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EF0D" w14:textId="5E670D22" w:rsidR="00071D56" w:rsidRDefault="00071D56" w:rsidP="00C751BF">
      <w:pPr>
        <w:pStyle w:val="Pealkiri1"/>
      </w:pPr>
      <w:r>
        <w:t>Hetkeprobleemid</w:t>
      </w:r>
      <w:r w:rsidR="007D70BF">
        <w:t xml:space="preserve"> </w:t>
      </w:r>
    </w:p>
    <w:p w14:paraId="76CA58B4" w14:textId="6D40D870" w:rsidR="00071D56" w:rsidRDefault="008E4951" w:rsidP="00071D56">
      <w:r>
        <w:rPr>
          <w:noProof/>
          <w:color w:val="2B579A"/>
          <w:shd w:val="clear" w:color="auto" w:fill="E6E6E6"/>
          <w:lang w:val="en-US" w:eastAsia="en-US"/>
        </w:rPr>
        <w:drawing>
          <wp:anchor distT="0" distB="0" distL="114300" distR="114300" simplePos="0" relativeHeight="251658240" behindDoc="1" locked="0" layoutInCell="1" allowOverlap="1" wp14:anchorId="501B0EBC" wp14:editId="6BBC2218">
            <wp:simplePos x="0" y="0"/>
            <wp:positionH relativeFrom="margin">
              <wp:align>right</wp:align>
            </wp:positionH>
            <wp:positionV relativeFrom="paragraph">
              <wp:posOffset>3175</wp:posOffset>
            </wp:positionV>
            <wp:extent cx="2058670" cy="1983105"/>
            <wp:effectExtent l="0" t="0" r="0" b="0"/>
            <wp:wrapTight wrapText="bothSides">
              <wp:wrapPolygon edited="0">
                <wp:start x="0" y="0"/>
                <wp:lineTo x="0" y="21372"/>
                <wp:lineTo x="21387" y="21372"/>
                <wp:lineTo x="21387" y="0"/>
                <wp:lineTo x="0" y="0"/>
              </wp:wrapPolygon>
            </wp:wrapTight>
            <wp:docPr id="1" name="Pilt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_cau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670" cy="1983105"/>
                    </a:xfrm>
                    <a:prstGeom prst="rect">
                      <a:avLst/>
                    </a:prstGeom>
                  </pic:spPr>
                </pic:pic>
              </a:graphicData>
            </a:graphic>
            <wp14:sizeRelH relativeFrom="margin">
              <wp14:pctWidth>0</wp14:pctWidth>
            </wp14:sizeRelH>
            <wp14:sizeRelV relativeFrom="margin">
              <wp14:pctHeight>0</wp14:pctHeight>
            </wp14:sizeRelV>
          </wp:anchor>
        </w:drawing>
      </w:r>
      <w:r w:rsidR="00071D56">
        <w:t>Käesolevale lehele on koondatud jäätmearuandlusega seotud hetkeprobleemid. Läbi nende probleemide selgub jäätmearuandluse protsessi ja seda toetavate infosüsteemide muudatusvajadus.</w:t>
      </w:r>
    </w:p>
    <w:p w14:paraId="4CE22F1B" w14:textId="74E059DD" w:rsidR="00071D56" w:rsidRDefault="00071D56" w:rsidP="00071D56">
      <w:pPr>
        <w:rPr>
          <w:rStyle w:val="Tugev"/>
          <w:szCs w:val="22"/>
        </w:rPr>
      </w:pPr>
    </w:p>
    <w:p w14:paraId="5AE9370F" w14:textId="466D6176" w:rsidR="003D3CB6" w:rsidRPr="00167EA4" w:rsidRDefault="003D3CB6" w:rsidP="00B9412C">
      <w:pPr>
        <w:rPr>
          <w:rStyle w:val="Tugev"/>
          <w:bCs w:val="0"/>
        </w:rPr>
      </w:pPr>
      <w:r w:rsidRPr="00C919AD">
        <w:rPr>
          <w:b/>
        </w:rPr>
        <w:t>Probleemi kirjeldamise näide</w:t>
      </w:r>
    </w:p>
    <w:p w14:paraId="5375C3B5" w14:textId="490F34D5" w:rsidR="00A7420C" w:rsidRPr="00DC7677" w:rsidRDefault="00A7420C" w:rsidP="00A7420C">
      <w:pPr>
        <w:pStyle w:val="western"/>
        <w:rPr>
          <w:szCs w:val="22"/>
        </w:rPr>
      </w:pPr>
      <w:r w:rsidRPr="00DC7677">
        <w:rPr>
          <w:rStyle w:val="Tugev"/>
          <w:szCs w:val="22"/>
        </w:rPr>
        <w:t>Lühike tabav nimetus</w:t>
      </w:r>
    </w:p>
    <w:p w14:paraId="67E1CEB8" w14:textId="77777777" w:rsidR="00A7420C" w:rsidRPr="00DC7677" w:rsidRDefault="00A7420C" w:rsidP="00A7420C">
      <w:pPr>
        <w:pStyle w:val="western"/>
        <w:numPr>
          <w:ilvl w:val="0"/>
          <w:numId w:val="3"/>
        </w:numPr>
        <w:rPr>
          <w:szCs w:val="22"/>
        </w:rPr>
      </w:pPr>
      <w:r w:rsidRPr="00DC7677">
        <w:rPr>
          <w:szCs w:val="22"/>
        </w:rPr>
        <w:t>Probleem: Hetkeolukorra ja probleemi olemuse selgitamine</w:t>
      </w:r>
    </w:p>
    <w:p w14:paraId="5CC44C1F" w14:textId="61D86550" w:rsidR="00A7420C" w:rsidRPr="00DC7677" w:rsidRDefault="00A7420C" w:rsidP="00A7420C">
      <w:pPr>
        <w:pStyle w:val="western"/>
        <w:numPr>
          <w:ilvl w:val="0"/>
          <w:numId w:val="3"/>
        </w:numPr>
        <w:rPr>
          <w:szCs w:val="22"/>
        </w:rPr>
      </w:pPr>
      <w:r w:rsidRPr="00DC7677">
        <w:rPr>
          <w:szCs w:val="22"/>
        </w:rPr>
        <w:t>Keda mõjutab: Selgitada milliseid huvitatud osapooli see probleem mõjutab</w:t>
      </w:r>
    </w:p>
    <w:p w14:paraId="71A934F3" w14:textId="5568FE6F" w:rsidR="00A7420C" w:rsidRPr="00DC7677" w:rsidRDefault="00A7420C" w:rsidP="00A7420C">
      <w:pPr>
        <w:pStyle w:val="western"/>
        <w:numPr>
          <w:ilvl w:val="0"/>
          <w:numId w:val="3"/>
        </w:numPr>
        <w:rPr>
          <w:szCs w:val="22"/>
        </w:rPr>
      </w:pPr>
      <w:r w:rsidRPr="00DC7677">
        <w:rPr>
          <w:szCs w:val="22"/>
        </w:rPr>
        <w:t>Kuidas mõjutab: Selgitada kuidas avaldub negatiivne mõju</w:t>
      </w:r>
    </w:p>
    <w:p w14:paraId="03613981" w14:textId="7FE848A6" w:rsidR="00A7420C" w:rsidRPr="00DC7677" w:rsidRDefault="00A7420C" w:rsidP="00A7420C">
      <w:pPr>
        <w:pStyle w:val="western"/>
        <w:numPr>
          <w:ilvl w:val="0"/>
          <w:numId w:val="3"/>
        </w:numPr>
        <w:rPr>
          <w:szCs w:val="22"/>
        </w:rPr>
      </w:pPr>
      <w:r w:rsidRPr="00DC7677">
        <w:rPr>
          <w:szCs w:val="22"/>
        </w:rPr>
        <w:t>Mõju ulatus: Arvnäitaja kui palju esineb</w:t>
      </w:r>
    </w:p>
    <w:p w14:paraId="29114B75" w14:textId="6B3A4705" w:rsidR="003653EA" w:rsidRPr="00F53D64" w:rsidRDefault="00A7420C" w:rsidP="00F53D64">
      <w:pPr>
        <w:rPr>
          <w:szCs w:val="22"/>
        </w:rPr>
      </w:pPr>
      <w:r w:rsidRPr="00DC7677">
        <w:rPr>
          <w:rStyle w:val="Tugev"/>
          <w:szCs w:val="22"/>
        </w:rPr>
        <w:t xml:space="preserve">Abiks näiteks: 5W2H meetod: </w:t>
      </w:r>
      <w:r w:rsidRPr="00DC7677">
        <w:rPr>
          <w:szCs w:val="22"/>
        </w:rPr>
        <w:t>(</w:t>
      </w:r>
      <w:proofErr w:type="spellStart"/>
      <w:r w:rsidRPr="00E14EB7">
        <w:rPr>
          <w:i/>
          <w:color w:val="2B579A"/>
          <w:szCs w:val="22"/>
          <w:shd w:val="clear" w:color="auto" w:fill="E6E6E6"/>
        </w:rPr>
        <w:t>What</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Why</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Where</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Who</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When</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How</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How</w:t>
      </w:r>
      <w:proofErr w:type="spellEnd"/>
      <w:r w:rsidRPr="00E14EB7">
        <w:rPr>
          <w:i/>
          <w:color w:val="2B579A"/>
          <w:szCs w:val="22"/>
          <w:shd w:val="clear" w:color="auto" w:fill="E6E6E6"/>
        </w:rPr>
        <w:t xml:space="preserve"> </w:t>
      </w:r>
      <w:proofErr w:type="spellStart"/>
      <w:r w:rsidRPr="00E14EB7">
        <w:rPr>
          <w:i/>
          <w:color w:val="2B579A"/>
          <w:szCs w:val="22"/>
          <w:shd w:val="clear" w:color="auto" w:fill="E6E6E6"/>
        </w:rPr>
        <w:t>much</w:t>
      </w:r>
      <w:proofErr w:type="spellEnd"/>
      <w:r w:rsidRPr="00DC7677">
        <w:rPr>
          <w:szCs w:val="22"/>
        </w:rPr>
        <w:t xml:space="preserve">) &lt;= </w:t>
      </w:r>
      <w:hyperlink r:id="rId13" w:history="1">
        <w:r w:rsidRPr="00DC7677">
          <w:rPr>
            <w:rStyle w:val="Hperlink"/>
            <w:szCs w:val="22"/>
          </w:rPr>
          <w:t>https://upmetrics.co/blog/business-problem-statement</w:t>
        </w:r>
      </w:hyperlink>
      <w:r w:rsidRPr="00DC7677">
        <w:rPr>
          <w:szCs w:val="22"/>
        </w:rPr>
        <w:t xml:space="preserve"> </w:t>
      </w:r>
    </w:p>
    <w:p w14:paraId="48DBE42B" w14:textId="389D9F25" w:rsidR="00A7420C" w:rsidRDefault="00A7420C" w:rsidP="00B9412C">
      <w:pPr>
        <w:jc w:val="center"/>
      </w:pPr>
    </w:p>
    <w:p w14:paraId="731273AF" w14:textId="77777777" w:rsidR="00791046" w:rsidRDefault="00791046" w:rsidP="00517EF0">
      <w:pPr>
        <w:rPr>
          <w:rFonts w:eastAsia="Times New Roman"/>
        </w:rPr>
      </w:pPr>
    </w:p>
    <w:p w14:paraId="6F5CF120" w14:textId="0E223903" w:rsidR="000072B9" w:rsidRDefault="00BA043C" w:rsidP="00B9412C">
      <w:pPr>
        <w:pStyle w:val="Pealkiri2"/>
      </w:pPr>
      <w:r w:rsidRPr="00BF7763">
        <w:t>Üldised</w:t>
      </w:r>
      <w:r w:rsidR="00B300C5">
        <w:t xml:space="preserve"> r</w:t>
      </w:r>
      <w:r w:rsidR="00B300C5" w:rsidRPr="00B300C5">
        <w:t>eaalajamajandus</w:t>
      </w:r>
      <w:r w:rsidR="000072B9">
        <w:t xml:space="preserve"> </w:t>
      </w:r>
      <w:r w:rsidR="000072B9" w:rsidRPr="000072B9">
        <w:t>andmepõhi</w:t>
      </w:r>
      <w:r w:rsidR="000E0396">
        <w:t>se</w:t>
      </w:r>
      <w:r w:rsidR="000072B9" w:rsidRPr="000072B9">
        <w:t xml:space="preserve"> jäätmearuandlus</w:t>
      </w:r>
      <w:r w:rsidR="000072B9">
        <w:t>e</w:t>
      </w:r>
      <w:r w:rsidR="000072B9" w:rsidRPr="000072B9">
        <w:t xml:space="preserve"> </w:t>
      </w:r>
      <w:r w:rsidR="000E0396">
        <w:t>põhimõtted</w:t>
      </w:r>
    </w:p>
    <w:p w14:paraId="12BAE53A" w14:textId="1916A001" w:rsidR="00C55CC0" w:rsidRDefault="00C55CC0" w:rsidP="00C55CC0">
      <w:pPr>
        <w:rPr>
          <w:rFonts w:eastAsia="Times New Roman"/>
          <w:b/>
          <w:bCs/>
        </w:rPr>
      </w:pPr>
      <w:r w:rsidRPr="00C55CC0">
        <w:rPr>
          <w:rFonts w:eastAsia="Times New Roman"/>
          <w:b/>
          <w:bCs/>
        </w:rPr>
        <w:t xml:space="preserve">Real Time </w:t>
      </w:r>
      <w:proofErr w:type="spellStart"/>
      <w:r w:rsidRPr="00C55CC0">
        <w:rPr>
          <w:rFonts w:eastAsia="Times New Roman"/>
          <w:b/>
          <w:bCs/>
        </w:rPr>
        <w:t>Economy</w:t>
      </w:r>
      <w:proofErr w:type="spellEnd"/>
      <w:r w:rsidRPr="00C55CC0">
        <w:rPr>
          <w:rFonts w:eastAsia="Times New Roman"/>
          <w:b/>
          <w:bCs/>
        </w:rPr>
        <w:t xml:space="preserve"> – Reaalajamajandus </w:t>
      </w:r>
      <w:r w:rsidR="00C501D6">
        <w:rPr>
          <w:rFonts w:eastAsia="Times New Roman"/>
          <w:b/>
          <w:bCs/>
        </w:rPr>
        <w:t>(RTE)</w:t>
      </w:r>
    </w:p>
    <w:p w14:paraId="6CFA45F2" w14:textId="7C53B30C" w:rsidR="004956AA" w:rsidRDefault="00C55CC0" w:rsidP="00C55CC0">
      <w:pPr>
        <w:rPr>
          <w:rFonts w:eastAsia="Times New Roman"/>
        </w:rPr>
      </w:pPr>
      <w:r w:rsidRPr="005B0E2A">
        <w:rPr>
          <w:rFonts w:eastAsia="Times New Roman"/>
        </w:rPr>
        <w:t>Reaalajamajandus on digitaalne ökosüsteem, kus toimuvad tehingud erinevate majanduses tegutsevate osapoolte vahel kas reaalajas või reaalajalähedaselt ja automatiseeritud, standardiseeritud, struktureeritud ja masinloetava andmestiku abil.</w:t>
      </w:r>
      <w:r w:rsidR="006B7E17">
        <w:rPr>
          <w:rFonts w:eastAsia="Times New Roman"/>
        </w:rPr>
        <w:t xml:space="preserve"> </w:t>
      </w:r>
      <w:r w:rsidR="0001744D">
        <w:rPr>
          <w:rFonts w:eastAsia="Times New Roman"/>
        </w:rPr>
        <w:t>RTE e</w:t>
      </w:r>
      <w:r w:rsidR="006B7E17" w:rsidRPr="006B7E17">
        <w:rPr>
          <w:rFonts w:eastAsia="Times New Roman"/>
        </w:rPr>
        <w:t>esmärk on viia ellu struktuurne muudatus, et ettevõtete haldamise ja majandamise tegevused muutuks taustal toimivateks tegevusteks, vähendades märkimisväärselt ettevõtjate halduskoormust</w:t>
      </w:r>
      <w:r w:rsidR="00061360">
        <w:rPr>
          <w:rFonts w:eastAsia="Times New Roman"/>
        </w:rPr>
        <w:t>.</w:t>
      </w:r>
    </w:p>
    <w:p w14:paraId="713434FA" w14:textId="77777777" w:rsidR="008258DF" w:rsidRPr="007B6C76" w:rsidRDefault="008258DF" w:rsidP="00C55CC0">
      <w:pPr>
        <w:rPr>
          <w:rFonts w:eastAsia="Times New Roman"/>
        </w:rPr>
      </w:pPr>
    </w:p>
    <w:p w14:paraId="5893D3DE" w14:textId="77777777" w:rsidR="008258DF" w:rsidRDefault="008258DF" w:rsidP="008258DF">
      <w:pPr>
        <w:rPr>
          <w:b/>
          <w:bCs/>
        </w:rPr>
      </w:pPr>
      <w:r>
        <w:rPr>
          <w:b/>
          <w:bCs/>
        </w:rPr>
        <w:t xml:space="preserve">Andmepõhise jäätmearuandluse </w:t>
      </w:r>
      <w:r w:rsidRPr="00B33144">
        <w:rPr>
          <w:b/>
          <w:bCs/>
        </w:rPr>
        <w:t>esitamise sagedus</w:t>
      </w:r>
    </w:p>
    <w:p w14:paraId="3A33D107" w14:textId="653B0BEB" w:rsidR="008258DF" w:rsidRPr="0052413F" w:rsidRDefault="008258DF" w:rsidP="008258DF">
      <w:r>
        <w:t>Andmete loomine ettevõttes on RTE korral seotud majandustehingute või haldustoimingute kirjendamisega. Kui andmed ei teki ettevõtetes r</w:t>
      </w:r>
      <w:r w:rsidRPr="00467F6F">
        <w:t>eaala</w:t>
      </w:r>
      <w:r>
        <w:t>jas, siis ei ole neid ka mõistlik reaalajas riigile esitada, sest see tooks ettevõttele täiendavat halduskoormust. Seega võib r</w:t>
      </w:r>
      <w:r w:rsidRPr="00FD2D7E">
        <w:t>eaala</w:t>
      </w:r>
      <w:r>
        <w:t>aegsus</w:t>
      </w:r>
      <w:r w:rsidRPr="00FD2D7E">
        <w:t xml:space="preserve"> või reaalajalähed</w:t>
      </w:r>
      <w:r>
        <w:t>us</w:t>
      </w:r>
      <w:r w:rsidRPr="00FD2D7E">
        <w:t xml:space="preserve"> </w:t>
      </w:r>
      <w:r>
        <w:t xml:space="preserve">tähendada erinevat andmete esitamise sagedust, mis vastab ettevõttes toimuvale andmete tekkimise sagedusele. Seda sagedust võib muuta arvestades eelkõige </w:t>
      </w:r>
      <w:r w:rsidRPr="00C82AEB">
        <w:t>ettevõte</w:t>
      </w:r>
      <w:r>
        <w:t>t</w:t>
      </w:r>
      <w:r w:rsidRPr="00C82AEB">
        <w:t>e halduskoormus</w:t>
      </w:r>
      <w:r>
        <w:t>ega. N</w:t>
      </w:r>
      <w:r w:rsidR="00FB4A7F">
        <w:t>äiteks</w:t>
      </w:r>
      <w:r>
        <w:t xml:space="preserve"> </w:t>
      </w:r>
      <w:r w:rsidR="00FB4A7F">
        <w:t xml:space="preserve">ohtlike jäätmete siseriiklike saatekirjade </w:t>
      </w:r>
      <w:r>
        <w:t>andmevahetus toimub reaalajas</w:t>
      </w:r>
      <w:r w:rsidR="00FB4A7F">
        <w:t>, ettevõtte tegevuskohasisese käitlusprotsessi (bioloogiline käitlus) andmevahetus aga harvem vastavalt andmete tekkimisele.</w:t>
      </w:r>
    </w:p>
    <w:p w14:paraId="108A7BDA" w14:textId="77777777" w:rsidR="00C55CC0" w:rsidRDefault="00C55CC0" w:rsidP="00312ADC">
      <w:pPr>
        <w:rPr>
          <w:rFonts w:eastAsia="Times New Roman"/>
          <w:b/>
          <w:bCs/>
        </w:rPr>
      </w:pPr>
    </w:p>
    <w:p w14:paraId="7EA57740" w14:textId="075B304F" w:rsidR="00BA28E2" w:rsidRDefault="00813392" w:rsidP="00312ADC">
      <w:pPr>
        <w:rPr>
          <w:rFonts w:eastAsia="Times New Roman"/>
          <w:b/>
          <w:bCs/>
        </w:rPr>
      </w:pPr>
      <w:r>
        <w:rPr>
          <w:rFonts w:eastAsia="Times New Roman"/>
          <w:b/>
          <w:bCs/>
        </w:rPr>
        <w:t>A</w:t>
      </w:r>
      <w:r w:rsidRPr="00813392">
        <w:rPr>
          <w:rFonts w:eastAsia="Times New Roman"/>
          <w:b/>
          <w:bCs/>
        </w:rPr>
        <w:t xml:space="preserve">ndmete ühekordse sisestamise ja </w:t>
      </w:r>
      <w:r w:rsidR="00EE3A6D">
        <w:rPr>
          <w:rFonts w:eastAsia="Times New Roman"/>
          <w:b/>
          <w:bCs/>
        </w:rPr>
        <w:t xml:space="preserve">reaalajalähedase </w:t>
      </w:r>
      <w:r w:rsidRPr="00813392">
        <w:rPr>
          <w:rFonts w:eastAsia="Times New Roman"/>
          <w:b/>
          <w:bCs/>
        </w:rPr>
        <w:t>esitamise põhimõte</w:t>
      </w:r>
    </w:p>
    <w:p w14:paraId="238B2D5E" w14:textId="63825E69" w:rsidR="00813392" w:rsidRDefault="00D061C2" w:rsidP="00312ADC">
      <w:pPr>
        <w:rPr>
          <w:rFonts w:eastAsia="Times New Roman"/>
          <w:b/>
          <w:bCs/>
        </w:rPr>
      </w:pPr>
      <w:r>
        <w:rPr>
          <w:rFonts w:eastAsia="Times New Roman"/>
        </w:rPr>
        <w:t>K</w:t>
      </w:r>
      <w:r w:rsidRPr="00B9412C">
        <w:rPr>
          <w:rFonts w:eastAsia="Times New Roman"/>
        </w:rPr>
        <w:t xml:space="preserve">ehtib andmete ühekordse sisestamise ja esitamise põhimõte. Riik küsib ettevõtetelt andmeid ühekordselt  ja edaspidi on need erinevate </w:t>
      </w:r>
      <w:r w:rsidR="00FB4A7F">
        <w:rPr>
          <w:rFonts w:eastAsia="Times New Roman"/>
        </w:rPr>
        <w:t>andmekogude</w:t>
      </w:r>
      <w:r w:rsidRPr="00B9412C">
        <w:rPr>
          <w:rFonts w:eastAsia="Times New Roman"/>
        </w:rPr>
        <w:t xml:space="preserve"> ja asutuste vahel korduvkasutatavad.</w:t>
      </w:r>
      <w:r w:rsidR="001375C6">
        <w:rPr>
          <w:rFonts w:eastAsia="Times New Roman"/>
        </w:rPr>
        <w:t xml:space="preserve"> </w:t>
      </w:r>
      <w:r w:rsidRPr="00B9412C">
        <w:rPr>
          <w:rFonts w:eastAsia="Times New Roman"/>
        </w:rPr>
        <w:t>Sama põhimõte rakendub (ettevõte valik) ettevõtte siseste andmete korral.</w:t>
      </w:r>
      <w:r w:rsidR="0009092C">
        <w:rPr>
          <w:rFonts w:eastAsia="Times New Roman"/>
        </w:rPr>
        <w:t xml:space="preserve"> Põhimõtte r</w:t>
      </w:r>
      <w:r w:rsidR="0009092C" w:rsidRPr="0009092C">
        <w:rPr>
          <w:rFonts w:eastAsia="Times New Roman"/>
        </w:rPr>
        <w:t>akendamiseks on vajalik andmekoosseisude standardiseerimine (töös), ettevõtetes kasutus</w:t>
      </w:r>
      <w:r w:rsidR="00FB4A7F">
        <w:rPr>
          <w:rFonts w:eastAsia="Times New Roman"/>
        </w:rPr>
        <w:t>es</w:t>
      </w:r>
      <w:r w:rsidR="0009092C" w:rsidRPr="0009092C">
        <w:rPr>
          <w:rFonts w:eastAsia="Times New Roman"/>
        </w:rPr>
        <w:t xml:space="preserve"> olevate tarkvarade arendamine, </w:t>
      </w:r>
      <w:r w:rsidR="00D6249B">
        <w:rPr>
          <w:rFonts w:eastAsia="Times New Roman"/>
        </w:rPr>
        <w:t>et need</w:t>
      </w:r>
      <w:r w:rsidR="0009092C" w:rsidRPr="0009092C">
        <w:rPr>
          <w:rFonts w:eastAsia="Times New Roman"/>
        </w:rPr>
        <w:t xml:space="preserve"> võimaldaks standartsete andmekoosseisude kasutamist ja </w:t>
      </w:r>
      <w:r w:rsidR="00D6249B">
        <w:rPr>
          <w:rFonts w:eastAsia="Times New Roman"/>
        </w:rPr>
        <w:t xml:space="preserve">automaatseks </w:t>
      </w:r>
      <w:r w:rsidR="0009092C" w:rsidRPr="0009092C">
        <w:rPr>
          <w:rFonts w:eastAsia="Times New Roman"/>
        </w:rPr>
        <w:t>andmevahetuse</w:t>
      </w:r>
      <w:r w:rsidR="00D6249B">
        <w:rPr>
          <w:rFonts w:eastAsia="Times New Roman"/>
        </w:rPr>
        <w:t>ks</w:t>
      </w:r>
      <w:r w:rsidR="0009092C" w:rsidRPr="0009092C">
        <w:rPr>
          <w:rFonts w:eastAsia="Times New Roman"/>
        </w:rPr>
        <w:t xml:space="preserve"> masin-masin liideste loomine.</w:t>
      </w:r>
    </w:p>
    <w:p w14:paraId="0FFC63B9" w14:textId="5058FBF9" w:rsidR="00D24C29" w:rsidRDefault="00D24C29" w:rsidP="006830B8">
      <w:pPr>
        <w:pStyle w:val="Loendilik"/>
        <w:numPr>
          <w:ilvl w:val="0"/>
          <w:numId w:val="4"/>
        </w:numPr>
        <w:rPr>
          <w:rFonts w:eastAsia="Times New Roman"/>
          <w:bCs/>
        </w:rPr>
      </w:pPr>
      <w:r w:rsidRPr="006830B8">
        <w:rPr>
          <w:rFonts w:eastAsia="Times New Roman"/>
          <w:b/>
          <w:bCs/>
        </w:rPr>
        <w:t>Käsitöö väheneb</w:t>
      </w:r>
      <w:r w:rsidRPr="006830B8">
        <w:rPr>
          <w:rFonts w:eastAsia="Times New Roman"/>
          <w:bCs/>
        </w:rPr>
        <w:t>: Suuremad jäätmekäitlejad sisestavad jäätmearuandluse andmed reaalajas oma ettevõtesisestesse infosüsteemidesse, kust vajalikud andmed edastatakse riiklikesse infosüsteemidesse automaatselt reaalajalähedaselt</w:t>
      </w:r>
    </w:p>
    <w:p w14:paraId="2125E122" w14:textId="192B5A26" w:rsidR="00D24C29" w:rsidRDefault="00D24C29" w:rsidP="006830B8">
      <w:pPr>
        <w:pStyle w:val="Loendilik"/>
        <w:numPr>
          <w:ilvl w:val="0"/>
          <w:numId w:val="4"/>
        </w:numPr>
        <w:rPr>
          <w:rFonts w:eastAsia="Times New Roman"/>
          <w:bCs/>
        </w:rPr>
      </w:pPr>
      <w:r>
        <w:rPr>
          <w:rFonts w:eastAsia="Times New Roman"/>
          <w:b/>
          <w:bCs/>
        </w:rPr>
        <w:t>Dubleeriva andmeesituse kaotamine:</w:t>
      </w:r>
      <w:r>
        <w:rPr>
          <w:rFonts w:eastAsia="Times New Roman"/>
          <w:bCs/>
        </w:rPr>
        <w:t xml:space="preserve"> Näiteks saatekirjadel kajastatud andmeid ei pea dubleerivalt uuesti sisestama jäätmearuandesse</w:t>
      </w:r>
      <w:r w:rsidR="005C3EFC">
        <w:rPr>
          <w:rFonts w:eastAsia="Times New Roman"/>
          <w:bCs/>
        </w:rPr>
        <w:t xml:space="preserve">. </w:t>
      </w:r>
    </w:p>
    <w:p w14:paraId="2FF1DE49" w14:textId="05E37A67" w:rsidR="00D24C29" w:rsidRDefault="00D24C29" w:rsidP="006830B8">
      <w:pPr>
        <w:pStyle w:val="Loendilik"/>
        <w:numPr>
          <w:ilvl w:val="0"/>
          <w:numId w:val="4"/>
        </w:numPr>
        <w:rPr>
          <w:rFonts w:eastAsia="Times New Roman"/>
          <w:bCs/>
        </w:rPr>
      </w:pPr>
      <w:r>
        <w:rPr>
          <w:rFonts w:eastAsia="Times New Roman"/>
          <w:b/>
          <w:bCs/>
        </w:rPr>
        <w:lastRenderedPageBreak/>
        <w:t>Ühe üleandmis-vastuvõtmis toimingu dubleeriva kajastamise kaotamine:</w:t>
      </w:r>
      <w:r>
        <w:rPr>
          <w:rFonts w:eastAsia="Times New Roman"/>
          <w:bCs/>
        </w:rPr>
        <w:t xml:space="preserve"> Kui seni pidid jäätmearuandluskohuslased jäätmete üleandmisel-vastuvõtmisel kajastama ühte ja sama toimingut kumbki eraldi oma jäätmearuandes (üleandja näitab antud teistele ettevõtetele ja vastuvõtja näitab saadud teistelt ettevõttetelt), st jäätmearuandlussüsteemi lisandus kaks eraldi rida siis edaspidi kajastatakse selliseid toiminguid ühe reana, st jäätmete üleandja ja vastuvõtja lepiv</w:t>
      </w:r>
      <w:r w:rsidR="00390DAA">
        <w:rPr>
          <w:rFonts w:eastAsia="Times New Roman"/>
          <w:bCs/>
        </w:rPr>
        <w:t>ad oma vahel kokku, kes andmed sisestab ning riiklikusse infosüsteemi sisestuse järgselt ilmuvad andmed nähtavale teise osapoole aruandes. Seeläbi kaob ära vajadus partnerite vaheliste liikumiste kirjete ühildamiseks.</w:t>
      </w:r>
    </w:p>
    <w:p w14:paraId="1717E4CA" w14:textId="31FF8A0C" w:rsidR="008D71EB" w:rsidRPr="004800EE" w:rsidRDefault="008D71EB" w:rsidP="006830B8">
      <w:pPr>
        <w:pStyle w:val="Loendilik"/>
        <w:numPr>
          <w:ilvl w:val="0"/>
          <w:numId w:val="4"/>
        </w:numPr>
        <w:rPr>
          <w:rFonts w:eastAsia="Times New Roman"/>
          <w:bCs/>
        </w:rPr>
      </w:pPr>
      <w:r>
        <w:rPr>
          <w:rFonts w:eastAsia="Times New Roman"/>
          <w:b/>
          <w:bCs/>
        </w:rPr>
        <w:t>Saatekirjad:</w:t>
      </w:r>
      <w:r>
        <w:rPr>
          <w:rFonts w:eastAsia="Times New Roman"/>
          <w:bCs/>
        </w:rPr>
        <w:t xml:space="preserve"> </w:t>
      </w:r>
      <w:r w:rsidR="004C785E">
        <w:rPr>
          <w:rFonts w:eastAsia="Times New Roman"/>
          <w:bCs/>
        </w:rPr>
        <w:t>tavajäätmete üleandmise</w:t>
      </w:r>
      <w:r w:rsidR="00FB4A7F">
        <w:rPr>
          <w:rFonts w:eastAsia="Times New Roman"/>
          <w:bCs/>
        </w:rPr>
        <w:t>l</w:t>
      </w:r>
      <w:r w:rsidR="004C785E">
        <w:rPr>
          <w:rFonts w:eastAsia="Times New Roman"/>
          <w:bCs/>
        </w:rPr>
        <w:t xml:space="preserve"> ja vastuvõtmisel </w:t>
      </w:r>
      <w:r w:rsidR="00FB4A7F">
        <w:rPr>
          <w:rFonts w:eastAsia="Times New Roman"/>
          <w:bCs/>
        </w:rPr>
        <w:t xml:space="preserve">luuakse võimalus need kanda </w:t>
      </w:r>
      <w:r w:rsidR="004C785E">
        <w:rPr>
          <w:rFonts w:eastAsia="Times New Roman"/>
          <w:bCs/>
        </w:rPr>
        <w:t>saatekirjad</w:t>
      </w:r>
      <w:r w:rsidR="00FB4A7F">
        <w:rPr>
          <w:rFonts w:eastAsia="Times New Roman"/>
          <w:bCs/>
        </w:rPr>
        <w:t>ele</w:t>
      </w:r>
      <w:r w:rsidR="00F44CF3">
        <w:rPr>
          <w:rFonts w:eastAsia="Times New Roman"/>
          <w:bCs/>
        </w:rPr>
        <w:t xml:space="preserve">, sarnaselt </w:t>
      </w:r>
      <w:r w:rsidR="00FB4A7F">
        <w:rPr>
          <w:rFonts w:eastAsia="Times New Roman"/>
          <w:bCs/>
        </w:rPr>
        <w:t xml:space="preserve">praegu toimivatele </w:t>
      </w:r>
      <w:r w:rsidR="003F476C">
        <w:rPr>
          <w:rFonts w:eastAsia="Times New Roman"/>
          <w:bCs/>
        </w:rPr>
        <w:t>ohtlike jäätmete saatek</w:t>
      </w:r>
      <w:r w:rsidR="00A254BD">
        <w:rPr>
          <w:rFonts w:eastAsia="Times New Roman"/>
          <w:bCs/>
        </w:rPr>
        <w:t>irjadele.</w:t>
      </w:r>
      <w:r w:rsidR="004C785E">
        <w:rPr>
          <w:rFonts w:eastAsia="Times New Roman"/>
          <w:bCs/>
        </w:rPr>
        <w:t xml:space="preserve"> </w:t>
      </w:r>
    </w:p>
    <w:p w14:paraId="6EF6D7E2" w14:textId="77777777" w:rsidR="002B6902" w:rsidRDefault="002B6902" w:rsidP="00312ADC">
      <w:pPr>
        <w:rPr>
          <w:rFonts w:eastAsia="Times New Roman"/>
          <w:b/>
          <w:bCs/>
        </w:rPr>
      </w:pPr>
    </w:p>
    <w:p w14:paraId="616126B0" w14:textId="74D0A873" w:rsidR="00C14780" w:rsidRDefault="00C14780" w:rsidP="00312ADC">
      <w:pPr>
        <w:rPr>
          <w:rFonts w:eastAsia="Times New Roman"/>
          <w:b/>
          <w:bCs/>
        </w:rPr>
      </w:pPr>
      <w:r>
        <w:rPr>
          <w:rFonts w:eastAsia="Times New Roman"/>
          <w:b/>
          <w:bCs/>
        </w:rPr>
        <w:t xml:space="preserve">Iseteeninduskeskkondade kõrval </w:t>
      </w:r>
      <w:r w:rsidR="006B66CE">
        <w:rPr>
          <w:rFonts w:eastAsia="Times New Roman"/>
          <w:b/>
          <w:bCs/>
        </w:rPr>
        <w:t xml:space="preserve">automatiseeritud </w:t>
      </w:r>
      <w:proofErr w:type="spellStart"/>
      <w:r w:rsidR="006B66CE">
        <w:rPr>
          <w:rFonts w:eastAsia="Times New Roman"/>
          <w:b/>
          <w:bCs/>
        </w:rPr>
        <w:t>masinatevahelised</w:t>
      </w:r>
      <w:proofErr w:type="spellEnd"/>
      <w:r w:rsidR="006B66CE">
        <w:rPr>
          <w:rFonts w:eastAsia="Times New Roman"/>
          <w:b/>
          <w:bCs/>
        </w:rPr>
        <w:t xml:space="preserve"> andmeedastus</w:t>
      </w:r>
      <w:r>
        <w:rPr>
          <w:rFonts w:eastAsia="Times New Roman"/>
          <w:b/>
          <w:bCs/>
        </w:rPr>
        <w:t>võimalus</w:t>
      </w:r>
      <w:r w:rsidR="006B66CE">
        <w:rPr>
          <w:rFonts w:eastAsia="Times New Roman"/>
          <w:b/>
          <w:bCs/>
        </w:rPr>
        <w:t>ed</w:t>
      </w:r>
    </w:p>
    <w:p w14:paraId="35D7F0AF" w14:textId="77777777" w:rsidR="00C14780" w:rsidRDefault="00C14780" w:rsidP="00312ADC">
      <w:pPr>
        <w:rPr>
          <w:rFonts w:eastAsia="Times New Roman"/>
          <w:bCs/>
        </w:rPr>
      </w:pPr>
      <w:r>
        <w:rPr>
          <w:rFonts w:eastAsia="Times New Roman"/>
          <w:bCs/>
        </w:rPr>
        <w:t>Jäätmearuandluse andmete esitamisvõimalustena (sh vaatamine, muutmine):</w:t>
      </w:r>
    </w:p>
    <w:p w14:paraId="294D437C" w14:textId="1114E2D6" w:rsidR="00C14780" w:rsidRDefault="00C14780" w:rsidP="007B6C76">
      <w:pPr>
        <w:pStyle w:val="Loendilik"/>
        <w:numPr>
          <w:ilvl w:val="0"/>
          <w:numId w:val="9"/>
        </w:numPr>
        <w:rPr>
          <w:rFonts w:eastAsia="Times New Roman"/>
          <w:bCs/>
        </w:rPr>
      </w:pPr>
      <w:r w:rsidRPr="005B0E2A">
        <w:rPr>
          <w:rFonts w:eastAsia="Times New Roman"/>
          <w:bCs/>
        </w:rPr>
        <w:t>säilib kindlasti senine võimalus</w:t>
      </w:r>
      <w:r>
        <w:rPr>
          <w:rFonts w:eastAsia="Times New Roman"/>
          <w:bCs/>
        </w:rPr>
        <w:t xml:space="preserve"> andmeid </w:t>
      </w:r>
      <w:r w:rsidR="006B66CE">
        <w:rPr>
          <w:rFonts w:eastAsia="Times New Roman"/>
          <w:bCs/>
        </w:rPr>
        <w:t xml:space="preserve">sisestada </w:t>
      </w:r>
      <w:r>
        <w:rPr>
          <w:rFonts w:eastAsia="Times New Roman"/>
          <w:bCs/>
        </w:rPr>
        <w:t>käsitsi kirjehaaval veebirakenduste (iseteeninduskeskkond) vahendusel</w:t>
      </w:r>
    </w:p>
    <w:p w14:paraId="694ED9D2" w14:textId="5A9AEA95" w:rsidR="006B66CE" w:rsidRPr="007B6C76" w:rsidRDefault="006B66CE" w:rsidP="007B6C76">
      <w:pPr>
        <w:pStyle w:val="Loendilik"/>
        <w:numPr>
          <w:ilvl w:val="0"/>
          <w:numId w:val="9"/>
        </w:numPr>
        <w:rPr>
          <w:rFonts w:eastAsia="Times New Roman"/>
          <w:bCs/>
        </w:rPr>
      </w:pPr>
      <w:r>
        <w:rPr>
          <w:rFonts w:eastAsia="Times New Roman"/>
          <w:bCs/>
        </w:rPr>
        <w:t>lisandub võimalus andmeid esitada, muuta, vaadata ka masin-masin liidese kaudu, st nt suuremad jäätmekäitlejad, kellel on oma ettevõttesisesed infosüsteemid saavad oma süsteemi sisestatud andmeid automaatselt riiklikusse infosüsteemi edastada ja vastupidi, st ei pea käsitsi ümber toksima</w:t>
      </w:r>
    </w:p>
    <w:p w14:paraId="0774A333" w14:textId="77777777" w:rsidR="00C14780" w:rsidRDefault="00C14780" w:rsidP="00312ADC">
      <w:pPr>
        <w:rPr>
          <w:rFonts w:eastAsia="Times New Roman"/>
          <w:b/>
          <w:bCs/>
        </w:rPr>
      </w:pPr>
    </w:p>
    <w:p w14:paraId="39702117" w14:textId="22FBE4F1" w:rsidR="00987AE5" w:rsidRDefault="00AE4DC4" w:rsidP="00312ADC">
      <w:pPr>
        <w:rPr>
          <w:rFonts w:eastAsia="Times New Roman"/>
          <w:b/>
          <w:bCs/>
        </w:rPr>
      </w:pPr>
      <w:r>
        <w:rPr>
          <w:rFonts w:eastAsia="Times New Roman"/>
          <w:b/>
          <w:bCs/>
        </w:rPr>
        <w:t>Jäätmearuandluse b</w:t>
      </w:r>
      <w:r w:rsidR="00071D56">
        <w:rPr>
          <w:rFonts w:eastAsia="Times New Roman"/>
          <w:b/>
          <w:bCs/>
        </w:rPr>
        <w:t>ilansi</w:t>
      </w:r>
      <w:r>
        <w:rPr>
          <w:rFonts w:eastAsia="Times New Roman"/>
          <w:b/>
          <w:bCs/>
        </w:rPr>
        <w:t>põhisus</w:t>
      </w:r>
    </w:p>
    <w:p w14:paraId="0CA4FADF" w14:textId="7DB40A7A" w:rsidR="00BA28E2" w:rsidRPr="00B9412C" w:rsidRDefault="00B9522E" w:rsidP="00312ADC">
      <w:pPr>
        <w:rPr>
          <w:rFonts w:eastAsia="Times New Roman"/>
        </w:rPr>
      </w:pPr>
      <w:r>
        <w:rPr>
          <w:rFonts w:eastAsia="Times New Roman"/>
        </w:rPr>
        <w:t xml:space="preserve">Säilib senine bilansipõhine lähenemine, st sissetulekute </w:t>
      </w:r>
      <w:r w:rsidR="002B6902">
        <w:rPr>
          <w:rFonts w:eastAsia="Times New Roman"/>
        </w:rPr>
        <w:t xml:space="preserve">ja </w:t>
      </w:r>
      <w:r>
        <w:rPr>
          <w:rFonts w:eastAsia="Times New Roman"/>
        </w:rPr>
        <w:t xml:space="preserve">väljaminekute </w:t>
      </w:r>
      <w:r w:rsidR="002B6902">
        <w:rPr>
          <w:rFonts w:eastAsia="Times New Roman"/>
        </w:rPr>
        <w:t>vahe on null või laoseis jäätmekäitluskohas. Küll aga muutub bilansi arvutamise sagedus, st kuna sissetulekute ja väljaminekute andmeid esitatakse reaalajalähedaselt siis on võimalik igal ajahetkel välja arvutada laoseisu konkreetses jäätmekäitluskohas.</w:t>
      </w:r>
    </w:p>
    <w:p w14:paraId="4F06B7FE" w14:textId="77777777" w:rsidR="004956AA" w:rsidRDefault="004956AA" w:rsidP="00312ADC">
      <w:pPr>
        <w:rPr>
          <w:rFonts w:eastAsia="Times New Roman"/>
          <w:b/>
          <w:bCs/>
        </w:rPr>
      </w:pPr>
    </w:p>
    <w:p w14:paraId="283184AD" w14:textId="5D71280D" w:rsidR="007B6A16" w:rsidRDefault="007B6A16" w:rsidP="00312ADC">
      <w:pPr>
        <w:rPr>
          <w:rFonts w:eastAsia="Times New Roman"/>
          <w:b/>
          <w:bCs/>
        </w:rPr>
      </w:pPr>
      <w:r>
        <w:rPr>
          <w:rFonts w:eastAsia="Times New Roman"/>
          <w:b/>
          <w:bCs/>
        </w:rPr>
        <w:t>Tegevuskohapõhisus</w:t>
      </w:r>
    </w:p>
    <w:p w14:paraId="17CA23C6" w14:textId="13D387E6" w:rsidR="007B6A16" w:rsidRPr="00B9412C" w:rsidRDefault="53652CCF" w:rsidP="00312ADC">
      <w:pPr>
        <w:rPr>
          <w:rFonts w:eastAsia="Times New Roman"/>
        </w:rPr>
      </w:pPr>
      <w:r w:rsidRPr="02F5733D">
        <w:rPr>
          <w:rFonts w:eastAsia="Times New Roman"/>
        </w:rPr>
        <w:t>Tegevuskohapõhisus</w:t>
      </w:r>
      <w:r w:rsidR="7DC9B5FB" w:rsidRPr="02F5733D">
        <w:rPr>
          <w:rFonts w:eastAsia="Times New Roman"/>
        </w:rPr>
        <w:t xml:space="preserve"> säilib</w:t>
      </w:r>
      <w:r w:rsidR="555A4FD6" w:rsidRPr="02F5733D">
        <w:rPr>
          <w:rFonts w:eastAsia="Times New Roman"/>
        </w:rPr>
        <w:t xml:space="preserve">, st jäätmete käitlemist tuleb kajastada püsivate tegevuskohtade lõikes. Küll aga </w:t>
      </w:r>
      <w:r w:rsidR="00BB30A6">
        <w:rPr>
          <w:rFonts w:eastAsia="Times New Roman"/>
        </w:rPr>
        <w:t>asenda</w:t>
      </w:r>
      <w:r w:rsidR="00785976">
        <w:rPr>
          <w:rFonts w:eastAsia="Times New Roman"/>
        </w:rPr>
        <w:t>takse</w:t>
      </w:r>
      <w:r w:rsidR="00BB30A6">
        <w:rPr>
          <w:rFonts w:eastAsia="Times New Roman"/>
        </w:rPr>
        <w:t xml:space="preserve"> </w:t>
      </w:r>
      <w:r w:rsidR="555A4FD6" w:rsidRPr="02F5733D">
        <w:rPr>
          <w:rFonts w:eastAsia="Times New Roman"/>
        </w:rPr>
        <w:t>maakondlike veopiirkondade põhise aruandluse üleriigilise veopiirkonnaga või kajastab vedaja andmeid püsiva tegevuskoha aruandes</w:t>
      </w:r>
      <w:r w:rsidR="00785976">
        <w:rPr>
          <w:rFonts w:eastAsia="Times New Roman"/>
        </w:rPr>
        <w:t>, st ei pea enam maakondlike veopiirkondade põhiselt andmeid eraldi esitama</w:t>
      </w:r>
      <w:r w:rsidR="555A4FD6" w:rsidRPr="02F5733D">
        <w:rPr>
          <w:rFonts w:eastAsia="Times New Roman"/>
        </w:rPr>
        <w:t>.</w:t>
      </w:r>
    </w:p>
    <w:p w14:paraId="5D4E6643" w14:textId="77777777" w:rsidR="007B6A16" w:rsidRDefault="007B6A16" w:rsidP="00312ADC">
      <w:pPr>
        <w:rPr>
          <w:rFonts w:eastAsia="Times New Roman"/>
          <w:b/>
          <w:bCs/>
        </w:rPr>
      </w:pPr>
    </w:p>
    <w:p w14:paraId="3EC5A897" w14:textId="7CA7822E" w:rsidR="00312ADC" w:rsidRDefault="00390DAA" w:rsidP="003F7F94">
      <w:pPr>
        <w:rPr>
          <w:rFonts w:eastAsia="Times New Roman"/>
          <w:b/>
          <w:bCs/>
        </w:rPr>
      </w:pPr>
      <w:r>
        <w:rPr>
          <w:rFonts w:eastAsia="Times New Roman"/>
          <w:b/>
          <w:bCs/>
        </w:rPr>
        <w:t>Kogu j</w:t>
      </w:r>
      <w:r w:rsidR="002D0067">
        <w:rPr>
          <w:rFonts w:eastAsia="Times New Roman"/>
          <w:b/>
          <w:bCs/>
        </w:rPr>
        <w:t>äätmete üleandmiste-vastuvõtmiste ahela jälgitavus</w:t>
      </w:r>
    </w:p>
    <w:p w14:paraId="621B0A43" w14:textId="26190CD3" w:rsidR="002B6902" w:rsidRDefault="002B6902" w:rsidP="003F7F94">
      <w:pPr>
        <w:pStyle w:val="Normaallaadveeb"/>
        <w:spacing w:before="0" w:beforeAutospacing="0" w:after="0" w:afterAutospacing="0"/>
        <w:divId w:val="1914655224"/>
        <w:rPr>
          <w:rFonts w:eastAsia="Times New Roman"/>
        </w:rPr>
      </w:pPr>
      <w:r w:rsidRPr="003F7F94">
        <w:rPr>
          <w:rFonts w:eastAsia="Times New Roman"/>
        </w:rPr>
        <w:t>Kõik jäätmete üleandmised ja vastuvõtmised kajastatakse jäätmearuandluses reaalajalähedaselt, st kaotatakse ära senised üldistusvõimalused nagu „saadud määramata väikeettevõtetelt“. Niisamuti tuleb tavajäätmete vedu kajastada analoogselt ohtlike jäätmete veole jäätmeveo saatekirjas</w:t>
      </w:r>
      <w:r w:rsidR="00785976">
        <w:rPr>
          <w:rFonts w:eastAsia="Times New Roman"/>
        </w:rPr>
        <w:t xml:space="preserve"> (va </w:t>
      </w:r>
      <w:proofErr w:type="spellStart"/>
      <w:r w:rsidR="00785976">
        <w:rPr>
          <w:rFonts w:eastAsia="Times New Roman"/>
        </w:rPr>
        <w:t>KOV-i</w:t>
      </w:r>
      <w:proofErr w:type="spellEnd"/>
      <w:r w:rsidR="00785976">
        <w:rPr>
          <w:rFonts w:eastAsia="Times New Roman"/>
        </w:rPr>
        <w:t xml:space="preserve"> vedu, kus saatekirja asemel võib andmeid kajastada otse jäätmearuandluskirjena)</w:t>
      </w:r>
      <w:r w:rsidRPr="003F7F94">
        <w:rPr>
          <w:rFonts w:eastAsia="Times New Roman"/>
        </w:rPr>
        <w:t xml:space="preserve">. </w:t>
      </w:r>
      <w:r w:rsidR="0054219A" w:rsidRPr="003F7F94">
        <w:rPr>
          <w:rFonts w:eastAsia="Times New Roman"/>
        </w:rPr>
        <w:t xml:space="preserve">Samuti tuleb kajastada jäätmete valduse üleminekud </w:t>
      </w:r>
      <w:r w:rsidR="00DC09FE" w:rsidRPr="003F7F94">
        <w:rPr>
          <w:rFonts w:eastAsia="Times New Roman"/>
        </w:rPr>
        <w:t>(nt edasimüüja/vahendaja kui valdaja).</w:t>
      </w:r>
    </w:p>
    <w:p w14:paraId="7B88323A" w14:textId="280983A4" w:rsidR="001157E8" w:rsidRDefault="001157E8" w:rsidP="003F7F94">
      <w:pPr>
        <w:pStyle w:val="Normaallaadveeb"/>
        <w:spacing w:before="0" w:beforeAutospacing="0" w:after="0" w:afterAutospacing="0"/>
        <w:divId w:val="1914655224"/>
        <w:rPr>
          <w:rFonts w:eastAsia="Times New Roman"/>
        </w:rPr>
      </w:pPr>
    </w:p>
    <w:p w14:paraId="1105D6AE" w14:textId="1F6AFBFF" w:rsidR="001157E8" w:rsidRDefault="001157E8" w:rsidP="003F7F94">
      <w:pPr>
        <w:pStyle w:val="Normaallaadveeb"/>
        <w:spacing w:before="0" w:beforeAutospacing="0" w:after="0" w:afterAutospacing="0"/>
        <w:divId w:val="1914655224"/>
        <w:rPr>
          <w:rFonts w:eastAsia="Times New Roman"/>
          <w:b/>
        </w:rPr>
      </w:pPr>
      <w:r w:rsidRPr="005B0E2A">
        <w:rPr>
          <w:rFonts w:eastAsia="Times New Roman"/>
          <w:b/>
        </w:rPr>
        <w:t>Oluli</w:t>
      </w:r>
      <w:r>
        <w:rPr>
          <w:rFonts w:eastAsia="Times New Roman"/>
          <w:b/>
        </w:rPr>
        <w:t>sed arvnäitajad kalendriaasta kohta:</w:t>
      </w:r>
    </w:p>
    <w:p w14:paraId="08E1AFBC" w14:textId="5826A22A" w:rsidR="001157E8" w:rsidRPr="007B6C76" w:rsidRDefault="001157E8" w:rsidP="007B6C76">
      <w:pPr>
        <w:pStyle w:val="Normaallaadveeb"/>
        <w:numPr>
          <w:ilvl w:val="0"/>
          <w:numId w:val="10"/>
        </w:numPr>
        <w:spacing w:before="0" w:beforeAutospacing="0" w:after="0" w:afterAutospacing="0"/>
        <w:divId w:val="1914655224"/>
        <w:rPr>
          <w:rFonts w:eastAsia="Times New Roman"/>
        </w:rPr>
      </w:pPr>
      <w:r w:rsidRPr="005B0E2A">
        <w:rPr>
          <w:rFonts w:eastAsia="Times New Roman"/>
        </w:rPr>
        <w:t xml:space="preserve">ca </w:t>
      </w:r>
      <w:r w:rsidRPr="005B0E2A">
        <w:rPr>
          <w:rFonts w:eastAsia="Times New Roman"/>
          <w:b/>
          <w:bCs/>
        </w:rPr>
        <w:t>40 000</w:t>
      </w:r>
      <w:r w:rsidRPr="005B0E2A">
        <w:rPr>
          <w:rFonts w:eastAsia="Times New Roman"/>
        </w:rPr>
        <w:t xml:space="preserve"> ohtlike jäätmete saatekirja, milles kokku ca </w:t>
      </w:r>
      <w:r w:rsidRPr="005B0E2A">
        <w:rPr>
          <w:rFonts w:eastAsia="Times New Roman"/>
          <w:b/>
          <w:bCs/>
        </w:rPr>
        <w:t>65 000</w:t>
      </w:r>
      <w:r w:rsidRPr="005B0E2A">
        <w:rPr>
          <w:rFonts w:eastAsia="Times New Roman"/>
        </w:rPr>
        <w:t xml:space="preserve"> rida</w:t>
      </w:r>
    </w:p>
    <w:p w14:paraId="4A43A54C" w14:textId="4552854E" w:rsidR="001157E8" w:rsidRPr="007B6C76" w:rsidRDefault="001157E8" w:rsidP="007B6C76">
      <w:pPr>
        <w:pStyle w:val="Normaallaadveeb"/>
        <w:numPr>
          <w:ilvl w:val="0"/>
          <w:numId w:val="10"/>
        </w:numPr>
        <w:spacing w:before="0" w:beforeAutospacing="0" w:after="0" w:afterAutospacing="0"/>
        <w:divId w:val="1914655224"/>
        <w:rPr>
          <w:rFonts w:eastAsia="Times New Roman"/>
        </w:rPr>
      </w:pPr>
      <w:r w:rsidRPr="005B0E2A">
        <w:rPr>
          <w:rFonts w:eastAsia="Times New Roman"/>
        </w:rPr>
        <w:t xml:space="preserve">ca </w:t>
      </w:r>
      <w:r w:rsidRPr="005B0E2A">
        <w:rPr>
          <w:rFonts w:eastAsia="Times New Roman"/>
          <w:b/>
          <w:bCs/>
        </w:rPr>
        <w:t>52 000</w:t>
      </w:r>
      <w:r w:rsidRPr="005B0E2A">
        <w:rPr>
          <w:rFonts w:eastAsia="Times New Roman"/>
        </w:rPr>
        <w:t xml:space="preserve"> riikidevahelist jäätmete veo dokumenti</w:t>
      </w:r>
    </w:p>
    <w:p w14:paraId="6E2CF25C" w14:textId="0D439D4A" w:rsidR="001157E8" w:rsidRPr="007B6C76" w:rsidRDefault="001157E8" w:rsidP="007B6C76">
      <w:pPr>
        <w:pStyle w:val="Normaallaadveeb"/>
        <w:numPr>
          <w:ilvl w:val="0"/>
          <w:numId w:val="10"/>
        </w:numPr>
        <w:spacing w:before="0" w:beforeAutospacing="0" w:after="0" w:afterAutospacing="0"/>
        <w:divId w:val="1914655224"/>
        <w:rPr>
          <w:rFonts w:eastAsia="Times New Roman"/>
        </w:rPr>
      </w:pPr>
      <w:r w:rsidRPr="005B0E2A">
        <w:rPr>
          <w:rFonts w:eastAsia="Times New Roman"/>
        </w:rPr>
        <w:t xml:space="preserve">ca </w:t>
      </w:r>
      <w:r w:rsidRPr="005B0E2A">
        <w:rPr>
          <w:rFonts w:eastAsia="Times New Roman"/>
          <w:b/>
          <w:bCs/>
        </w:rPr>
        <w:t>5</w:t>
      </w:r>
      <w:r w:rsidR="003A2282" w:rsidRPr="005B0E2A">
        <w:rPr>
          <w:rFonts w:eastAsia="Times New Roman"/>
          <w:b/>
          <w:bCs/>
        </w:rPr>
        <w:t xml:space="preserve"> </w:t>
      </w:r>
      <w:r w:rsidRPr="005B0E2A">
        <w:rPr>
          <w:rFonts w:eastAsia="Times New Roman"/>
          <w:b/>
          <w:bCs/>
        </w:rPr>
        <w:t>000</w:t>
      </w:r>
      <w:r w:rsidRPr="005B0E2A">
        <w:rPr>
          <w:rFonts w:eastAsia="Times New Roman"/>
        </w:rPr>
        <w:t xml:space="preserve"> jäätmearuannet (</w:t>
      </w:r>
      <w:r>
        <w:rPr>
          <w:rFonts w:eastAsia="Times New Roman"/>
        </w:rPr>
        <w:t xml:space="preserve">sh </w:t>
      </w:r>
      <w:r w:rsidRPr="005B0E2A">
        <w:rPr>
          <w:rFonts w:eastAsia="Times New Roman"/>
        </w:rPr>
        <w:t xml:space="preserve">66% </w:t>
      </w:r>
      <w:r>
        <w:rPr>
          <w:rFonts w:eastAsia="Times New Roman"/>
        </w:rPr>
        <w:t>null- ja</w:t>
      </w:r>
      <w:r w:rsidRPr="005B0E2A">
        <w:rPr>
          <w:rFonts w:eastAsia="Times New Roman"/>
        </w:rPr>
        <w:t xml:space="preserve"> </w:t>
      </w:r>
      <w:r w:rsidRPr="005B0E2A">
        <w:rPr>
          <w:rFonts w:eastAsia="Times New Roman"/>
          <w:iCs/>
        </w:rPr>
        <w:t>71% JVP aruanded</w:t>
      </w:r>
      <w:r w:rsidRPr="005B0E2A">
        <w:rPr>
          <w:rFonts w:eastAsia="Times New Roman"/>
        </w:rPr>
        <w:t xml:space="preserve">), aruannetes kokku ca </w:t>
      </w:r>
      <w:r w:rsidRPr="005B0E2A">
        <w:rPr>
          <w:rFonts w:eastAsia="Times New Roman"/>
          <w:b/>
          <w:bCs/>
        </w:rPr>
        <w:t>125 000</w:t>
      </w:r>
      <w:r w:rsidRPr="005B0E2A">
        <w:rPr>
          <w:rFonts w:eastAsia="Times New Roman"/>
        </w:rPr>
        <w:t xml:space="preserve"> rida</w:t>
      </w:r>
    </w:p>
    <w:p w14:paraId="1E75F9D0" w14:textId="532B4492" w:rsidR="001157E8" w:rsidRPr="001157E8" w:rsidRDefault="001157E8" w:rsidP="007B6C76">
      <w:pPr>
        <w:pStyle w:val="Normaallaadveeb"/>
        <w:numPr>
          <w:ilvl w:val="0"/>
          <w:numId w:val="10"/>
        </w:numPr>
        <w:spacing w:before="0" w:beforeAutospacing="0" w:after="0" w:afterAutospacing="0"/>
        <w:divId w:val="1914655224"/>
        <w:rPr>
          <w:rFonts w:eastAsia="Times New Roman"/>
        </w:rPr>
      </w:pPr>
      <w:r w:rsidRPr="005B0E2A">
        <w:rPr>
          <w:rFonts w:eastAsia="Times New Roman"/>
        </w:rPr>
        <w:t xml:space="preserve">ca </w:t>
      </w:r>
      <w:r w:rsidRPr="005B0E2A">
        <w:rPr>
          <w:rFonts w:eastAsia="Times New Roman"/>
          <w:b/>
          <w:bCs/>
        </w:rPr>
        <w:t>7</w:t>
      </w:r>
      <w:r w:rsidR="003A2282" w:rsidRPr="005B0E2A">
        <w:rPr>
          <w:rFonts w:eastAsia="Times New Roman"/>
          <w:b/>
          <w:bCs/>
        </w:rPr>
        <w:t xml:space="preserve"> </w:t>
      </w:r>
      <w:r w:rsidRPr="005B0E2A">
        <w:rPr>
          <w:rFonts w:eastAsia="Times New Roman"/>
          <w:b/>
          <w:bCs/>
        </w:rPr>
        <w:t>000</w:t>
      </w:r>
      <w:r w:rsidRPr="005B0E2A">
        <w:rPr>
          <w:rFonts w:eastAsia="Times New Roman"/>
        </w:rPr>
        <w:t xml:space="preserve"> aktiivset jäätmekäitluskohta (millest 80% </w:t>
      </w:r>
      <w:r w:rsidR="003D0AF1">
        <w:rPr>
          <w:rFonts w:eastAsia="Times New Roman"/>
        </w:rPr>
        <w:t>jäätmeveopiirkonnad</w:t>
      </w:r>
      <w:r w:rsidRPr="005B0E2A">
        <w:rPr>
          <w:rFonts w:eastAsia="Times New Roman"/>
        </w:rPr>
        <w:t>)</w:t>
      </w:r>
    </w:p>
    <w:p w14:paraId="7B81038D" w14:textId="337B0025" w:rsidR="00574CC6" w:rsidRPr="007B6C76" w:rsidRDefault="00574CC6">
      <w:pPr>
        <w:rPr>
          <w:b/>
          <w:bCs/>
        </w:rPr>
        <w:sectPr w:rsidR="00574CC6" w:rsidRPr="007B6C76" w:rsidSect="00E14EB7">
          <w:pgSz w:w="12240" w:h="15840"/>
          <w:pgMar w:top="1440" w:right="1440" w:bottom="1440" w:left="1440" w:header="720" w:footer="720" w:gutter="0"/>
          <w:cols w:space="708"/>
          <w:docGrid w:linePitch="360"/>
        </w:sectPr>
      </w:pPr>
    </w:p>
    <w:p w14:paraId="5687493D" w14:textId="2E20BC25" w:rsidR="00273290" w:rsidRDefault="00273290" w:rsidP="007B6C76">
      <w:pPr>
        <w:divId w:val="1914655224"/>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44"/>
      </w:tblGrid>
      <w:tr w:rsidR="00785976" w:rsidRPr="00DC7677" w14:paraId="2D7D12D8" w14:textId="77777777" w:rsidTr="0212D621">
        <w:trPr>
          <w:divId w:val="95802452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119DC0" w14:textId="467CA3D5" w:rsidR="00785976" w:rsidRPr="00DC7677" w:rsidRDefault="00634F2C">
            <w:pPr>
              <w:jc w:val="center"/>
              <w:rPr>
                <w:rFonts w:eastAsia="Times New Roman"/>
                <w:b/>
                <w:bCs/>
                <w:szCs w:val="22"/>
              </w:rPr>
            </w:pPr>
            <w:r>
              <w:rPr>
                <w:rFonts w:eastAsia="Times New Roman"/>
                <w:b/>
                <w:bCs/>
                <w:szCs w:val="22"/>
              </w:rPr>
              <w:t>Jäätmearuandluse hetkep</w:t>
            </w:r>
            <w:r w:rsidR="00785976" w:rsidRPr="00DC7677">
              <w:rPr>
                <w:rFonts w:eastAsia="Times New Roman"/>
                <w:b/>
                <w:bCs/>
                <w:szCs w:val="22"/>
              </w:rPr>
              <w:t>robleem</w:t>
            </w:r>
            <w:r>
              <w:rPr>
                <w:rFonts w:eastAsia="Times New Roman"/>
                <w:b/>
                <w:bCs/>
                <w:szCs w:val="22"/>
              </w:rPr>
              <w:t>id</w:t>
            </w:r>
          </w:p>
        </w:tc>
      </w:tr>
      <w:tr w:rsidR="00785976" w:rsidRPr="00DC7677" w14:paraId="6059C6D2"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8A2FE" w14:textId="48BB6765" w:rsidR="00785976" w:rsidRPr="00DC7677" w:rsidRDefault="00785976">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1</w:t>
            </w:r>
            <w:r w:rsidR="00424D3A">
              <w:rPr>
                <w:rStyle w:val="Tugev"/>
                <w:szCs w:val="22"/>
              </w:rPr>
              <w:fldChar w:fldCharType="end"/>
            </w:r>
            <w:r>
              <w:rPr>
                <w:rStyle w:val="Tugev"/>
                <w:szCs w:val="22"/>
              </w:rPr>
              <w:t xml:space="preserve">: </w:t>
            </w:r>
            <w:r w:rsidRPr="00DC7677">
              <w:rPr>
                <w:rStyle w:val="Tugev"/>
                <w:szCs w:val="22"/>
              </w:rPr>
              <w:t xml:space="preserve">Ühtede ja samade andmete </w:t>
            </w:r>
            <w:r w:rsidRPr="007B6C76">
              <w:rPr>
                <w:rStyle w:val="Tugev"/>
                <w:szCs w:val="22"/>
                <w:u w:val="single"/>
              </w:rPr>
              <w:t>korduv</w:t>
            </w:r>
            <w:r w:rsidRPr="00DC7677">
              <w:rPr>
                <w:rStyle w:val="Tugev"/>
                <w:szCs w:val="22"/>
              </w:rPr>
              <w:t xml:space="preserve"> </w:t>
            </w:r>
            <w:r w:rsidRPr="007B6C76">
              <w:rPr>
                <w:rStyle w:val="Tugev"/>
                <w:szCs w:val="22"/>
                <w:u w:val="single"/>
              </w:rPr>
              <w:t>käsitööna</w:t>
            </w:r>
            <w:r w:rsidRPr="00DC7677">
              <w:rPr>
                <w:rStyle w:val="Tugev"/>
                <w:szCs w:val="22"/>
              </w:rPr>
              <w:t xml:space="preserve"> sisestamine</w:t>
            </w:r>
          </w:p>
          <w:p w14:paraId="19B8F2FE" w14:textId="11276B00" w:rsidR="00785976" w:rsidRDefault="00785976" w:rsidP="02F5733D">
            <w:pPr>
              <w:pStyle w:val="western"/>
              <w:rPr>
                <w:rStyle w:val="Rhutus"/>
              </w:rPr>
            </w:pPr>
            <w:r w:rsidRPr="02F5733D">
              <w:rPr>
                <w:rStyle w:val="Rhutus"/>
              </w:rPr>
              <w:t>Suuremates jäätmekäitlusettevõtetest sisestatakse esmalt jooksvalt jäätmearuandluse andmed oma ettevõttesisestesse infosüsteemidesse. Seejärel sisestatakse jooksvalt samad andmed riiklikesse infosüsteemidesse, näiteks ohtlike jäätmete saatekirjad ning riikidevaheliste vedude andmed (</w:t>
            </w:r>
            <w:proofErr w:type="spellStart"/>
            <w:r w:rsidRPr="02F5733D">
              <w:rPr>
                <w:rStyle w:val="Rhutus"/>
              </w:rPr>
              <w:t>Annex</w:t>
            </w:r>
            <w:proofErr w:type="spellEnd"/>
            <w:r w:rsidRPr="02F5733D">
              <w:rPr>
                <w:rStyle w:val="Rhutus"/>
              </w:rPr>
              <w:t xml:space="preserve"> IB, </w:t>
            </w:r>
            <w:proofErr w:type="spellStart"/>
            <w:r w:rsidRPr="02F5733D">
              <w:rPr>
                <w:rStyle w:val="Rhutus"/>
              </w:rPr>
              <w:t>Annex</w:t>
            </w:r>
            <w:proofErr w:type="spellEnd"/>
            <w:r w:rsidRPr="02F5733D">
              <w:rPr>
                <w:rStyle w:val="Rhutus"/>
              </w:rPr>
              <w:t xml:space="preserve"> VII) </w:t>
            </w:r>
            <w:proofErr w:type="spellStart"/>
            <w:r w:rsidRPr="02F5733D">
              <w:rPr>
                <w:rStyle w:val="Rhutus"/>
              </w:rPr>
              <w:t>KOTKASesse</w:t>
            </w:r>
            <w:proofErr w:type="spellEnd"/>
            <w:r w:rsidRPr="02F5733D">
              <w:rPr>
                <w:rStyle w:val="Rhutus"/>
              </w:rPr>
              <w:t>. Suuremad jäätmekäitlejad peavad jäätmearuande esitamise tähtaja lähenemisel tegema oma süsteemidest väljavõtteid ka partneritele, et nad saaksid vajalikud andmed jäätmearuande esitamiseks. Kalendriaastas:</w:t>
            </w:r>
          </w:p>
          <w:p w14:paraId="6FB728F2" w14:textId="58491FAE" w:rsidR="00785976" w:rsidRDefault="00785976" w:rsidP="007B6C76">
            <w:pPr>
              <w:pStyle w:val="western"/>
              <w:numPr>
                <w:ilvl w:val="0"/>
                <w:numId w:val="5"/>
              </w:numPr>
              <w:rPr>
                <w:rStyle w:val="Rhutus"/>
                <w:szCs w:val="22"/>
              </w:rPr>
            </w:pPr>
            <w:r>
              <w:rPr>
                <w:rStyle w:val="Rhutus"/>
                <w:szCs w:val="22"/>
              </w:rPr>
              <w:t xml:space="preserve">Sisestatakse OJS-i </w:t>
            </w:r>
            <w:r w:rsidRPr="0014549F">
              <w:rPr>
                <w:rStyle w:val="Rhutus"/>
                <w:szCs w:val="22"/>
              </w:rPr>
              <w:t xml:space="preserve">ca </w:t>
            </w:r>
            <w:r w:rsidRPr="007B6C76">
              <w:rPr>
                <w:rStyle w:val="Rhutus"/>
                <w:b/>
                <w:szCs w:val="22"/>
              </w:rPr>
              <w:t>40 000</w:t>
            </w:r>
            <w:r w:rsidRPr="0014549F">
              <w:rPr>
                <w:rStyle w:val="Rhutus"/>
                <w:szCs w:val="22"/>
              </w:rPr>
              <w:t xml:space="preserve"> ohtlike jäätmete saatekirja, millesse kantakse ca </w:t>
            </w:r>
            <w:r w:rsidRPr="007B6C76">
              <w:rPr>
                <w:rStyle w:val="Rhutus"/>
                <w:b/>
                <w:szCs w:val="22"/>
              </w:rPr>
              <w:t>65 000</w:t>
            </w:r>
            <w:r w:rsidRPr="0014549F">
              <w:rPr>
                <w:rStyle w:val="Rhutus"/>
                <w:szCs w:val="22"/>
              </w:rPr>
              <w:t xml:space="preserve"> jäätmekoodiga seotud rida: </w:t>
            </w:r>
            <w:hyperlink r:id="rId14" w:history="1">
              <w:r w:rsidRPr="00FD5DA5">
                <w:rPr>
                  <w:rStyle w:val="Hperlink"/>
                  <w:szCs w:val="22"/>
                </w:rPr>
                <w:t>OJ_saatekirjade_arvandmed.xlsx</w:t>
              </w:r>
            </w:hyperlink>
          </w:p>
          <w:p w14:paraId="27A1AF6F" w14:textId="332D7ABB" w:rsidR="00785976" w:rsidRPr="00785976" w:rsidRDefault="00785976" w:rsidP="00785976">
            <w:pPr>
              <w:pStyle w:val="western"/>
              <w:numPr>
                <w:ilvl w:val="0"/>
                <w:numId w:val="5"/>
              </w:numPr>
              <w:rPr>
                <w:rStyle w:val="Rhutus"/>
                <w:szCs w:val="22"/>
              </w:rPr>
            </w:pPr>
            <w:r>
              <w:rPr>
                <w:rStyle w:val="Rhutus"/>
                <w:szCs w:val="22"/>
              </w:rPr>
              <w:t xml:space="preserve">Sisestatakse KOTKAS infosüsteemi ca </w:t>
            </w:r>
            <w:r w:rsidRPr="007B6C76">
              <w:rPr>
                <w:rStyle w:val="Rhutus"/>
                <w:b/>
                <w:szCs w:val="22"/>
              </w:rPr>
              <w:t>5000</w:t>
            </w:r>
            <w:r>
              <w:rPr>
                <w:rStyle w:val="Rhutus"/>
                <w:szCs w:val="22"/>
              </w:rPr>
              <w:t xml:space="preserve"> jäätmearuannet, milles näidatakse kokku ca </w:t>
            </w:r>
            <w:r w:rsidRPr="007B6C76">
              <w:rPr>
                <w:rStyle w:val="Rhutus"/>
                <w:b/>
                <w:szCs w:val="22"/>
              </w:rPr>
              <w:t>125 000</w:t>
            </w:r>
            <w:r>
              <w:rPr>
                <w:rStyle w:val="Rhutus"/>
                <w:szCs w:val="22"/>
              </w:rPr>
              <w:t xml:space="preserve"> jäätmekoodiga seotud rida: </w:t>
            </w:r>
            <w:hyperlink r:id="rId15" w:history="1">
              <w:r w:rsidRPr="003B6BD3">
                <w:rPr>
                  <w:rStyle w:val="Hperlink"/>
                  <w:szCs w:val="22"/>
                </w:rPr>
                <w:t>Jaatmearuannete_arv.xlsx</w:t>
              </w:r>
            </w:hyperlink>
            <w:r>
              <w:rPr>
                <w:rStyle w:val="Rhutus"/>
                <w:szCs w:val="22"/>
              </w:rPr>
              <w:t>.</w:t>
            </w:r>
          </w:p>
        </w:tc>
      </w:tr>
      <w:tr w:rsidR="00785976" w:rsidRPr="00DC7677" w14:paraId="2EBDDDB8"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D4034" w14:textId="3DBF53AA" w:rsidR="00785976" w:rsidRPr="00DC7677" w:rsidRDefault="00785976">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2</w:t>
            </w:r>
            <w:r w:rsidR="00424D3A">
              <w:rPr>
                <w:rStyle w:val="Tugev"/>
                <w:szCs w:val="22"/>
              </w:rPr>
              <w:fldChar w:fldCharType="end"/>
            </w:r>
            <w:r>
              <w:rPr>
                <w:rStyle w:val="Tugev"/>
                <w:szCs w:val="22"/>
              </w:rPr>
              <w:t xml:space="preserve">: </w:t>
            </w:r>
            <w:r w:rsidRPr="00DC7677">
              <w:rPr>
                <w:rStyle w:val="Tugev"/>
                <w:szCs w:val="22"/>
              </w:rPr>
              <w:t xml:space="preserve">Ühtede ja samade andmete säilitamine </w:t>
            </w:r>
            <w:r>
              <w:rPr>
                <w:rStyle w:val="Tugev"/>
                <w:szCs w:val="22"/>
              </w:rPr>
              <w:t>mitmes erinevas info</w:t>
            </w:r>
            <w:r w:rsidRPr="00DC7677">
              <w:rPr>
                <w:rStyle w:val="Tugev"/>
                <w:szCs w:val="22"/>
              </w:rPr>
              <w:t>süsteemi</w:t>
            </w:r>
            <w:r>
              <w:rPr>
                <w:rStyle w:val="Tugev"/>
                <w:szCs w:val="22"/>
              </w:rPr>
              <w:t>s</w:t>
            </w:r>
          </w:p>
          <w:p w14:paraId="3604EEFF" w14:textId="76C10EB5" w:rsidR="00785976" w:rsidRPr="00DC7677" w:rsidRDefault="00785976">
            <w:pPr>
              <w:pStyle w:val="western"/>
              <w:rPr>
                <w:szCs w:val="22"/>
              </w:rPr>
            </w:pPr>
            <w:r w:rsidRPr="00DC7677">
              <w:rPr>
                <w:rStyle w:val="Rhutus"/>
                <w:szCs w:val="22"/>
              </w:rPr>
              <w:t>Hetkel hoitakse jäätmearuandluse andmeid suuremate jäätmekäitlejate infosüsteemides (</w:t>
            </w:r>
            <w:r>
              <w:rPr>
                <w:rStyle w:val="Rhutus"/>
                <w:szCs w:val="22"/>
              </w:rPr>
              <w:t xml:space="preserve">nt </w:t>
            </w:r>
            <w:r w:rsidRPr="00DC7677">
              <w:rPr>
                <w:rStyle w:val="Rhutus"/>
                <w:szCs w:val="22"/>
              </w:rPr>
              <w:t>eraldi üleandja</w:t>
            </w:r>
            <w:r>
              <w:rPr>
                <w:rStyle w:val="Rhutus"/>
                <w:szCs w:val="22"/>
              </w:rPr>
              <w:t xml:space="preserve"> infosüsteem</w:t>
            </w:r>
            <w:r w:rsidRPr="00DC7677">
              <w:rPr>
                <w:rStyle w:val="Rhutus"/>
                <w:szCs w:val="22"/>
              </w:rPr>
              <w:t xml:space="preserve"> ja lisaks vastuvõtja infosüsteem või ettevõttesisesed erinevad infosüsteemid) ja riiklikes infosüsteemides (OJS – ohtlike jäätmete saatekirjad, KOTKAS – </w:t>
            </w:r>
            <w:proofErr w:type="spellStart"/>
            <w:r w:rsidRPr="00DC7677">
              <w:rPr>
                <w:rStyle w:val="Rhutus"/>
                <w:szCs w:val="22"/>
              </w:rPr>
              <w:t>Annex</w:t>
            </w:r>
            <w:proofErr w:type="spellEnd"/>
            <w:r w:rsidRPr="00DC7677">
              <w:rPr>
                <w:rStyle w:val="Rhutus"/>
                <w:szCs w:val="22"/>
              </w:rPr>
              <w:t xml:space="preserve"> IB, </w:t>
            </w:r>
            <w:proofErr w:type="spellStart"/>
            <w:r w:rsidRPr="00DC7677">
              <w:rPr>
                <w:rStyle w:val="Rhutus"/>
                <w:szCs w:val="22"/>
              </w:rPr>
              <w:t>Annex</w:t>
            </w:r>
            <w:proofErr w:type="spellEnd"/>
            <w:r w:rsidRPr="00DC7677">
              <w:rPr>
                <w:rStyle w:val="Rhutus"/>
                <w:szCs w:val="22"/>
              </w:rPr>
              <w:t xml:space="preserve"> VII, jäätmearuanne, saastetasu deklaratsioon). Andmed sisestatakse inimeste poolt ja teinekord esineb ka eksimusi (nt inimlik viga sisestamisel, andmete hilisem täpsustumine, vead infosüsteemis jne). </w:t>
            </w:r>
            <w:r w:rsidRPr="00785976">
              <w:rPr>
                <w:rStyle w:val="Rhutus"/>
                <w:b/>
                <w:bCs/>
                <w:szCs w:val="22"/>
              </w:rPr>
              <w:t>Infosüsteemide vahel andmevahetust võimaldavad masin-masin liidesed puuduvad</w:t>
            </w:r>
            <w:r w:rsidRPr="00DC7677">
              <w:rPr>
                <w:rStyle w:val="Rhutus"/>
                <w:szCs w:val="22"/>
              </w:rPr>
              <w:t>. Kuna andmed on nö „laiali” mööda erinevaid infosüsteeme siis andmete parandamiseks tuleb muudatused teostada käsitsi kõigis infosüsteemides, kus neid säilitatakse. Sellega aga kaasneb täiendav ressursikasutus. Andmete mitteparandamisel või paranduste teostamise viivitamisel tekivad erinevused andmetes.</w:t>
            </w:r>
          </w:p>
        </w:tc>
      </w:tr>
      <w:tr w:rsidR="00785976" w:rsidRPr="00DC7677" w14:paraId="29FFC413"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EFB72E" w14:textId="415DDD25" w:rsidR="00785976" w:rsidRPr="00DC7677" w:rsidRDefault="002E7374" w:rsidP="0212D621">
            <w:pPr>
              <w:pStyle w:val="western"/>
              <w:rPr>
                <w:rStyle w:val="Tugev"/>
              </w:rPr>
            </w:pPr>
            <w:r>
              <w:rPr>
                <w:rStyle w:val="Tugev"/>
              </w:rPr>
              <w:t>P</w:t>
            </w:r>
            <w:r w:rsidR="00424D3A">
              <w:rPr>
                <w:rStyle w:val="Tugev"/>
              </w:rPr>
              <w:fldChar w:fldCharType="begin"/>
            </w:r>
            <w:r w:rsidR="00424D3A">
              <w:rPr>
                <w:rStyle w:val="Tugev"/>
              </w:rPr>
              <w:instrText xml:space="preserve"> seq jrk </w:instrText>
            </w:r>
            <w:r w:rsidR="00424D3A">
              <w:rPr>
                <w:rStyle w:val="Tugev"/>
              </w:rPr>
              <w:fldChar w:fldCharType="separate"/>
            </w:r>
            <w:r w:rsidR="00424D3A">
              <w:rPr>
                <w:rStyle w:val="Tugev"/>
                <w:noProof/>
              </w:rPr>
              <w:t>3</w:t>
            </w:r>
            <w:r w:rsidR="00424D3A">
              <w:rPr>
                <w:rStyle w:val="Tugev"/>
              </w:rPr>
              <w:fldChar w:fldCharType="end"/>
            </w:r>
            <w:r>
              <w:rPr>
                <w:rStyle w:val="Tugev"/>
              </w:rPr>
              <w:t xml:space="preserve">: </w:t>
            </w:r>
            <w:r w:rsidR="00785976" w:rsidRPr="0212D621">
              <w:rPr>
                <w:rStyle w:val="Tugev"/>
              </w:rPr>
              <w:t>Masinliideste puudumine jäätmearuandluse andmete esitamiseks</w:t>
            </w:r>
          </w:p>
          <w:p w14:paraId="281281C1" w14:textId="633609C0" w:rsidR="00785976" w:rsidRDefault="00785976" w:rsidP="00196132">
            <w:pPr>
              <w:pStyle w:val="western"/>
              <w:rPr>
                <w:rStyle w:val="Rhutus"/>
                <w:szCs w:val="22"/>
              </w:rPr>
            </w:pPr>
            <w:r w:rsidRPr="00DC7677">
              <w:rPr>
                <w:rStyle w:val="Rhutus"/>
                <w:szCs w:val="22"/>
              </w:rPr>
              <w:t xml:space="preserve">Hetkel puuduvad riiklikes infosüsteemides (OJS, KOTKAS) masinliidesed, mille kaudu oleks võimalik jäätmekäitleja infosüsteemist andmeid üle kanda riiklikesse infosüsteemidesse. OJS küll pakub </w:t>
            </w:r>
            <w:hyperlink r:id="rId16" w:history="1">
              <w:r w:rsidRPr="00DC7677">
                <w:rPr>
                  <w:rStyle w:val="Rhutus"/>
                  <w:color w:val="0000FF"/>
                  <w:szCs w:val="22"/>
                  <w:u w:val="single"/>
                </w:rPr>
                <w:t>x-tee REST</w:t>
              </w:r>
            </w:hyperlink>
            <w:r w:rsidRPr="00DC7677">
              <w:rPr>
                <w:rStyle w:val="Rhutus"/>
                <w:szCs w:val="22"/>
              </w:rPr>
              <w:t xml:space="preserve"> teenuseid OJS-i </w:t>
            </w:r>
            <w:r w:rsidR="002E7374">
              <w:rPr>
                <w:rStyle w:val="Rhutus"/>
                <w:szCs w:val="22"/>
              </w:rPr>
              <w:t>v</w:t>
            </w:r>
            <w:r w:rsidR="002E7374">
              <w:rPr>
                <w:rStyle w:val="Rhutus"/>
              </w:rPr>
              <w:t xml:space="preserve">eebipõhise </w:t>
            </w:r>
            <w:r w:rsidRPr="00DC7677">
              <w:rPr>
                <w:rStyle w:val="Rhutus"/>
                <w:szCs w:val="22"/>
              </w:rPr>
              <w:t xml:space="preserve">kasutajaliidese kaudu sisestatud andmete allalaadimiseks, kuid </w:t>
            </w:r>
            <w:r>
              <w:rPr>
                <w:rStyle w:val="Rhutus"/>
                <w:szCs w:val="22"/>
              </w:rPr>
              <w:t>andmeid pole võimalik info</w:t>
            </w:r>
            <w:r w:rsidRPr="00DC7677">
              <w:rPr>
                <w:rStyle w:val="Rhutus"/>
                <w:szCs w:val="22"/>
              </w:rPr>
              <w:t>süsteemi sisest</w:t>
            </w:r>
            <w:r>
              <w:rPr>
                <w:rStyle w:val="Rhutus"/>
                <w:szCs w:val="22"/>
              </w:rPr>
              <w:t>ada</w:t>
            </w:r>
            <w:r w:rsidRPr="00DC7677">
              <w:rPr>
                <w:rStyle w:val="Rhutus"/>
                <w:szCs w:val="22"/>
              </w:rPr>
              <w:t xml:space="preserve"> masinliidese kaudu. Masinliideste puudumise tõttu peavad jäätmekäitlejad käsitsi andmeid oma infosüsteemist riiklikesse üle kandma, niisamuti parandusi tegema.</w:t>
            </w:r>
            <w:r w:rsidR="002E7374">
              <w:rPr>
                <w:rStyle w:val="Rhutus"/>
                <w:szCs w:val="22"/>
              </w:rPr>
              <w:t xml:space="preserve"> </w:t>
            </w:r>
            <w:proofErr w:type="spellStart"/>
            <w:r w:rsidR="002E7374">
              <w:rPr>
                <w:rStyle w:val="Rhutus"/>
                <w:szCs w:val="22"/>
              </w:rPr>
              <w:t>KOTKAse</w:t>
            </w:r>
            <w:proofErr w:type="spellEnd"/>
            <w:r w:rsidR="002E7374">
              <w:rPr>
                <w:rStyle w:val="Rhutus"/>
                <w:szCs w:val="22"/>
              </w:rPr>
              <w:t xml:space="preserve"> poolt küll pakutakse mitmeid </w:t>
            </w:r>
            <w:hyperlink r:id="rId17" w:history="1">
              <w:r w:rsidR="002E7374" w:rsidRPr="002E7374">
                <w:rPr>
                  <w:rStyle w:val="Hperlink"/>
                  <w:szCs w:val="22"/>
                </w:rPr>
                <w:t>x-tee teenuseid</w:t>
              </w:r>
            </w:hyperlink>
            <w:r w:rsidR="002E7374">
              <w:rPr>
                <w:rStyle w:val="Rhutus"/>
                <w:szCs w:val="22"/>
              </w:rPr>
              <w:t xml:space="preserve"> keskkonnalubade ja jäätmekäitluskohtade andmete allalaadimiseks, kuid puuduvad teenused jäätmearuandlusandmete esitamiseks.  </w:t>
            </w:r>
            <w:r>
              <w:rPr>
                <w:rStyle w:val="Rhutus"/>
                <w:szCs w:val="22"/>
              </w:rPr>
              <w:t>Kalendriaastas:</w:t>
            </w:r>
          </w:p>
          <w:p w14:paraId="690893D1" w14:textId="77777777" w:rsidR="00785976" w:rsidRDefault="00785976" w:rsidP="00196132">
            <w:pPr>
              <w:pStyle w:val="western"/>
              <w:numPr>
                <w:ilvl w:val="0"/>
                <w:numId w:val="5"/>
              </w:numPr>
              <w:rPr>
                <w:rStyle w:val="Rhutus"/>
                <w:szCs w:val="22"/>
              </w:rPr>
            </w:pPr>
            <w:r>
              <w:rPr>
                <w:rStyle w:val="Rhutus"/>
                <w:szCs w:val="22"/>
              </w:rPr>
              <w:t xml:space="preserve">Sisestatakse OJS-i </w:t>
            </w:r>
            <w:r w:rsidRPr="0014549F">
              <w:rPr>
                <w:rStyle w:val="Rhutus"/>
                <w:szCs w:val="22"/>
              </w:rPr>
              <w:t xml:space="preserve">ca </w:t>
            </w:r>
            <w:r w:rsidRPr="00673511">
              <w:rPr>
                <w:rStyle w:val="Rhutus"/>
                <w:b/>
                <w:szCs w:val="22"/>
              </w:rPr>
              <w:t>40 000</w:t>
            </w:r>
            <w:r w:rsidRPr="0014549F">
              <w:rPr>
                <w:rStyle w:val="Rhutus"/>
                <w:szCs w:val="22"/>
              </w:rPr>
              <w:t xml:space="preserve"> ohtlike jäätmete saatekirja, millesse kantakse ca </w:t>
            </w:r>
            <w:r w:rsidRPr="00673511">
              <w:rPr>
                <w:rStyle w:val="Rhutus"/>
                <w:b/>
                <w:szCs w:val="22"/>
              </w:rPr>
              <w:t>65 000</w:t>
            </w:r>
            <w:r w:rsidRPr="0014549F">
              <w:rPr>
                <w:rStyle w:val="Rhutus"/>
                <w:szCs w:val="22"/>
              </w:rPr>
              <w:t xml:space="preserve"> jäätmekoodiga seotud rida: </w:t>
            </w:r>
            <w:hyperlink r:id="rId18" w:history="1">
              <w:r w:rsidRPr="00FD5DA5">
                <w:rPr>
                  <w:rStyle w:val="Hperlink"/>
                  <w:szCs w:val="22"/>
                </w:rPr>
                <w:t>OJ_saatekirjade_arvandmed.xlsx</w:t>
              </w:r>
            </w:hyperlink>
          </w:p>
          <w:p w14:paraId="3B5349A9" w14:textId="2EA09D95" w:rsidR="00785976" w:rsidRPr="002E7374" w:rsidRDefault="00785976" w:rsidP="002E7374">
            <w:pPr>
              <w:pStyle w:val="western"/>
              <w:numPr>
                <w:ilvl w:val="0"/>
                <w:numId w:val="5"/>
              </w:numPr>
              <w:rPr>
                <w:i/>
                <w:iCs/>
                <w:szCs w:val="22"/>
              </w:rPr>
            </w:pPr>
            <w:r>
              <w:rPr>
                <w:rStyle w:val="Rhutus"/>
                <w:szCs w:val="22"/>
              </w:rPr>
              <w:t xml:space="preserve">Sisestatakse KOTKAS infosüsteemi ca </w:t>
            </w:r>
            <w:r w:rsidRPr="00673511">
              <w:rPr>
                <w:rStyle w:val="Rhutus"/>
                <w:b/>
                <w:szCs w:val="22"/>
              </w:rPr>
              <w:t>5000</w:t>
            </w:r>
            <w:r>
              <w:rPr>
                <w:rStyle w:val="Rhutus"/>
                <w:szCs w:val="22"/>
              </w:rPr>
              <w:t xml:space="preserve"> jäätmearuannet, milles näidatakse kokku ca </w:t>
            </w:r>
            <w:r w:rsidRPr="00673511">
              <w:rPr>
                <w:rStyle w:val="Rhutus"/>
                <w:b/>
                <w:szCs w:val="22"/>
              </w:rPr>
              <w:t>125 000</w:t>
            </w:r>
            <w:r>
              <w:rPr>
                <w:rStyle w:val="Rhutus"/>
                <w:szCs w:val="22"/>
              </w:rPr>
              <w:t xml:space="preserve"> jäätmekoodiga seotud rida: </w:t>
            </w:r>
            <w:hyperlink r:id="rId19" w:history="1">
              <w:r w:rsidRPr="003B6BD3">
                <w:rPr>
                  <w:rStyle w:val="Hperlink"/>
                  <w:szCs w:val="22"/>
                </w:rPr>
                <w:t>Jaatmearuannete_arv.xlsx</w:t>
              </w:r>
            </w:hyperlink>
            <w:r>
              <w:rPr>
                <w:rStyle w:val="Rhutus"/>
                <w:szCs w:val="22"/>
              </w:rPr>
              <w:t>.</w:t>
            </w:r>
          </w:p>
        </w:tc>
      </w:tr>
      <w:tr w:rsidR="00785976" w:rsidRPr="00DC7677" w14:paraId="36649839"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11DEF3" w14:textId="77EDB0D8" w:rsidR="00785976" w:rsidRPr="00DC7677" w:rsidRDefault="002E7374">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4</w:t>
            </w:r>
            <w:r w:rsidR="00424D3A">
              <w:rPr>
                <w:rStyle w:val="Tugev"/>
                <w:szCs w:val="22"/>
              </w:rPr>
              <w:fldChar w:fldCharType="end"/>
            </w:r>
            <w:r>
              <w:rPr>
                <w:rStyle w:val="Tugev"/>
              </w:rPr>
              <w:t xml:space="preserve">: </w:t>
            </w:r>
            <w:proofErr w:type="spellStart"/>
            <w:r w:rsidR="00785976" w:rsidRPr="00DC7677">
              <w:rPr>
                <w:rStyle w:val="Tugev"/>
                <w:szCs w:val="22"/>
              </w:rPr>
              <w:t>KOTKASes</w:t>
            </w:r>
            <w:proofErr w:type="spellEnd"/>
            <w:r w:rsidR="00785976" w:rsidRPr="00DC7677">
              <w:rPr>
                <w:rStyle w:val="Tugev"/>
                <w:szCs w:val="22"/>
              </w:rPr>
              <w:t xml:space="preserve"> masinliidese puudumine, et eeltäita ohtlike jäätmete saatekirjade pealt jäätmearuandes ohtlike jäätmete osa</w:t>
            </w:r>
          </w:p>
          <w:p w14:paraId="4CA2E625" w14:textId="38EC09B5" w:rsidR="00785976" w:rsidRPr="00DC7677" w:rsidRDefault="00785976">
            <w:pPr>
              <w:pStyle w:val="western"/>
              <w:rPr>
                <w:szCs w:val="22"/>
              </w:rPr>
            </w:pPr>
            <w:r w:rsidRPr="00DC7677">
              <w:rPr>
                <w:rStyle w:val="Rhutus"/>
                <w:szCs w:val="22"/>
              </w:rPr>
              <w:t xml:space="preserve">OJS-i sisestatud saatekirjade pealt saab jäätmearuandes eeltäita ohtlike jäätmete </w:t>
            </w:r>
            <w:r>
              <w:rPr>
                <w:rStyle w:val="Rhutus"/>
                <w:szCs w:val="22"/>
              </w:rPr>
              <w:t>veo andmed</w:t>
            </w:r>
            <w:r w:rsidRPr="00DC7677">
              <w:rPr>
                <w:rStyle w:val="Rhutus"/>
                <w:szCs w:val="22"/>
              </w:rPr>
              <w:t xml:space="preserve">. OJS-i poolel on küll loodud </w:t>
            </w:r>
            <w:hyperlink r:id="rId20" w:history="1">
              <w:r w:rsidRPr="00DC7677">
                <w:rPr>
                  <w:rStyle w:val="Rhutus"/>
                  <w:color w:val="0000FF"/>
                  <w:szCs w:val="22"/>
                  <w:u w:val="single"/>
                </w:rPr>
                <w:t>REST x-tee teenus</w:t>
              </w:r>
            </w:hyperlink>
            <w:r w:rsidRPr="00DC7677">
              <w:rPr>
                <w:rStyle w:val="Rhutus"/>
                <w:szCs w:val="22"/>
              </w:rPr>
              <w:t xml:space="preserve"> ohtlike jäätmete saatekirjade andmete pärimiseks. Kuid </w:t>
            </w:r>
            <w:proofErr w:type="spellStart"/>
            <w:r w:rsidRPr="00DC7677">
              <w:rPr>
                <w:rStyle w:val="Rhutus"/>
                <w:szCs w:val="22"/>
              </w:rPr>
              <w:t>KOTKASe</w:t>
            </w:r>
            <w:proofErr w:type="spellEnd"/>
            <w:r w:rsidRPr="00DC7677">
              <w:rPr>
                <w:rStyle w:val="Rhutus"/>
                <w:szCs w:val="22"/>
              </w:rPr>
              <w:t xml:space="preserve"> poolel pole antud teenust kasutusele võetud. </w:t>
            </w:r>
            <w:proofErr w:type="spellStart"/>
            <w:r w:rsidRPr="00DC7677">
              <w:rPr>
                <w:rStyle w:val="Rhutus"/>
                <w:szCs w:val="22"/>
              </w:rPr>
              <w:t>KOTKASes</w:t>
            </w:r>
            <w:proofErr w:type="spellEnd"/>
            <w:r w:rsidRPr="00DC7677">
              <w:rPr>
                <w:rStyle w:val="Rhutus"/>
                <w:szCs w:val="22"/>
              </w:rPr>
              <w:t xml:space="preserve"> jäätmearuande eeltäitmise oluliseks eelduseks on, et mõlemas infosüsteemis kasutatakse ühtesid ja samu jäätmekäitluskohti. OJS-</w:t>
            </w:r>
            <w:proofErr w:type="spellStart"/>
            <w:r w:rsidRPr="00DC7677">
              <w:rPr>
                <w:rStyle w:val="Rhutus"/>
                <w:szCs w:val="22"/>
              </w:rPr>
              <w:t>is</w:t>
            </w:r>
            <w:proofErr w:type="spellEnd"/>
            <w:r w:rsidRPr="00DC7677">
              <w:rPr>
                <w:rStyle w:val="Rhutus"/>
                <w:szCs w:val="22"/>
              </w:rPr>
              <w:t xml:space="preserve"> on küll võimalik saatekirjale kanda </w:t>
            </w:r>
            <w:proofErr w:type="spellStart"/>
            <w:r w:rsidRPr="00DC7677">
              <w:rPr>
                <w:rStyle w:val="Rhutus"/>
                <w:szCs w:val="22"/>
              </w:rPr>
              <w:t>KOTKASe</w:t>
            </w:r>
            <w:proofErr w:type="spellEnd"/>
            <w:r w:rsidRPr="00DC7677">
              <w:rPr>
                <w:rStyle w:val="Rhutus"/>
                <w:szCs w:val="22"/>
              </w:rPr>
              <w:t xml:space="preserve"> jäätmekäitluskohtade registri nn püsivaid jäätmetekke- ja -käitluskohti. Kuid seda alati ei kasutada ja alternatiivina määratakse lähte- ja sihtkoht lihtsalt aadressina, mistõttu pole aadressi tasemel määratud andmed enam alati automaatselt </w:t>
            </w:r>
            <w:proofErr w:type="spellStart"/>
            <w:r w:rsidRPr="00DC7677">
              <w:rPr>
                <w:rStyle w:val="Rhutus"/>
                <w:szCs w:val="22"/>
              </w:rPr>
              <w:t>masinatevahelisel</w:t>
            </w:r>
            <w:proofErr w:type="spellEnd"/>
            <w:r w:rsidRPr="00DC7677">
              <w:rPr>
                <w:rStyle w:val="Rhutus"/>
                <w:szCs w:val="22"/>
              </w:rPr>
              <w:t xml:space="preserve"> ülekandmisel seostatavad. </w:t>
            </w:r>
            <w:proofErr w:type="spellStart"/>
            <w:r w:rsidRPr="00DC7677">
              <w:rPr>
                <w:rStyle w:val="Rhutus"/>
                <w:szCs w:val="22"/>
              </w:rPr>
              <w:t>KOTKASes</w:t>
            </w:r>
            <w:proofErr w:type="spellEnd"/>
            <w:r w:rsidRPr="00DC7677">
              <w:rPr>
                <w:rStyle w:val="Rhutus"/>
                <w:szCs w:val="22"/>
              </w:rPr>
              <w:t xml:space="preserve"> saab jäätmearuande esitada maakonnapõhise tegevuskoha kohta, kuid OJS-</w:t>
            </w:r>
            <w:proofErr w:type="spellStart"/>
            <w:r w:rsidRPr="00DC7677">
              <w:rPr>
                <w:rStyle w:val="Rhutus"/>
                <w:szCs w:val="22"/>
              </w:rPr>
              <w:t>is</w:t>
            </w:r>
            <w:proofErr w:type="spellEnd"/>
            <w:r w:rsidRPr="00DC7677">
              <w:rPr>
                <w:rStyle w:val="Rhutus"/>
                <w:szCs w:val="22"/>
              </w:rPr>
              <w:t xml:space="preserve"> taolist lähte- ja sihtkohta pole võimalik valida. </w:t>
            </w:r>
            <w:r w:rsidRPr="0014549F">
              <w:rPr>
                <w:rStyle w:val="Rhutus"/>
                <w:szCs w:val="22"/>
              </w:rPr>
              <w:t xml:space="preserve">Kalendriaastas koostatakse ca </w:t>
            </w:r>
            <w:r w:rsidRPr="007B6C76">
              <w:rPr>
                <w:rStyle w:val="Rhutus"/>
                <w:b/>
                <w:szCs w:val="22"/>
              </w:rPr>
              <w:t>40 000</w:t>
            </w:r>
            <w:r w:rsidRPr="0014549F">
              <w:rPr>
                <w:rStyle w:val="Rhutus"/>
                <w:szCs w:val="22"/>
              </w:rPr>
              <w:t xml:space="preserve"> ohtlike jäätmete saatekirja, millesse kantakse ca </w:t>
            </w:r>
            <w:r w:rsidRPr="007B6C76">
              <w:rPr>
                <w:rStyle w:val="Rhutus"/>
                <w:b/>
                <w:szCs w:val="22"/>
              </w:rPr>
              <w:t>65 000</w:t>
            </w:r>
            <w:r w:rsidRPr="0014549F">
              <w:rPr>
                <w:rStyle w:val="Rhutus"/>
                <w:szCs w:val="22"/>
              </w:rPr>
              <w:t xml:space="preserve"> jäätmekoodiga seotud rida: </w:t>
            </w:r>
            <w:hyperlink r:id="rId21" w:history="1">
              <w:r w:rsidRPr="00FD5DA5">
                <w:rPr>
                  <w:rStyle w:val="Hperlink"/>
                  <w:szCs w:val="22"/>
                </w:rPr>
                <w:t>OJ_saatekirjade_arvandmed.xlsx</w:t>
              </w:r>
            </w:hyperlink>
          </w:p>
        </w:tc>
      </w:tr>
      <w:tr w:rsidR="00785976" w:rsidRPr="00DC7677" w14:paraId="596E4049"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7D90A6" w14:textId="0AF42ED9" w:rsidR="00785976" w:rsidRPr="00DC7677" w:rsidRDefault="002E7374" w:rsidP="00F82A23">
            <w:pPr>
              <w:pStyle w:val="western"/>
              <w:rPr>
                <w:szCs w:val="22"/>
              </w:rPr>
            </w:pPr>
            <w:r w:rsidRPr="002E7374">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5</w:t>
            </w:r>
            <w:r w:rsidR="00424D3A">
              <w:rPr>
                <w:rStyle w:val="Tugev"/>
                <w:szCs w:val="22"/>
              </w:rPr>
              <w:fldChar w:fldCharType="end"/>
            </w:r>
            <w:r w:rsidRPr="002E7374">
              <w:rPr>
                <w:rStyle w:val="Tugev"/>
                <w:szCs w:val="22"/>
              </w:rPr>
              <w:t xml:space="preserve">: </w:t>
            </w:r>
            <w:proofErr w:type="spellStart"/>
            <w:r w:rsidR="00785976" w:rsidRPr="002E7374">
              <w:rPr>
                <w:rStyle w:val="Tugev"/>
                <w:szCs w:val="22"/>
              </w:rPr>
              <w:t>KOTKASes</w:t>
            </w:r>
            <w:proofErr w:type="spellEnd"/>
            <w:r w:rsidR="00785976" w:rsidRPr="002E7374">
              <w:rPr>
                <w:rStyle w:val="Tugev"/>
                <w:szCs w:val="22"/>
              </w:rPr>
              <w:t xml:space="preserve"> masinliidese puudumine, et eeltäita jäätmearuandes need andmed</w:t>
            </w:r>
            <w:r>
              <w:rPr>
                <w:rStyle w:val="Tugev"/>
                <w:szCs w:val="22"/>
              </w:rPr>
              <w:t>,</w:t>
            </w:r>
            <w:r w:rsidR="00785976" w:rsidRPr="002E7374">
              <w:rPr>
                <w:rStyle w:val="Tugev"/>
                <w:szCs w:val="22"/>
              </w:rPr>
              <w:t xml:space="preserve"> mis kogutakse riikidevahelise jäätmeveo moodulist</w:t>
            </w:r>
            <w:r w:rsidR="00785976">
              <w:rPr>
                <w:rStyle w:val="Tugev"/>
                <w:szCs w:val="22"/>
              </w:rPr>
              <w:t xml:space="preserve"> </w:t>
            </w:r>
          </w:p>
          <w:p w14:paraId="1B311125" w14:textId="3F1BE938" w:rsidR="00785976" w:rsidRDefault="00785976">
            <w:pPr>
              <w:pStyle w:val="western"/>
              <w:rPr>
                <w:rStyle w:val="Tugev"/>
                <w:b w:val="0"/>
                <w:i/>
                <w:szCs w:val="22"/>
              </w:rPr>
            </w:pPr>
            <w:r>
              <w:rPr>
                <w:rStyle w:val="Tugev"/>
                <w:b w:val="0"/>
                <w:i/>
                <w:szCs w:val="22"/>
              </w:rPr>
              <w:t xml:space="preserve">Hetkel koostatakse riikidevaheliste vedude saatedokumente </w:t>
            </w:r>
            <w:proofErr w:type="spellStart"/>
            <w:r>
              <w:rPr>
                <w:rStyle w:val="Tugev"/>
                <w:b w:val="0"/>
                <w:i/>
                <w:szCs w:val="22"/>
              </w:rPr>
              <w:t>KOTKASe</w:t>
            </w:r>
            <w:proofErr w:type="spellEnd"/>
            <w:r>
              <w:rPr>
                <w:rStyle w:val="Tugev"/>
                <w:b w:val="0"/>
                <w:i/>
                <w:szCs w:val="22"/>
              </w:rPr>
              <w:t xml:space="preserve"> riikidevaheliste jäätmevedude moodulis (RVJV). Saatedokumendid (</w:t>
            </w:r>
            <w:proofErr w:type="spellStart"/>
            <w:r>
              <w:rPr>
                <w:rStyle w:val="Tugev"/>
                <w:b w:val="0"/>
                <w:i/>
                <w:szCs w:val="22"/>
              </w:rPr>
              <w:t>Annex</w:t>
            </w:r>
            <w:proofErr w:type="spellEnd"/>
            <w:r>
              <w:rPr>
                <w:rStyle w:val="Tugev"/>
                <w:b w:val="0"/>
                <w:i/>
                <w:szCs w:val="22"/>
              </w:rPr>
              <w:t xml:space="preserve"> VII ja IB) tuleb </w:t>
            </w:r>
            <w:proofErr w:type="spellStart"/>
            <w:r>
              <w:rPr>
                <w:rStyle w:val="Tugev"/>
                <w:b w:val="0"/>
                <w:i/>
                <w:szCs w:val="22"/>
              </w:rPr>
              <w:t>KOTKASesse</w:t>
            </w:r>
            <w:proofErr w:type="spellEnd"/>
            <w:r>
              <w:rPr>
                <w:rStyle w:val="Tugev"/>
                <w:b w:val="0"/>
                <w:i/>
                <w:szCs w:val="22"/>
              </w:rPr>
              <w:t xml:space="preserve"> sisestada jooksvalt, st olenevalt dokumendist teatud arv päevi enne veo toimumist. Saatedokumentidele kantud andmed sisestatakse hiljem jäätmearuandesse impordi-ekspordi kirjetena. RVJV moodulis on saatedokumendid küll seotud jäätmekäitluskohtade registriga ja moodulist on võimalik andmeid tabelarvutusfailina eksportida. Seega peab aruandja jäätmete importi/eksporti käsitlevad andmed käsitööna </w:t>
            </w:r>
            <w:proofErr w:type="spellStart"/>
            <w:r>
              <w:rPr>
                <w:rStyle w:val="Tugev"/>
                <w:b w:val="0"/>
                <w:i/>
                <w:szCs w:val="22"/>
              </w:rPr>
              <w:t>KOTKASesse</w:t>
            </w:r>
            <w:proofErr w:type="spellEnd"/>
            <w:r>
              <w:rPr>
                <w:rStyle w:val="Tugev"/>
                <w:b w:val="0"/>
                <w:i/>
                <w:szCs w:val="22"/>
              </w:rPr>
              <w:t xml:space="preserve"> jäätmearuandesse dubleerivalt sisestama. </w:t>
            </w:r>
            <w:proofErr w:type="spellStart"/>
            <w:r>
              <w:rPr>
                <w:rStyle w:val="Tugev"/>
                <w:b w:val="0"/>
                <w:i/>
                <w:szCs w:val="22"/>
              </w:rPr>
              <w:t>KOTKASes</w:t>
            </w:r>
            <w:proofErr w:type="spellEnd"/>
            <w:r>
              <w:rPr>
                <w:rStyle w:val="Tugev"/>
                <w:b w:val="0"/>
                <w:i/>
                <w:szCs w:val="22"/>
              </w:rPr>
              <w:t xml:space="preserve"> puudub funktsionaalsus, mis võimaldaks jäätmearuande koostamisel pärida RVJV moodulist veodokumentidelt andmed ja eeltäita need</w:t>
            </w:r>
            <w:r w:rsidR="002E7374">
              <w:rPr>
                <w:rStyle w:val="Tugev"/>
                <w:b w:val="0"/>
                <w:i/>
                <w:szCs w:val="22"/>
              </w:rPr>
              <w:t>.</w:t>
            </w:r>
          </w:p>
          <w:p w14:paraId="5E7A78C3" w14:textId="1A1D6A8F" w:rsidR="00785976" w:rsidRPr="007B6C76" w:rsidRDefault="00785976">
            <w:pPr>
              <w:pStyle w:val="western"/>
              <w:rPr>
                <w:rStyle w:val="Tugev"/>
                <w:b w:val="0"/>
                <w:i/>
                <w:szCs w:val="22"/>
              </w:rPr>
            </w:pPr>
            <w:r>
              <w:rPr>
                <w:rStyle w:val="Tugev"/>
                <w:b w:val="0"/>
                <w:i/>
                <w:szCs w:val="22"/>
              </w:rPr>
              <w:t xml:space="preserve">2020. aastal saadeti riikidevaheliste veolubade raames ca 14 000 saadetist, mille kohta edastati </w:t>
            </w:r>
            <w:r w:rsidR="002E7374">
              <w:rPr>
                <w:rStyle w:val="Tugev"/>
                <w:b w:val="0"/>
                <w:i/>
                <w:szCs w:val="22"/>
              </w:rPr>
              <w:t>c</w:t>
            </w:r>
            <w:r>
              <w:rPr>
                <w:rStyle w:val="Tugev"/>
                <w:b w:val="0"/>
                <w:i/>
                <w:szCs w:val="22"/>
              </w:rPr>
              <w:t>a 52 000 dokumenti</w:t>
            </w:r>
            <w:r w:rsidR="002E7374">
              <w:rPr>
                <w:rStyle w:val="Tugev"/>
                <w:b w:val="0"/>
                <w:i/>
                <w:szCs w:val="22"/>
              </w:rPr>
              <w:t>.</w:t>
            </w:r>
          </w:p>
        </w:tc>
      </w:tr>
      <w:tr w:rsidR="00785976" w:rsidRPr="00DC7677" w14:paraId="143E7CFE"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0A370" w14:textId="699B108E" w:rsidR="00785976" w:rsidRPr="00DC7677" w:rsidRDefault="002E7374">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6</w:t>
            </w:r>
            <w:r w:rsidR="00424D3A">
              <w:rPr>
                <w:rStyle w:val="Tugev"/>
                <w:szCs w:val="22"/>
              </w:rPr>
              <w:fldChar w:fldCharType="end"/>
            </w:r>
            <w:r>
              <w:rPr>
                <w:rStyle w:val="Tugev"/>
                <w:szCs w:val="22"/>
              </w:rPr>
              <w:t xml:space="preserve">: </w:t>
            </w:r>
            <w:r w:rsidR="00785976" w:rsidRPr="00DC7677">
              <w:rPr>
                <w:rStyle w:val="Tugev"/>
                <w:szCs w:val="22"/>
              </w:rPr>
              <w:t>Nullaruannete massiline esitamine</w:t>
            </w:r>
          </w:p>
          <w:p w14:paraId="00FAECA3" w14:textId="6C536C95" w:rsidR="00785976" w:rsidRPr="00DC7677" w:rsidRDefault="00785976">
            <w:pPr>
              <w:pStyle w:val="western"/>
              <w:rPr>
                <w:szCs w:val="22"/>
              </w:rPr>
            </w:pPr>
            <w:r w:rsidRPr="00DC7677">
              <w:rPr>
                <w:rStyle w:val="Rhutus"/>
                <w:szCs w:val="22"/>
              </w:rPr>
              <w:t>Hetkel peavad aruandlusaastal kehtinud keskkonnakaitseloa omanikud sise</w:t>
            </w:r>
            <w:r>
              <w:rPr>
                <w:rStyle w:val="Rhutus"/>
                <w:szCs w:val="22"/>
              </w:rPr>
              <w:t>s</w:t>
            </w:r>
            <w:r w:rsidRPr="00DC7677">
              <w:rPr>
                <w:rStyle w:val="Rhutus"/>
                <w:szCs w:val="22"/>
              </w:rPr>
              <w:t xml:space="preserve">tama </w:t>
            </w:r>
            <w:proofErr w:type="spellStart"/>
            <w:r w:rsidRPr="00DC7677">
              <w:rPr>
                <w:rStyle w:val="Rhutus"/>
                <w:szCs w:val="22"/>
              </w:rPr>
              <w:t>KOTKASesse</w:t>
            </w:r>
            <w:proofErr w:type="spellEnd"/>
            <w:r w:rsidRPr="00DC7677">
              <w:rPr>
                <w:rStyle w:val="Rhutus"/>
                <w:szCs w:val="22"/>
              </w:rPr>
              <w:t xml:space="preserve"> jäätmearuande iga tegevuskoha kohta eraldi ka siis kui neil tegevuskohas aruandlusaastal tegevust ei toimunud, st aruandja peab esitama nn nullaruande. </w:t>
            </w:r>
            <w:r>
              <w:rPr>
                <w:rStyle w:val="Rhutus"/>
                <w:szCs w:val="22"/>
              </w:rPr>
              <w:t xml:space="preserve">Niisamuti peavad nullaruande esitama jäätmete vedajad ka siis kui nad osutasid kitsalt vaid veoteenust ja otseselt jäätmete valdajaks ei muutunud. Nullaruande esitamiseks </w:t>
            </w:r>
            <w:r w:rsidRPr="00DC7677">
              <w:rPr>
                <w:rStyle w:val="Rhutus"/>
                <w:szCs w:val="22"/>
              </w:rPr>
              <w:t xml:space="preserve">peab </w:t>
            </w:r>
            <w:r>
              <w:rPr>
                <w:rStyle w:val="Rhutus"/>
                <w:szCs w:val="22"/>
              </w:rPr>
              <w:t xml:space="preserve">aruandja </w:t>
            </w:r>
            <w:r w:rsidRPr="00DC7677">
              <w:rPr>
                <w:rStyle w:val="Rhutus"/>
                <w:szCs w:val="22"/>
              </w:rPr>
              <w:t xml:space="preserve">sisenema </w:t>
            </w:r>
            <w:proofErr w:type="spellStart"/>
            <w:r w:rsidRPr="00DC7677">
              <w:rPr>
                <w:rStyle w:val="Rhutus"/>
                <w:szCs w:val="22"/>
              </w:rPr>
              <w:t>KOTKASesse</w:t>
            </w:r>
            <w:proofErr w:type="spellEnd"/>
            <w:r w:rsidRPr="00DC7677">
              <w:rPr>
                <w:rStyle w:val="Rhutus"/>
                <w:szCs w:val="22"/>
              </w:rPr>
              <w:t xml:space="preserve">, täitma jäätmearuande tiitellehe ja kinnitama aruande. Kuigi keskmiselt kulub nullaruande </w:t>
            </w:r>
            <w:r w:rsidRPr="00DC7677">
              <w:rPr>
                <w:rStyle w:val="Tugev"/>
                <w:i/>
                <w:iCs/>
                <w:szCs w:val="22"/>
              </w:rPr>
              <w:t xml:space="preserve">esitamiseks alla 1 minuti </w:t>
            </w:r>
            <w:r w:rsidRPr="00DC7677">
              <w:rPr>
                <w:rStyle w:val="Rhutus"/>
                <w:szCs w:val="22"/>
              </w:rPr>
              <w:t xml:space="preserve">siis nullaruannete arv on märkimisväärselt suur, nt 2021.a. kalendriaasta kohta esitatud </w:t>
            </w:r>
            <w:r w:rsidRPr="001B5A1E">
              <w:rPr>
                <w:rStyle w:val="Rhutus"/>
                <w:i w:val="0"/>
                <w:iCs w:val="0"/>
                <w:szCs w:val="22"/>
              </w:rPr>
              <w:t xml:space="preserve">aruannetest (5021 tk) oli ca </w:t>
            </w:r>
            <w:r>
              <w:rPr>
                <w:rStyle w:val="Tugev"/>
                <w:i/>
                <w:szCs w:val="22"/>
              </w:rPr>
              <w:t>66%</w:t>
            </w:r>
            <w:r w:rsidRPr="00312F18">
              <w:rPr>
                <w:rStyle w:val="Tugev"/>
                <w:i/>
                <w:szCs w:val="22"/>
              </w:rPr>
              <w:t xml:space="preserve"> nullaruanded (3306 tk)</w:t>
            </w:r>
            <w:r w:rsidRPr="001B5A1E">
              <w:rPr>
                <w:rStyle w:val="Rhutus"/>
                <w:i w:val="0"/>
                <w:iCs w:val="0"/>
                <w:szCs w:val="22"/>
              </w:rPr>
              <w:t>:</w:t>
            </w:r>
            <w:r>
              <w:rPr>
                <w:rStyle w:val="Rhutus"/>
                <w:i w:val="0"/>
                <w:iCs w:val="0"/>
                <w:szCs w:val="22"/>
              </w:rPr>
              <w:t xml:space="preserve"> </w:t>
            </w:r>
            <w:hyperlink r:id="rId22" w:history="1">
              <w:r w:rsidRPr="007B6C76">
                <w:rPr>
                  <w:rStyle w:val="Hperlink"/>
                  <w:sz w:val="24"/>
                </w:rPr>
                <w:t>Jaatmearuannete_jagunemine_null_vs_sisuga.png</w:t>
              </w:r>
            </w:hyperlink>
            <w:r w:rsidRPr="007B6C76">
              <w:rPr>
                <w:rStyle w:val="Rhutus"/>
                <w:i w:val="0"/>
                <w:iCs w:val="0"/>
                <w:szCs w:val="22"/>
              </w:rPr>
              <w:t xml:space="preserve">. </w:t>
            </w:r>
            <w:r w:rsidRPr="00DF24CD">
              <w:rPr>
                <w:rStyle w:val="Rhutus"/>
                <w:szCs w:val="22"/>
              </w:rPr>
              <w:t xml:space="preserve">Kõige rohkem nullaruandeid peavad esitama jäätmete kogujad ja vedajad, kuna reeglina taotlevad luba tegutsemiseks kõigis maakondades, mistõttu tegevuskoht luuakse iga maakonna (15 tk) kohta eraldi. Aruandjate vaatest on nullaruannete esitamine otstarbetu bürokraatia ja mõttetu ajakulu, mistõttu ka väga paljud nullaruanded jäetakse tähtajaks esitamata. Sellest tulenevalt aga omakorda peab </w:t>
            </w:r>
            <w:proofErr w:type="spellStart"/>
            <w:r w:rsidRPr="00DF24CD">
              <w:rPr>
                <w:rStyle w:val="Rhutus"/>
                <w:szCs w:val="22"/>
              </w:rPr>
              <w:t>KeA</w:t>
            </w:r>
            <w:proofErr w:type="spellEnd"/>
            <w:r w:rsidRPr="00DF24CD">
              <w:rPr>
                <w:rStyle w:val="Rhutus"/>
                <w:szCs w:val="22"/>
              </w:rPr>
              <w:t xml:space="preserve"> kulutama märkimisväärselt ressurssi esitamata aruannete sissenõudmiseks. Nullaruannete üheks küsimise põhjuseks on asjaolu, et saaks eristada neid ettevõtjaid, kes on näiteks unustanud jäätmearuande esitamise, neist kes unustanud ei ole, kuid kellel pole midagi aruandes näidata.</w:t>
            </w:r>
            <w:r>
              <w:rPr>
                <w:rStyle w:val="Rhutus"/>
                <w:szCs w:val="22"/>
                <w:highlight w:val="yellow"/>
              </w:rPr>
              <w:t xml:space="preserve"> </w:t>
            </w:r>
          </w:p>
        </w:tc>
      </w:tr>
      <w:tr w:rsidR="00785976" w:rsidRPr="00DC7677" w14:paraId="04204462"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0234E3" w14:textId="59C2527C" w:rsidR="00785976" w:rsidRPr="00DC7677" w:rsidRDefault="00236DB6" w:rsidP="00914541">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7</w:t>
            </w:r>
            <w:r w:rsidR="00424D3A">
              <w:rPr>
                <w:rStyle w:val="Tugev"/>
                <w:szCs w:val="22"/>
              </w:rPr>
              <w:fldChar w:fldCharType="end"/>
            </w:r>
            <w:r>
              <w:rPr>
                <w:rStyle w:val="Tugev"/>
                <w:szCs w:val="22"/>
              </w:rPr>
              <w:t xml:space="preserve">: </w:t>
            </w:r>
            <w:r w:rsidR="00785976" w:rsidRPr="00DC7677">
              <w:rPr>
                <w:rStyle w:val="Tugev"/>
                <w:szCs w:val="22"/>
              </w:rPr>
              <w:t xml:space="preserve">Maakonnapõhised tegevuskohad </w:t>
            </w:r>
            <w:r w:rsidR="00785976">
              <w:rPr>
                <w:rStyle w:val="Tugev"/>
                <w:szCs w:val="22"/>
              </w:rPr>
              <w:t>jäätmearuande esitamise kohustuse täitmisel</w:t>
            </w:r>
          </w:p>
          <w:p w14:paraId="3CB3A66E" w14:textId="47FAE005" w:rsidR="00785976" w:rsidRDefault="00785976" w:rsidP="7D92680B">
            <w:pPr>
              <w:pStyle w:val="western"/>
              <w:rPr>
                <w:rStyle w:val="Rhutus"/>
              </w:rPr>
            </w:pPr>
            <w:r w:rsidRPr="7D92680B">
              <w:rPr>
                <w:rStyle w:val="Rhutus"/>
              </w:rPr>
              <w:t xml:space="preserve">Hetkel tuleb jäätmete veoks keskkonnakaitseloa taotlemisel ära näidata kõik maakonnad, milles planeeritakse jäätmete vedu. </w:t>
            </w:r>
            <w:proofErr w:type="spellStart"/>
            <w:r w:rsidRPr="7D92680B">
              <w:rPr>
                <w:rStyle w:val="Rhutus"/>
              </w:rPr>
              <w:t>KOTKASe</w:t>
            </w:r>
            <w:proofErr w:type="spellEnd"/>
            <w:r w:rsidRPr="7D92680B">
              <w:rPr>
                <w:rStyle w:val="Rhutus"/>
              </w:rPr>
              <w:t xml:space="preserve"> jäätmekäitluskohtade registris luuakse seepeale automaatselt igale maakonnale eraldi tegevuskoht (JVP – jäätmeveopiirkond). Seega näiteks kui ettevõtja soovib jäätmeid vedada kogu Eestis siis luuakse talle kokku 15 JVP tegevuskohta. Kuna aruandlus on tegevuskohapõhine siis jäätmevedaja peabki esitama jäätmearuande </w:t>
            </w:r>
            <w:hyperlink r:id="rId23">
              <w:r w:rsidRPr="7D92680B">
                <w:rPr>
                  <w:rStyle w:val="Hperlink"/>
                </w:rPr>
                <w:t>iga maakonna kohta eraldi</w:t>
              </w:r>
            </w:hyperlink>
            <w:r w:rsidRPr="7D92680B">
              <w:rPr>
                <w:rStyle w:val="Rhutus"/>
              </w:rPr>
              <w:t xml:space="preserve"> (st 15 aruannet). Samas jäätmete vedu võidi teostada vaid mõnes üksikus maakonnas või suundus jäätmeveok jäätmete (üle Eesti) kogumisringile ainult ühest tegevuskohast. Jäätmevedaja soov on esitada kõik veo andmed ühes aruandes ja neid mitte tükeldada erinevate maakondade aruannete vahel. Maakonnapõhised tegevuskohad on loodud seepärast, et hiljem oleks võimalik riiklike koondite arvutusalgoritmides teha </w:t>
            </w:r>
            <w:proofErr w:type="spellStart"/>
            <w:r w:rsidRPr="7D92680B">
              <w:rPr>
                <w:rStyle w:val="Rhutus"/>
              </w:rPr>
              <w:t>mahalahutamisi</w:t>
            </w:r>
            <w:proofErr w:type="spellEnd"/>
            <w:r w:rsidRPr="7D92680B">
              <w:rPr>
                <w:rStyle w:val="Rhutus"/>
              </w:rPr>
              <w:t xml:space="preserve">. </w:t>
            </w:r>
          </w:p>
          <w:p w14:paraId="6772878D" w14:textId="156EC627" w:rsidR="00785976" w:rsidRPr="00DC7677" w:rsidRDefault="00785976">
            <w:pPr>
              <w:pStyle w:val="western"/>
              <w:rPr>
                <w:rStyle w:val="Tugev"/>
                <w:szCs w:val="22"/>
              </w:rPr>
            </w:pPr>
            <w:r w:rsidRPr="00DC7677">
              <w:rPr>
                <w:rStyle w:val="Rhutus"/>
                <w:szCs w:val="22"/>
              </w:rPr>
              <w:t xml:space="preserve">2021.a. kalendriaasta kohta esitatud </w:t>
            </w:r>
            <w:r>
              <w:rPr>
                <w:rStyle w:val="Rhutus"/>
                <w:szCs w:val="22"/>
              </w:rPr>
              <w:t>jäätme</w:t>
            </w:r>
            <w:r w:rsidRPr="00673511">
              <w:rPr>
                <w:rStyle w:val="Rhutus"/>
                <w:szCs w:val="22"/>
              </w:rPr>
              <w:t>aruannetest (5021 tk) moodustasid jäätmeveopiirkonna aruanded</w:t>
            </w:r>
            <w:r>
              <w:rPr>
                <w:rStyle w:val="Rhutus"/>
                <w:szCs w:val="22"/>
              </w:rPr>
              <w:t xml:space="preserve"> (tegevuskohta algas koodiga JVP)</w:t>
            </w:r>
            <w:r w:rsidRPr="00673511">
              <w:rPr>
                <w:rStyle w:val="Rhutus"/>
                <w:szCs w:val="22"/>
              </w:rPr>
              <w:t xml:space="preserve"> ca </w:t>
            </w:r>
            <w:r w:rsidRPr="00673511">
              <w:rPr>
                <w:rStyle w:val="Rhutus"/>
                <w:b/>
                <w:szCs w:val="22"/>
              </w:rPr>
              <w:t>71%</w:t>
            </w:r>
            <w:r w:rsidRPr="00673511">
              <w:rPr>
                <w:rStyle w:val="Rhutus"/>
                <w:szCs w:val="22"/>
              </w:rPr>
              <w:t xml:space="preserve"> (3552 tk).</w:t>
            </w:r>
          </w:p>
        </w:tc>
      </w:tr>
      <w:tr w:rsidR="00785976" w:rsidRPr="00DC7677" w14:paraId="2163F06B"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D4EA7B" w14:textId="65C642C0" w:rsidR="00785976" w:rsidRPr="00DC7677" w:rsidRDefault="00236DB6" w:rsidP="00BC40D0">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8</w:t>
            </w:r>
            <w:r w:rsidR="00424D3A">
              <w:rPr>
                <w:rStyle w:val="Tugev"/>
                <w:szCs w:val="22"/>
              </w:rPr>
              <w:fldChar w:fldCharType="end"/>
            </w:r>
            <w:r>
              <w:rPr>
                <w:rStyle w:val="Tugev"/>
                <w:szCs w:val="22"/>
              </w:rPr>
              <w:t xml:space="preserve">: </w:t>
            </w:r>
            <w:r w:rsidR="00785976" w:rsidRPr="007B6C76">
              <w:rPr>
                <w:rStyle w:val="Tugev"/>
                <w:szCs w:val="22"/>
              </w:rPr>
              <w:t>Maakonnapõhiste t</w:t>
            </w:r>
            <w:r w:rsidR="00785976" w:rsidRPr="001361CF">
              <w:rPr>
                <w:rStyle w:val="Tugev"/>
                <w:szCs w:val="22"/>
              </w:rPr>
              <w:t>egevuskohtade suur arv</w:t>
            </w:r>
            <w:r w:rsidR="00785976" w:rsidRPr="007B6C76">
              <w:rPr>
                <w:rStyle w:val="Tugev"/>
                <w:szCs w:val="22"/>
              </w:rPr>
              <w:t xml:space="preserve"> partneri valimisel</w:t>
            </w:r>
          </w:p>
          <w:p w14:paraId="6B296A2C" w14:textId="006C6174" w:rsidR="00785976" w:rsidRPr="004D47C0" w:rsidRDefault="00785976">
            <w:pPr>
              <w:pStyle w:val="western"/>
              <w:rPr>
                <w:rStyle w:val="Tugev"/>
                <w:szCs w:val="22"/>
              </w:rPr>
            </w:pPr>
            <w:r w:rsidRPr="00DC7677">
              <w:rPr>
                <w:rStyle w:val="Rhutus"/>
                <w:szCs w:val="22"/>
              </w:rPr>
              <w:t xml:space="preserve">Hetkel luuakse tegevuskoht vedajale igasse maakonda, kus kogumist/vedu planeeritakse teostada. Seisuga 25.01.2023.a. on </w:t>
            </w:r>
            <w:hyperlink r:id="rId24" w:history="1">
              <w:proofErr w:type="spellStart"/>
              <w:r w:rsidRPr="0012664F">
                <w:rPr>
                  <w:rStyle w:val="Hperlink"/>
                  <w:szCs w:val="22"/>
                </w:rPr>
                <w:t>KOTKASe</w:t>
              </w:r>
              <w:proofErr w:type="spellEnd"/>
              <w:r w:rsidRPr="0012664F">
                <w:rPr>
                  <w:rStyle w:val="Hperlink"/>
                  <w:szCs w:val="22"/>
                </w:rPr>
                <w:t xml:space="preserve"> JKK registris</w:t>
              </w:r>
            </w:hyperlink>
            <w:r w:rsidRPr="00DC7677">
              <w:rPr>
                <w:rStyle w:val="Rhutus"/>
                <w:szCs w:val="22"/>
              </w:rPr>
              <w:t xml:space="preserve"> aktiivseid käitluskohti: </w:t>
            </w:r>
            <w:r w:rsidRPr="00DC7677">
              <w:rPr>
                <w:rStyle w:val="Tugev"/>
                <w:i/>
                <w:iCs/>
                <w:szCs w:val="22"/>
              </w:rPr>
              <w:t xml:space="preserve">6734 </w:t>
            </w:r>
            <w:r w:rsidRPr="00DC7677">
              <w:rPr>
                <w:rStyle w:val="Rhutus"/>
                <w:szCs w:val="22"/>
              </w:rPr>
              <w:t>tk</w:t>
            </w:r>
            <w:r>
              <w:rPr>
                <w:rStyle w:val="Rhutus"/>
                <w:szCs w:val="22"/>
              </w:rPr>
              <w:t xml:space="preserve">, millest </w:t>
            </w:r>
            <w:r w:rsidRPr="007B6C76">
              <w:rPr>
                <w:rStyle w:val="Rhutus"/>
                <w:b/>
                <w:szCs w:val="22"/>
              </w:rPr>
              <w:t>ca 80%</w:t>
            </w:r>
            <w:r>
              <w:rPr>
                <w:rStyle w:val="Rhutus"/>
                <w:szCs w:val="22"/>
              </w:rPr>
              <w:t xml:space="preserve"> moodustavad jäätmeveopiirkonna tegevuskohad.</w:t>
            </w:r>
            <w:r w:rsidRPr="00DC7677">
              <w:rPr>
                <w:rStyle w:val="Rhutus"/>
                <w:szCs w:val="22"/>
              </w:rPr>
              <w:t xml:space="preserve"> </w:t>
            </w:r>
            <w:r>
              <w:rPr>
                <w:rStyle w:val="Rhutus"/>
                <w:szCs w:val="22"/>
              </w:rPr>
              <w:t>Suurematel jäätmekäitlejatel on kokku ca 40-50 tegevuskohta. Suur tegevuskohtade arv tekitab raskusi sobiva tegevuskoha valimisega j</w:t>
            </w:r>
            <w:r w:rsidRPr="00DC7677">
              <w:rPr>
                <w:rStyle w:val="Rhutus"/>
                <w:szCs w:val="22"/>
              </w:rPr>
              <w:t xml:space="preserve">äätmearuande sisestamisel </w:t>
            </w:r>
            <w:r>
              <w:rPr>
                <w:rStyle w:val="Rhutus"/>
                <w:szCs w:val="22"/>
              </w:rPr>
              <w:t>(</w:t>
            </w:r>
            <w:r w:rsidRPr="00DC7677">
              <w:rPr>
                <w:rStyle w:val="Rhutus"/>
                <w:szCs w:val="22"/>
              </w:rPr>
              <w:t>nimekiri on väga pikk</w:t>
            </w:r>
            <w:r>
              <w:rPr>
                <w:rStyle w:val="Rhutus"/>
                <w:szCs w:val="22"/>
              </w:rPr>
              <w:t>)</w:t>
            </w:r>
            <w:r w:rsidRPr="00DC7677">
              <w:rPr>
                <w:rStyle w:val="Rhutus"/>
                <w:szCs w:val="22"/>
              </w:rPr>
              <w:t xml:space="preserve">. Eriti segadusse ajav on kui jäätmekäitlejal on ühes ja samas maakonnas mitu tegevuskohta (nt püsiv ja veopiirkond). Jäätmete üleandjal on siis raske otsustada kumba tegevuskohta peab partnerina näitama. Mõnikord minnakse </w:t>
            </w:r>
            <w:r>
              <w:rPr>
                <w:rStyle w:val="Rhutus"/>
                <w:szCs w:val="22"/>
              </w:rPr>
              <w:t xml:space="preserve">jäätmearuande koostamisel </w:t>
            </w:r>
            <w:r w:rsidRPr="00DC7677">
              <w:rPr>
                <w:rStyle w:val="Rhutus"/>
                <w:szCs w:val="22"/>
              </w:rPr>
              <w:t>ka lihtsamat teed ja valitakse esimene ettejuhtuv, mis omakorda põhjustab hiljem probleeme, kuna partnerite</w:t>
            </w:r>
            <w:r>
              <w:rPr>
                <w:rStyle w:val="Rhutus"/>
                <w:szCs w:val="22"/>
              </w:rPr>
              <w:t xml:space="preserve"> vahelised liikumised ei ühti.</w:t>
            </w:r>
          </w:p>
        </w:tc>
      </w:tr>
      <w:tr w:rsidR="00785976" w:rsidRPr="00DC7677" w14:paraId="04C40D40"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31B359" w14:textId="38E1B31F" w:rsidR="00785976" w:rsidRPr="00DC7677" w:rsidRDefault="00236DB6" w:rsidP="0086185E">
            <w:pPr>
              <w:pStyle w:val="western"/>
              <w:rPr>
                <w:szCs w:val="22"/>
              </w:rPr>
            </w:pPr>
            <w:r>
              <w:rPr>
                <w:rStyle w:val="Tugev"/>
                <w:szCs w:val="22"/>
              </w:rPr>
              <w:t>P</w:t>
            </w:r>
            <w:r w:rsidR="00424D3A">
              <w:rPr>
                <w:rStyle w:val="Tugev"/>
                <w:szCs w:val="22"/>
              </w:rPr>
              <w:fldChar w:fldCharType="begin"/>
            </w:r>
            <w:r w:rsidR="00424D3A">
              <w:rPr>
                <w:rStyle w:val="Tugev"/>
                <w:szCs w:val="22"/>
              </w:rPr>
              <w:instrText xml:space="preserve"> seq jrk </w:instrText>
            </w:r>
            <w:r w:rsidR="00424D3A">
              <w:rPr>
                <w:rStyle w:val="Tugev"/>
                <w:szCs w:val="22"/>
              </w:rPr>
              <w:fldChar w:fldCharType="separate"/>
            </w:r>
            <w:r w:rsidR="00424D3A">
              <w:rPr>
                <w:rStyle w:val="Tugev"/>
                <w:noProof/>
                <w:szCs w:val="22"/>
              </w:rPr>
              <w:t>9</w:t>
            </w:r>
            <w:r w:rsidR="00424D3A">
              <w:rPr>
                <w:rStyle w:val="Tugev"/>
                <w:szCs w:val="22"/>
              </w:rPr>
              <w:fldChar w:fldCharType="end"/>
            </w:r>
            <w:r>
              <w:rPr>
                <w:rStyle w:val="Tugev"/>
                <w:szCs w:val="22"/>
              </w:rPr>
              <w:t xml:space="preserve">: </w:t>
            </w:r>
            <w:r w:rsidR="00785976" w:rsidRPr="00DC7677">
              <w:rPr>
                <w:rStyle w:val="Tugev"/>
                <w:szCs w:val="22"/>
              </w:rPr>
              <w:t>Tähtajaks esitamata jäätmearuannete suur hulk</w:t>
            </w:r>
          </w:p>
          <w:p w14:paraId="7A4DD5A7" w14:textId="09873691" w:rsidR="00785976" w:rsidRPr="00236DB6" w:rsidRDefault="00785976">
            <w:pPr>
              <w:pStyle w:val="western"/>
              <w:rPr>
                <w:rStyle w:val="Tugev"/>
                <w:b w:val="0"/>
                <w:bCs w:val="0"/>
                <w:i/>
                <w:iCs/>
                <w:szCs w:val="22"/>
              </w:rPr>
            </w:pPr>
            <w:r w:rsidRPr="30D2FDC6">
              <w:rPr>
                <w:rStyle w:val="Rhutus"/>
                <w:szCs w:val="22"/>
              </w:rPr>
              <w:t xml:space="preserve">Hetkel peab keskkonnakaitseloa omanik esitama eelmise kalendriaasta jäätmekäitlusalase tegevusaruande üks kord aastas hiljemalt 31. jaanuariks </w:t>
            </w:r>
            <w:proofErr w:type="spellStart"/>
            <w:r w:rsidRPr="30D2FDC6">
              <w:rPr>
                <w:rStyle w:val="Rhutus"/>
                <w:szCs w:val="22"/>
              </w:rPr>
              <w:t>KOTKASes</w:t>
            </w:r>
            <w:proofErr w:type="spellEnd"/>
            <w:r w:rsidRPr="30D2FDC6">
              <w:rPr>
                <w:rStyle w:val="Rhutus"/>
                <w:szCs w:val="22"/>
              </w:rPr>
              <w:t xml:space="preserve">. </w:t>
            </w:r>
            <w:r w:rsidRPr="00424D3A">
              <w:rPr>
                <w:rStyle w:val="Rhutus"/>
                <w:b/>
                <w:bCs/>
                <w:szCs w:val="22"/>
              </w:rPr>
              <w:t>2022</w:t>
            </w:r>
            <w:r w:rsidRPr="30D2FDC6">
              <w:rPr>
                <w:rStyle w:val="Rhutus"/>
                <w:szCs w:val="22"/>
              </w:rPr>
              <w:t>. aasta jäätmekäitlustegevuse aruannetest sisestati tähtajaks (so 31.01.202</w:t>
            </w:r>
            <w:r>
              <w:rPr>
                <w:rStyle w:val="Rhutus"/>
                <w:szCs w:val="22"/>
              </w:rPr>
              <w:t>3</w:t>
            </w:r>
            <w:r w:rsidRPr="30D2FDC6">
              <w:rPr>
                <w:rStyle w:val="Rhutus"/>
                <w:szCs w:val="22"/>
              </w:rPr>
              <w:t xml:space="preserve">.a.) </w:t>
            </w:r>
            <w:r>
              <w:rPr>
                <w:rStyle w:val="Tugev"/>
                <w:i/>
                <w:iCs/>
                <w:szCs w:val="22"/>
              </w:rPr>
              <w:t>2773</w:t>
            </w:r>
            <w:r w:rsidRPr="30D2FDC6">
              <w:rPr>
                <w:rStyle w:val="Rhutus"/>
                <w:szCs w:val="22"/>
              </w:rPr>
              <w:t xml:space="preserve"> aruannet, </w:t>
            </w:r>
            <w:r w:rsidR="00236DB6">
              <w:rPr>
                <w:rStyle w:val="Rhutus"/>
                <w:szCs w:val="22"/>
              </w:rPr>
              <w:t>seisuga 06.05.2023.a.</w:t>
            </w:r>
            <w:r w:rsidR="00424D3A">
              <w:rPr>
                <w:rStyle w:val="Rhutus"/>
                <w:szCs w:val="22"/>
              </w:rPr>
              <w:t xml:space="preserve"> oli </w:t>
            </w:r>
            <w:proofErr w:type="spellStart"/>
            <w:r w:rsidR="00424D3A">
              <w:rPr>
                <w:rStyle w:val="Rhutus"/>
                <w:szCs w:val="22"/>
              </w:rPr>
              <w:t>KOTKASesse</w:t>
            </w:r>
            <w:proofErr w:type="spellEnd"/>
            <w:r w:rsidR="00424D3A">
              <w:rPr>
                <w:rStyle w:val="Rhutus"/>
                <w:szCs w:val="22"/>
              </w:rPr>
              <w:t xml:space="preserve"> kokku sisestatud </w:t>
            </w:r>
            <w:r w:rsidR="00424D3A" w:rsidRPr="00424D3A">
              <w:rPr>
                <w:rStyle w:val="Rhutus"/>
                <w:b/>
                <w:bCs/>
                <w:szCs w:val="22"/>
              </w:rPr>
              <w:t>4620</w:t>
            </w:r>
            <w:r w:rsidR="00424D3A">
              <w:rPr>
                <w:rStyle w:val="Rhutus"/>
                <w:szCs w:val="22"/>
              </w:rPr>
              <w:t xml:space="preserve"> jäätmearuannet. Samad näitajad </w:t>
            </w:r>
            <w:r w:rsidR="00424D3A" w:rsidRPr="00424D3A">
              <w:rPr>
                <w:rStyle w:val="Rhutus"/>
                <w:b/>
                <w:bCs/>
                <w:szCs w:val="22"/>
              </w:rPr>
              <w:t>2021</w:t>
            </w:r>
            <w:r w:rsidR="00424D3A">
              <w:rPr>
                <w:rStyle w:val="Rhutus"/>
                <w:szCs w:val="22"/>
              </w:rPr>
              <w:t xml:space="preserve">.a. kohta: tähtajaks esitati </w:t>
            </w:r>
            <w:r w:rsidR="00424D3A" w:rsidRPr="00424D3A">
              <w:rPr>
                <w:rStyle w:val="Rhutus"/>
                <w:b/>
                <w:bCs/>
                <w:szCs w:val="22"/>
              </w:rPr>
              <w:t>1930</w:t>
            </w:r>
            <w:r w:rsidR="00424D3A">
              <w:rPr>
                <w:rStyle w:val="Rhutus"/>
                <w:szCs w:val="22"/>
              </w:rPr>
              <w:t xml:space="preserve"> aruannet, kokku </w:t>
            </w:r>
            <w:r w:rsidR="00424D3A" w:rsidRPr="00424D3A">
              <w:rPr>
                <w:rStyle w:val="Rhutus"/>
                <w:b/>
                <w:bCs/>
                <w:szCs w:val="22"/>
              </w:rPr>
              <w:t>5021</w:t>
            </w:r>
            <w:r w:rsidR="00424D3A">
              <w:rPr>
                <w:rStyle w:val="Rhutus"/>
                <w:szCs w:val="22"/>
              </w:rPr>
              <w:t xml:space="preserve">. </w:t>
            </w:r>
            <w:r>
              <w:rPr>
                <w:rStyle w:val="Rhutus"/>
                <w:szCs w:val="22"/>
              </w:rPr>
              <w:t>Täheldada võib</w:t>
            </w:r>
            <w:r w:rsidR="00236DB6">
              <w:rPr>
                <w:rStyle w:val="Rhutus"/>
                <w:szCs w:val="22"/>
              </w:rPr>
              <w:t xml:space="preserve"> </w:t>
            </w:r>
            <w:r w:rsidR="00236DB6">
              <w:rPr>
                <w:rStyle w:val="Rhutus"/>
              </w:rPr>
              <w:t>ka</w:t>
            </w:r>
            <w:r>
              <w:rPr>
                <w:rStyle w:val="Rhutus"/>
                <w:szCs w:val="22"/>
              </w:rPr>
              <w:t xml:space="preserve"> tendentsi, kus aruande esitaja esitab tähtajaks nullaruande, kuid pärast tähtaega hakkab alles detailselt täitma. </w:t>
            </w:r>
            <w:r w:rsidRPr="30D2FDC6">
              <w:rPr>
                <w:rStyle w:val="Rhutus"/>
                <w:szCs w:val="22"/>
              </w:rPr>
              <w:t xml:space="preserve"> </w:t>
            </w:r>
            <w:r>
              <w:rPr>
                <w:rStyle w:val="Rhutus"/>
                <w:szCs w:val="22"/>
              </w:rPr>
              <w:br/>
            </w:r>
            <w:r w:rsidRPr="30D2FDC6">
              <w:rPr>
                <w:rStyle w:val="Rhutus"/>
                <w:szCs w:val="22"/>
              </w:rPr>
              <w:t xml:space="preserve">Tähtajaks esitamata aruanded avaldavad negatiivset mõju, kuna </w:t>
            </w:r>
            <w:proofErr w:type="spellStart"/>
            <w:r w:rsidRPr="30D2FDC6">
              <w:rPr>
                <w:rStyle w:val="Rhutus"/>
                <w:szCs w:val="22"/>
              </w:rPr>
              <w:t>KeA</w:t>
            </w:r>
            <w:proofErr w:type="spellEnd"/>
            <w:r w:rsidRPr="30D2FDC6">
              <w:rPr>
                <w:rStyle w:val="Rhutus"/>
                <w:szCs w:val="22"/>
              </w:rPr>
              <w:t xml:space="preserve"> järelevalve inspektorid peavad puuduvad aruanded sisse nõudma ja kogu riigi jäätmearuandluse tervikandmed saadakse kokku märkimi</w:t>
            </w:r>
            <w:r>
              <w:rPr>
                <w:rStyle w:val="Rhutus"/>
                <w:szCs w:val="22"/>
              </w:rPr>
              <w:t>s</w:t>
            </w:r>
            <w:r w:rsidRPr="30D2FDC6">
              <w:rPr>
                <w:rStyle w:val="Rhutus"/>
                <w:szCs w:val="22"/>
              </w:rPr>
              <w:t xml:space="preserve">väärse hilinemisega, mistõttu omakorda viibib koondite, analüüside ja järelevalve tegevused. Samuti ei saa jäätmearuande esitajad teostada </w:t>
            </w:r>
            <w:proofErr w:type="spellStart"/>
            <w:r w:rsidRPr="30D2FDC6">
              <w:rPr>
                <w:rStyle w:val="Rhutus"/>
                <w:szCs w:val="22"/>
              </w:rPr>
              <w:t>KOTKASes</w:t>
            </w:r>
            <w:proofErr w:type="spellEnd"/>
            <w:r w:rsidRPr="30D2FDC6">
              <w:rPr>
                <w:rStyle w:val="Rhutus"/>
                <w:szCs w:val="22"/>
              </w:rPr>
              <w:t xml:space="preserve"> partnerite</w:t>
            </w:r>
            <w:r>
              <w:rPr>
                <w:rStyle w:val="Rhutus"/>
                <w:szCs w:val="22"/>
              </w:rPr>
              <w:t xml:space="preserve"> </w:t>
            </w:r>
            <w:r w:rsidRPr="30D2FDC6">
              <w:rPr>
                <w:rStyle w:val="Rhutus"/>
                <w:szCs w:val="22"/>
              </w:rPr>
              <w:t>vaheliste liikumiste võrdlust enne kui partneri aruanne on süsteemi sisestatud.</w:t>
            </w:r>
          </w:p>
        </w:tc>
      </w:tr>
      <w:tr w:rsidR="00785976" w:rsidRPr="00DC7677" w14:paraId="2843F64D"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014BE8" w14:textId="54496294"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10</w:t>
            </w:r>
            <w:r>
              <w:rPr>
                <w:rStyle w:val="Tugev"/>
                <w:szCs w:val="22"/>
              </w:rPr>
              <w:fldChar w:fldCharType="end"/>
            </w:r>
            <w:r>
              <w:rPr>
                <w:rStyle w:val="Tugev"/>
              </w:rPr>
              <w:t xml:space="preserve">: </w:t>
            </w:r>
            <w:r w:rsidR="00785976" w:rsidRPr="00DC7677">
              <w:rPr>
                <w:rStyle w:val="Tugev"/>
                <w:szCs w:val="22"/>
              </w:rPr>
              <w:t>Jäätmearuande esitamata jätmine seoses juriidilise isiku tegevuse lõppemisega</w:t>
            </w:r>
          </w:p>
          <w:p w14:paraId="16DCB406" w14:textId="23840DCD" w:rsidR="00785976" w:rsidRPr="00DC7677" w:rsidRDefault="00785976" w:rsidP="0086185E">
            <w:pPr>
              <w:pStyle w:val="western"/>
              <w:rPr>
                <w:rStyle w:val="Tugev"/>
                <w:szCs w:val="22"/>
              </w:rPr>
            </w:pPr>
            <w:r w:rsidRPr="00DC7677">
              <w:rPr>
                <w:rStyle w:val="Rhutus"/>
                <w:szCs w:val="22"/>
              </w:rPr>
              <w:t>Hetkel esitatakse jäätmearuanne üks kord aastas. Sellise üpris pika perioodi vältel võib</w:t>
            </w:r>
            <w:r w:rsidR="00424D3A">
              <w:rPr>
                <w:rStyle w:val="Rhutus"/>
                <w:szCs w:val="22"/>
              </w:rPr>
              <w:t xml:space="preserve"> aga</w:t>
            </w:r>
            <w:r w:rsidRPr="00DC7677">
              <w:rPr>
                <w:rStyle w:val="Rhutus"/>
                <w:szCs w:val="22"/>
              </w:rPr>
              <w:t xml:space="preserve"> aruande esitamise hetkeks juriidiline isik olla oma tegevuse juba lõpetanud (nt likvideerimine, ühinemine/jagunemine). Seega pole enam aruande esitajat ega ka pole ka järelevalvel kelleltki seda enam sisse nõuda. Esitamata aruannete tõttu jääb aga osa jäätmekäitlussektori andmetest kajastamata. Lisaks on infosüsteemide arendamine keerukam, kui tuleb võimaldada äriregistrist kustutatud juriidiliste isikute nimel aruandeid sisestada/muuta</w:t>
            </w:r>
            <w:r w:rsidR="00424D3A">
              <w:rPr>
                <w:rStyle w:val="Rhutus"/>
                <w:szCs w:val="22"/>
              </w:rPr>
              <w:t xml:space="preserve"> tagantjärgi</w:t>
            </w:r>
            <w:r w:rsidRPr="00DC7677">
              <w:rPr>
                <w:rStyle w:val="Rhutus"/>
                <w:szCs w:val="22"/>
              </w:rPr>
              <w:t>. Näiteks 2021. aastal kustutati äriregistrist 9 ettevõtet, mis jätsid aruande esitamata, kuigi omasid samal aruandlusaastal vähemalt ühte jäätmealast keskkonnaluba ja oleksid seetõttu pidanud</w:t>
            </w:r>
            <w:r>
              <w:rPr>
                <w:rStyle w:val="Rhutus"/>
                <w:szCs w:val="22"/>
              </w:rPr>
              <w:t xml:space="preserve"> </w:t>
            </w:r>
            <w:r w:rsidRPr="00DC7677">
              <w:rPr>
                <w:rStyle w:val="Rhutus"/>
                <w:szCs w:val="22"/>
              </w:rPr>
              <w:t>jäätme</w:t>
            </w:r>
            <w:r>
              <w:rPr>
                <w:rStyle w:val="Rhutus"/>
                <w:szCs w:val="22"/>
              </w:rPr>
              <w:t>a</w:t>
            </w:r>
            <w:r w:rsidRPr="00DC7677">
              <w:rPr>
                <w:rStyle w:val="Rhutus"/>
                <w:szCs w:val="22"/>
              </w:rPr>
              <w:t>ruande esitama.</w:t>
            </w:r>
          </w:p>
        </w:tc>
      </w:tr>
      <w:tr w:rsidR="00785976" w:rsidRPr="00DC7677" w14:paraId="4D6A86DD"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70F61C" w14:textId="67B19296" w:rsidR="00785976" w:rsidRDefault="00424D3A" w:rsidP="0086185E">
            <w:pPr>
              <w:pStyle w:val="western"/>
              <w:rPr>
                <w:rStyle w:val="Tugev"/>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11</w:t>
            </w:r>
            <w:r>
              <w:rPr>
                <w:rStyle w:val="Tugev"/>
                <w:szCs w:val="22"/>
              </w:rPr>
              <w:fldChar w:fldCharType="end"/>
            </w:r>
            <w:r>
              <w:rPr>
                <w:rStyle w:val="Tugev"/>
              </w:rPr>
              <w:t xml:space="preserve">: </w:t>
            </w:r>
            <w:r w:rsidR="00785976" w:rsidRPr="004D47C0">
              <w:rPr>
                <w:rStyle w:val="Tugev"/>
                <w:szCs w:val="22"/>
              </w:rPr>
              <w:t>Jäätmeveo aruandes näidatakse jäätmete tekkimist</w:t>
            </w:r>
          </w:p>
          <w:p w14:paraId="5889D4DF" w14:textId="4400C06F" w:rsidR="00785976" w:rsidRPr="002A4EA9" w:rsidRDefault="00785976" w:rsidP="00424D3A">
            <w:pPr>
              <w:pStyle w:val="western"/>
              <w:rPr>
                <w:rStyle w:val="Tugev"/>
                <w:b w:val="0"/>
              </w:rPr>
            </w:pPr>
            <w:r w:rsidRPr="4660576B">
              <w:rPr>
                <w:rStyle w:val="Rhutus"/>
              </w:rPr>
              <w:t>Jäätmeveo aruandes näidatakse jäätmete tekkimist ja/või muid jäätmekäitlustoiminguid, kuigi peaks näitama ainult jäätmete saamist ja edasi andmist.</w:t>
            </w:r>
          </w:p>
        </w:tc>
      </w:tr>
      <w:tr w:rsidR="00785976" w:rsidRPr="00DC7677" w14:paraId="54B49BE8"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595935" w14:textId="367BEDA5" w:rsidR="00785976" w:rsidRPr="00997601" w:rsidRDefault="00424D3A" w:rsidP="0086185E">
            <w:pPr>
              <w:pStyle w:val="western"/>
              <w:rPr>
                <w:rStyle w:val="Tugev"/>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12</w:t>
            </w:r>
            <w:r>
              <w:rPr>
                <w:rStyle w:val="Tugev"/>
                <w:szCs w:val="22"/>
              </w:rPr>
              <w:fldChar w:fldCharType="end"/>
            </w:r>
            <w:r>
              <w:rPr>
                <w:rStyle w:val="Tugev"/>
              </w:rPr>
              <w:t xml:space="preserve">: </w:t>
            </w:r>
            <w:r w:rsidR="00785976" w:rsidRPr="007B6C76">
              <w:rPr>
                <w:rStyle w:val="Tugev"/>
                <w:szCs w:val="22"/>
              </w:rPr>
              <w:t>Jäätmearuandes kajastatakse neid jäätmeid, mille valdaja ei oldud</w:t>
            </w:r>
          </w:p>
          <w:p w14:paraId="7D91AD7B" w14:textId="4E6E03D0" w:rsidR="00785976" w:rsidRPr="007B6C76" w:rsidRDefault="00785976">
            <w:pPr>
              <w:pStyle w:val="western"/>
              <w:rPr>
                <w:rStyle w:val="Tugev"/>
                <w:b w:val="0"/>
                <w:bCs w:val="0"/>
                <w:i/>
                <w:iCs/>
              </w:rPr>
            </w:pPr>
            <w:r w:rsidRPr="007B6C76">
              <w:rPr>
                <w:rStyle w:val="Rhutus"/>
              </w:rPr>
              <w:t xml:space="preserve">Jäätmevedajad, kes osutavad lihtsalt transporditeenust ja jäätmete valdajaks ise ei saa, ei pea </w:t>
            </w:r>
            <w:r>
              <w:rPr>
                <w:rStyle w:val="Rhutus"/>
              </w:rPr>
              <w:t xml:space="preserve">oma </w:t>
            </w:r>
            <w:r w:rsidRPr="007B6C76">
              <w:rPr>
                <w:rStyle w:val="Rhutus"/>
              </w:rPr>
              <w:t xml:space="preserve">aruandes neid jäätmeid näitama, mille valdajaks nad ei saanud. Aeg-ajalt </w:t>
            </w:r>
            <w:r>
              <w:rPr>
                <w:rStyle w:val="Rhutus"/>
              </w:rPr>
              <w:t>esineb aga selliseid juhtumeid, jäätmevalduse asjaolule tähelepanu ei pöörata ja nii jäätmete vedaja kui ka üleandja/vastuvõtja näitavad ühe ja sama veo kohta andmeid, mistõttu riiklikus jäätmestatistikas kogused dubleerivad.</w:t>
            </w:r>
          </w:p>
        </w:tc>
      </w:tr>
      <w:tr w:rsidR="00785976" w:rsidRPr="00DC7677" w14:paraId="42B85626"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37C78" w14:textId="70CC118C"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13</w:t>
            </w:r>
            <w:r>
              <w:rPr>
                <w:rStyle w:val="Tugev"/>
                <w:szCs w:val="22"/>
              </w:rPr>
              <w:fldChar w:fldCharType="end"/>
            </w:r>
            <w:r>
              <w:rPr>
                <w:rStyle w:val="Tugev"/>
                <w:szCs w:val="22"/>
              </w:rPr>
              <w:t xml:space="preserve">: </w:t>
            </w:r>
            <w:r w:rsidR="00785976" w:rsidRPr="00DC7677">
              <w:rPr>
                <w:rStyle w:val="Tugev"/>
                <w:szCs w:val="22"/>
              </w:rPr>
              <w:t>Ühes aruandes mitme tegevuskoha andmete kajastamine</w:t>
            </w:r>
          </w:p>
          <w:p w14:paraId="6A8ADD3C" w14:textId="68A9688E" w:rsidR="00785976" w:rsidRPr="00DC7677" w:rsidRDefault="00785976" w:rsidP="0086185E">
            <w:pPr>
              <w:pStyle w:val="western"/>
              <w:rPr>
                <w:szCs w:val="22"/>
              </w:rPr>
            </w:pPr>
            <w:r w:rsidRPr="00DC7677">
              <w:rPr>
                <w:rStyle w:val="Rhutus"/>
                <w:szCs w:val="22"/>
              </w:rPr>
              <w:t>Mõned jäätmearuande esitajatest kajastavad mitmes erinevas tegevuskohas toimunud jäätmekäitlusalast tegevust ühes jäätmearuandes, näiteks jäätmevedu teostati Jõgevamaal, kuid neid liikumisi kajastati Tartumaa püsiva tegevuskoha jäätmearuandes. Jäätmearuande esitaja vaatest on lihtsam Jõgevamaa vedu kajastada Tartumaa tegevuskohas, kuna veok liikus sealt veoringile. Kirjete täiendav eraldamine erinevatesse aruannetesse tekitab lisatööd (kui jäätmeid veeti Jõgevamaalt Tartumaa tegevuskohta siis Jõgevamaa aruandes näidatakse esmalt vastuvõtmist jäätmetekitajalt ja seejärel üleandmist Tartumaa püsivale tegevuskohale. Tartumaa tegevuskohas tuleb omakorda näidata vastuvõtmist Jõgevamaa veo piirkonnast ehk ühe kirje asemel tuleb aruandjal sisestada kokku kolm kirjet kahte erinevasse aruandesse). Lisaks täiendavale töövaevale avaldub negatiivne mõju veel selles, et Jõgevamaa jäätmetekitaja võis oma aruandes näidata jäätmete üleandmist Jõgevamaa vedajale ja kui vedaja kajastab kõike Tartumaa aruandes siis partnerite</w:t>
            </w:r>
            <w:r>
              <w:rPr>
                <w:rStyle w:val="Rhutus"/>
                <w:szCs w:val="22"/>
              </w:rPr>
              <w:t xml:space="preserve"> </w:t>
            </w:r>
            <w:r w:rsidRPr="00DC7677">
              <w:rPr>
                <w:rStyle w:val="Rhutus"/>
                <w:szCs w:val="22"/>
              </w:rPr>
              <w:t xml:space="preserve">vahelised liikumised enam ei ühti ning jäätmearuandeid tuleb asuda parandama. Aruannetes üleandmiste/vastuvõtmiste </w:t>
            </w:r>
            <w:proofErr w:type="spellStart"/>
            <w:r w:rsidRPr="00DC7677">
              <w:rPr>
                <w:rStyle w:val="Rhutus"/>
                <w:szCs w:val="22"/>
              </w:rPr>
              <w:t>kokkuviimisest</w:t>
            </w:r>
            <w:proofErr w:type="spellEnd"/>
            <w:r w:rsidRPr="00DC7677">
              <w:rPr>
                <w:rStyle w:val="Rhutus"/>
                <w:szCs w:val="22"/>
              </w:rPr>
              <w:t xml:space="preserve"> loob</w:t>
            </w:r>
            <w:r>
              <w:rPr>
                <w:rStyle w:val="Rhutus"/>
                <w:szCs w:val="22"/>
              </w:rPr>
              <w:t>u</w:t>
            </w:r>
            <w:r w:rsidRPr="00DC7677">
              <w:rPr>
                <w:rStyle w:val="Rhutus"/>
                <w:szCs w:val="22"/>
              </w:rPr>
              <w:t>misel aga kajastuvad kogused määratlemata käitluse all</w:t>
            </w:r>
            <w:r w:rsidR="00424D3A">
              <w:rPr>
                <w:rStyle w:val="Rhutus"/>
                <w:szCs w:val="22"/>
              </w:rPr>
              <w:t>.</w:t>
            </w:r>
          </w:p>
        </w:tc>
      </w:tr>
      <w:tr w:rsidR="00785976" w:rsidRPr="00DC7677" w14:paraId="0C98F057"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DCF7D" w14:textId="46115D80"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14</w:t>
            </w:r>
            <w:r>
              <w:rPr>
                <w:rStyle w:val="Tugev"/>
                <w:szCs w:val="22"/>
              </w:rPr>
              <w:fldChar w:fldCharType="end"/>
            </w:r>
            <w:r>
              <w:rPr>
                <w:rStyle w:val="Tugev"/>
                <w:szCs w:val="22"/>
              </w:rPr>
              <w:t xml:space="preserve">: </w:t>
            </w:r>
            <w:r w:rsidR="00785976" w:rsidRPr="00DC7677">
              <w:rPr>
                <w:rStyle w:val="Tugev"/>
                <w:szCs w:val="22"/>
              </w:rPr>
              <w:t>Partnerite</w:t>
            </w:r>
            <w:r w:rsidR="00785976">
              <w:rPr>
                <w:rStyle w:val="Tugev"/>
                <w:szCs w:val="22"/>
              </w:rPr>
              <w:t xml:space="preserve"> </w:t>
            </w:r>
            <w:r w:rsidR="00785976" w:rsidRPr="00DC7677">
              <w:rPr>
                <w:rStyle w:val="Tugev"/>
                <w:szCs w:val="22"/>
              </w:rPr>
              <w:t>vaheliste üleandmiste/vastuvõtmiste dubleeriv kajastamine</w:t>
            </w:r>
          </w:p>
          <w:p w14:paraId="569DC686" w14:textId="77777777" w:rsidR="00785976" w:rsidRPr="00DC7677" w:rsidRDefault="00785976" w:rsidP="0086185E">
            <w:pPr>
              <w:pStyle w:val="western"/>
              <w:rPr>
                <w:szCs w:val="22"/>
              </w:rPr>
            </w:pPr>
            <w:r w:rsidRPr="00DC7677">
              <w:rPr>
                <w:rStyle w:val="Rhutus"/>
                <w:szCs w:val="22"/>
              </w:rPr>
              <w:t>Hetkel kajastatakse jäätmearuandes jäätmete üleandmist ja vastuvõtmist kahe eraldiseisva kirjena. Jäätmete üleandja näitab oma aruandes jäätmete üleandmist ja samu andmeid peab ka jäätmete vastuvõtja oma aruandes näitama dubleerivalt, ainus erinevus seisneb käitlustoimingu liigis antud teistele ettevõtjatele vs saadud teistelt ettevõtjatelt. Seega kahe osapoolega toimuvat ühte sündmust kajastatakse jäätmearuandluses dubleerivalt. Taoline tegevus avaldab negatiivset mõju täiendavale ressursikasutusele, mis kaasneb dubleeriva kirje lisamisega ja juhul kui osapooled kajastavad andmeid erinevalt (nt kogustes, jäätmekoodides, tegevuskohtades jmt erinevus) siis andmed ei ühti ja neid tuleb parandada või mitteparandamisel suureneb määratlemata käitluse osakaal.</w:t>
            </w:r>
          </w:p>
          <w:p w14:paraId="7DD5F3E5" w14:textId="13E30183" w:rsidR="00785976" w:rsidRPr="00DC7677" w:rsidRDefault="00785976" w:rsidP="0086185E">
            <w:pPr>
              <w:pStyle w:val="western"/>
              <w:rPr>
                <w:szCs w:val="22"/>
              </w:rPr>
            </w:pPr>
            <w:r w:rsidRPr="00DC7677">
              <w:rPr>
                <w:rStyle w:val="Rhutus"/>
                <w:szCs w:val="22"/>
              </w:rPr>
              <w:t xml:space="preserve">Näiteks 2021. aasta jäätmearuannetes näidati „antud teistele ettevõtjatele” 15 405 </w:t>
            </w:r>
            <w:r>
              <w:rPr>
                <w:rStyle w:val="Rhutus"/>
                <w:szCs w:val="22"/>
              </w:rPr>
              <w:t>korral</w:t>
            </w:r>
            <w:r w:rsidRPr="00DC7677">
              <w:rPr>
                <w:rStyle w:val="Rhutus"/>
                <w:szCs w:val="22"/>
              </w:rPr>
              <w:t xml:space="preserve"> ja „saadud teistelt ettevõtjatelt” 71 619 </w:t>
            </w:r>
            <w:r>
              <w:rPr>
                <w:rStyle w:val="Rhutus"/>
                <w:szCs w:val="22"/>
              </w:rPr>
              <w:t xml:space="preserve">korral (täpsemalt   </w:t>
            </w:r>
            <w:hyperlink r:id="rId25" w:history="1">
              <w:r w:rsidRPr="003B6BD3">
                <w:rPr>
                  <w:rStyle w:val="Hperlink"/>
                  <w:szCs w:val="22"/>
                </w:rPr>
                <w:t>Jaatmearuannete_arv.xlsx</w:t>
              </w:r>
            </w:hyperlink>
            <w:r>
              <w:rPr>
                <w:rStyle w:val="Rhutus"/>
                <w:szCs w:val="22"/>
              </w:rPr>
              <w:t>)</w:t>
            </w:r>
          </w:p>
        </w:tc>
      </w:tr>
      <w:tr w:rsidR="00785976" w:rsidRPr="00DC7677" w14:paraId="54868029"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48F133" w14:textId="2169E6CE"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15</w:t>
            </w:r>
            <w:r>
              <w:rPr>
                <w:rStyle w:val="Tugev"/>
                <w:szCs w:val="22"/>
              </w:rPr>
              <w:fldChar w:fldCharType="end"/>
            </w:r>
            <w:r>
              <w:rPr>
                <w:rStyle w:val="Tugev"/>
                <w:szCs w:val="22"/>
              </w:rPr>
              <w:t xml:space="preserve">: </w:t>
            </w:r>
            <w:r w:rsidR="00785976" w:rsidRPr="00DC7677">
              <w:rPr>
                <w:rStyle w:val="Tugev"/>
                <w:szCs w:val="22"/>
              </w:rPr>
              <w:t>Partnerite</w:t>
            </w:r>
            <w:r w:rsidR="00785976">
              <w:rPr>
                <w:rStyle w:val="Tugev"/>
                <w:szCs w:val="22"/>
              </w:rPr>
              <w:t xml:space="preserve"> </w:t>
            </w:r>
            <w:r w:rsidR="00785976" w:rsidRPr="00DC7677">
              <w:rPr>
                <w:rStyle w:val="Tugev"/>
                <w:szCs w:val="22"/>
              </w:rPr>
              <w:t>vaheliste üleandmiste/vastuvõtmiste erinev kajastamine üleandja ja vastuvõtja aruannetes</w:t>
            </w:r>
          </w:p>
          <w:p w14:paraId="235A2931" w14:textId="06BDC2DA" w:rsidR="00785976" w:rsidRPr="00DC7677" w:rsidRDefault="00785976" w:rsidP="0086185E">
            <w:pPr>
              <w:pStyle w:val="western"/>
              <w:rPr>
                <w:rStyle w:val="Rhutus"/>
              </w:rPr>
            </w:pPr>
            <w:r w:rsidRPr="49F1AD4B">
              <w:rPr>
                <w:rStyle w:val="Rhutus"/>
              </w:rPr>
              <w:t xml:space="preserve">Ühte ja sama üleandmist/vastuvõtmist kajastab üleandja ja vastuvõtja oma aruannetes erinevalt, näiteks eksitakse partneri või tegevuskoha valikul, jäätmete liigis või koguses. Niisamuti näidatakse partnerina jäätmekäitluskohata partnerit, kuigi partneril on käitluskoht registreeritud. Mitteühtivad andmed tulevad välja partnerite vaheliste liikumiste võrdluses. Andmete parandamisele ja ühildamisele kulub palju tööaega. Aruandes esitatud algandmete kontroll võtab ressurssi ka </w:t>
            </w:r>
            <w:proofErr w:type="spellStart"/>
            <w:r w:rsidRPr="49F1AD4B">
              <w:rPr>
                <w:rStyle w:val="Rhutus"/>
              </w:rPr>
              <w:t>KeA</w:t>
            </w:r>
            <w:proofErr w:type="spellEnd"/>
            <w:r w:rsidRPr="49F1AD4B">
              <w:rPr>
                <w:rStyle w:val="Rhutus"/>
              </w:rPr>
              <w:t xml:space="preserve"> järelevalvel. Lisaks avaldab negatiivset mõju ka riiklikule statistikale, kuna suureneb määratlemata käitlus.</w:t>
            </w:r>
          </w:p>
        </w:tc>
      </w:tr>
      <w:tr w:rsidR="00785976" w:rsidRPr="00DC7677" w14:paraId="72F341E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1926AC" w14:textId="1B3CEDAC" w:rsidR="00785976" w:rsidRDefault="00424D3A" w:rsidP="0086185E">
            <w:pPr>
              <w:pStyle w:val="western"/>
              <w:rPr>
                <w:rStyle w:val="Rhutus"/>
                <w:szCs w:val="22"/>
              </w:rPr>
            </w:pPr>
            <w:r>
              <w:rPr>
                <w:rStyle w:val="Tugev"/>
              </w:rPr>
              <w:t>P</w:t>
            </w:r>
            <w:r>
              <w:rPr>
                <w:rStyle w:val="Tugev"/>
              </w:rPr>
              <w:fldChar w:fldCharType="begin"/>
            </w:r>
            <w:r>
              <w:rPr>
                <w:rStyle w:val="Tugev"/>
              </w:rPr>
              <w:instrText xml:space="preserve"> seq jrk </w:instrText>
            </w:r>
            <w:r>
              <w:rPr>
                <w:rStyle w:val="Tugev"/>
              </w:rPr>
              <w:fldChar w:fldCharType="separate"/>
            </w:r>
            <w:r>
              <w:rPr>
                <w:rStyle w:val="Tugev"/>
                <w:noProof/>
              </w:rPr>
              <w:t>16</w:t>
            </w:r>
            <w:r>
              <w:rPr>
                <w:rStyle w:val="Tugev"/>
              </w:rPr>
              <w:fldChar w:fldCharType="end"/>
            </w:r>
            <w:r>
              <w:rPr>
                <w:rStyle w:val="Tugev"/>
              </w:rPr>
              <w:t xml:space="preserve">: </w:t>
            </w:r>
            <w:r w:rsidR="00785976" w:rsidRPr="005B0E2A">
              <w:rPr>
                <w:rStyle w:val="Tugev"/>
              </w:rPr>
              <w:t xml:space="preserve">Liikumiste </w:t>
            </w:r>
            <w:r>
              <w:rPr>
                <w:rStyle w:val="Tugev"/>
              </w:rPr>
              <w:t>(</w:t>
            </w:r>
            <w:r w:rsidR="00785976" w:rsidRPr="005B0E2A">
              <w:rPr>
                <w:rStyle w:val="Tugev"/>
              </w:rPr>
              <w:t>bilansi) kontroll</w:t>
            </w:r>
            <w:r w:rsidR="00785976">
              <w:rPr>
                <w:rStyle w:val="Tugev"/>
              </w:rPr>
              <w:t xml:space="preserve"> võtab palju aega ja sisaldab palju </w:t>
            </w:r>
            <w:r w:rsidR="00785976" w:rsidRPr="006A4BF9">
              <w:rPr>
                <w:rStyle w:val="Tugev"/>
              </w:rPr>
              <w:t>käsitöö</w:t>
            </w:r>
            <w:r w:rsidR="00785976">
              <w:rPr>
                <w:rStyle w:val="Tugev"/>
              </w:rPr>
              <w:t>d</w:t>
            </w:r>
          </w:p>
          <w:p w14:paraId="70393D4C" w14:textId="70DC424C" w:rsidR="00785976" w:rsidRPr="00DC7677" w:rsidRDefault="00785976" w:rsidP="0086185E">
            <w:pPr>
              <w:pStyle w:val="western"/>
              <w:rPr>
                <w:szCs w:val="22"/>
              </w:rPr>
            </w:pPr>
            <w:r>
              <w:rPr>
                <w:rStyle w:val="Rhutus"/>
                <w:szCs w:val="22"/>
              </w:rPr>
              <w:t>J</w:t>
            </w:r>
            <w:r w:rsidRPr="30D2FDC6">
              <w:rPr>
                <w:rStyle w:val="Rhutus"/>
                <w:szCs w:val="22"/>
              </w:rPr>
              <w:t xml:space="preserve">äätmearuande esitajad </w:t>
            </w:r>
            <w:r>
              <w:rPr>
                <w:rStyle w:val="Rhutus"/>
                <w:szCs w:val="22"/>
              </w:rPr>
              <w:t xml:space="preserve">ei saa </w:t>
            </w:r>
            <w:r w:rsidRPr="30D2FDC6">
              <w:rPr>
                <w:rStyle w:val="Rhutus"/>
                <w:szCs w:val="22"/>
              </w:rPr>
              <w:t xml:space="preserve">teostada </w:t>
            </w:r>
            <w:proofErr w:type="spellStart"/>
            <w:r w:rsidRPr="30D2FDC6">
              <w:rPr>
                <w:rStyle w:val="Rhutus"/>
                <w:szCs w:val="22"/>
              </w:rPr>
              <w:t>KOTKASes</w:t>
            </w:r>
            <w:proofErr w:type="spellEnd"/>
            <w:r w:rsidRPr="30D2FDC6">
              <w:rPr>
                <w:rStyle w:val="Rhutus"/>
                <w:szCs w:val="22"/>
              </w:rPr>
              <w:t xml:space="preserve"> partnerite</w:t>
            </w:r>
            <w:r>
              <w:rPr>
                <w:rStyle w:val="Rhutus"/>
                <w:szCs w:val="22"/>
              </w:rPr>
              <w:t xml:space="preserve"> </w:t>
            </w:r>
            <w:r w:rsidRPr="30D2FDC6">
              <w:rPr>
                <w:rStyle w:val="Rhutus"/>
                <w:szCs w:val="22"/>
              </w:rPr>
              <w:t>vaheliste liikumiste võrdlust enne kui partneri aruanne on süsteemi sisestatud.</w:t>
            </w:r>
            <w:r>
              <w:rPr>
                <w:rStyle w:val="Rhutus"/>
                <w:szCs w:val="22"/>
              </w:rPr>
              <w:t xml:space="preserve"> P</w:t>
            </w:r>
            <w:r w:rsidRPr="30D2FDC6">
              <w:rPr>
                <w:rStyle w:val="Rhutus"/>
                <w:szCs w:val="22"/>
              </w:rPr>
              <w:t>artneri</w:t>
            </w:r>
            <w:r>
              <w:rPr>
                <w:rStyle w:val="Rhutus"/>
                <w:szCs w:val="22"/>
              </w:rPr>
              <w:t xml:space="preserve">d teevad sisestamistel erinevaid vigasid (nt </w:t>
            </w:r>
            <w:r w:rsidRPr="00D203BA">
              <w:rPr>
                <w:rStyle w:val="Rhutus"/>
                <w:szCs w:val="22"/>
              </w:rPr>
              <w:t xml:space="preserve">sama </w:t>
            </w:r>
            <w:r>
              <w:rPr>
                <w:rStyle w:val="Rhutus"/>
                <w:szCs w:val="22"/>
              </w:rPr>
              <w:t xml:space="preserve">liikumine eri </w:t>
            </w:r>
            <w:r w:rsidRPr="00D203BA">
              <w:rPr>
                <w:rStyle w:val="Rhutus"/>
                <w:szCs w:val="22"/>
              </w:rPr>
              <w:t>tegevuskoha</w:t>
            </w:r>
            <w:r>
              <w:rPr>
                <w:rStyle w:val="Rhutus"/>
                <w:szCs w:val="22"/>
              </w:rPr>
              <w:t>ga</w:t>
            </w:r>
            <w:r w:rsidRPr="00D203BA">
              <w:rPr>
                <w:rStyle w:val="Rhutus"/>
                <w:szCs w:val="22"/>
              </w:rPr>
              <w:t xml:space="preserve">, </w:t>
            </w:r>
            <w:r>
              <w:rPr>
                <w:rStyle w:val="Rhutus"/>
                <w:szCs w:val="22"/>
              </w:rPr>
              <w:t xml:space="preserve">eri </w:t>
            </w:r>
            <w:r w:rsidRPr="00D203BA">
              <w:rPr>
                <w:rStyle w:val="Rhutus"/>
                <w:szCs w:val="22"/>
              </w:rPr>
              <w:t>jäätmete liigi</w:t>
            </w:r>
            <w:r>
              <w:rPr>
                <w:rStyle w:val="Rhutus"/>
                <w:szCs w:val="22"/>
              </w:rPr>
              <w:t>d</w:t>
            </w:r>
            <w:r w:rsidRPr="00D203BA">
              <w:rPr>
                <w:rStyle w:val="Rhutus"/>
                <w:szCs w:val="22"/>
              </w:rPr>
              <w:t xml:space="preserve"> või koguse</w:t>
            </w:r>
            <w:r>
              <w:rPr>
                <w:rStyle w:val="Rhutus"/>
                <w:szCs w:val="22"/>
              </w:rPr>
              <w:t>d vms)</w:t>
            </w:r>
            <w:r w:rsidRPr="00D203BA">
              <w:rPr>
                <w:rStyle w:val="Rhutus"/>
                <w:szCs w:val="22"/>
              </w:rPr>
              <w:t>.</w:t>
            </w:r>
            <w:r>
              <w:rPr>
                <w:rStyle w:val="Rhutus"/>
                <w:szCs w:val="22"/>
              </w:rPr>
              <w:t xml:space="preserve"> Sellega seoses teevad s</w:t>
            </w:r>
            <w:r w:rsidRPr="00DC7677">
              <w:rPr>
                <w:rStyle w:val="Rhutus"/>
                <w:szCs w:val="22"/>
              </w:rPr>
              <w:t>uuremad jäätmekäitlejad oma süsteemidest väljavõtteid ka partneritele, et nad saaksid vajalikud andmed jäätmearuande esitamiseks.</w:t>
            </w:r>
            <w:r>
              <w:rPr>
                <w:rStyle w:val="Rhutus"/>
                <w:szCs w:val="22"/>
              </w:rPr>
              <w:t xml:space="preserve"> S</w:t>
            </w:r>
            <w:r w:rsidRPr="00F52F0C">
              <w:rPr>
                <w:rStyle w:val="Rhutus"/>
                <w:szCs w:val="22"/>
              </w:rPr>
              <w:t>ee toob kaasa tarbetut käsitööd ja aruannete esitamisega hilinemist, millega omakorda peavad tegelema inspektorid</w:t>
            </w:r>
            <w:r w:rsidR="00424D3A">
              <w:rPr>
                <w:rStyle w:val="Rhutus"/>
                <w:szCs w:val="22"/>
              </w:rPr>
              <w:t>.</w:t>
            </w:r>
          </w:p>
        </w:tc>
      </w:tr>
      <w:tr w:rsidR="00785976" w:rsidRPr="00DC7677" w14:paraId="1590427E"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3F582" w14:textId="0D46F450" w:rsidR="00785976" w:rsidRPr="00DC7677" w:rsidRDefault="00424D3A" w:rsidP="0086185E">
            <w:pPr>
              <w:pStyle w:val="western"/>
              <w:rPr>
                <w:szCs w:val="22"/>
              </w:rPr>
            </w:pPr>
            <w:r>
              <w:rPr>
                <w:rStyle w:val="Tugev"/>
                <w:szCs w:val="22"/>
              </w:rPr>
              <w:t>P</w:t>
            </w:r>
            <w:r>
              <w:rPr>
                <w:rStyle w:val="Tugev"/>
              </w:rPr>
              <w:fldChar w:fldCharType="begin"/>
            </w:r>
            <w:r>
              <w:rPr>
                <w:rStyle w:val="Tugev"/>
              </w:rPr>
              <w:instrText xml:space="preserve"> seq jrk </w:instrText>
            </w:r>
            <w:r>
              <w:rPr>
                <w:rStyle w:val="Tugev"/>
              </w:rPr>
              <w:fldChar w:fldCharType="separate"/>
            </w:r>
            <w:r>
              <w:rPr>
                <w:rStyle w:val="Tugev"/>
                <w:noProof/>
              </w:rPr>
              <w:t>17</w:t>
            </w:r>
            <w:r>
              <w:rPr>
                <w:rStyle w:val="Tugev"/>
              </w:rPr>
              <w:fldChar w:fldCharType="end"/>
            </w:r>
            <w:r>
              <w:rPr>
                <w:rStyle w:val="Tugev"/>
              </w:rPr>
              <w:t xml:space="preserve">: </w:t>
            </w:r>
            <w:r w:rsidR="00785976" w:rsidRPr="00DC7677">
              <w:rPr>
                <w:rStyle w:val="Tugev"/>
                <w:szCs w:val="22"/>
              </w:rPr>
              <w:t>Jäätmekäitlustoimingu „saadud määramata väikeettevõtetelt” kasutamine</w:t>
            </w:r>
          </w:p>
          <w:p w14:paraId="24D55769" w14:textId="032AA0DC" w:rsidR="00785976" w:rsidRDefault="00785976" w:rsidP="0086185E">
            <w:pPr>
              <w:pStyle w:val="western"/>
              <w:rPr>
                <w:rStyle w:val="Rhutus"/>
              </w:rPr>
            </w:pPr>
            <w:r w:rsidRPr="49F1AD4B">
              <w:rPr>
                <w:rStyle w:val="Rhutus"/>
              </w:rPr>
              <w:t xml:space="preserve">Hetkel on lubatud jäätmearuandes konkreetse partneri (isiku registrikood ja tegevuskoht/vald) asemel kasutada ka üldistatud kirjet „saadud määramata väikeettevõtetelt”, kui antud partnerilt võetakse kalendriaasta jooksul vastu kuni 10 tonni tavajäätmeid ja kuni 100 kg ohtlikke jäätmeid. Antud võimalus oli algselt loodud selleks, et vähendada aruandjate poolset üksikkirjete infosüsteemi sisestusvaeva. Samas pole üldistatud kirje kasutamisel võimalik teostada automatiseeritud andmekontrolli (sh partnerite vaheliste liikumiste ühildamine) ja määratlemata käitluse osakaal suureneb riiklikus statistikas. </w:t>
            </w:r>
            <w:proofErr w:type="spellStart"/>
            <w:r w:rsidRPr="49F1AD4B">
              <w:rPr>
                <w:rStyle w:val="Rhutus"/>
              </w:rPr>
              <w:t>KeA</w:t>
            </w:r>
            <w:proofErr w:type="spellEnd"/>
            <w:r w:rsidRPr="49F1AD4B">
              <w:rPr>
                <w:rStyle w:val="Rhutus"/>
              </w:rPr>
              <w:t xml:space="preserve"> järelevalve on samuti täheldanud, et “saadud määramata väikeettevõtetelt” ei võimalda teha andmete ristkontrolli veendumaks esitatud andmete õigsuses.</w:t>
            </w:r>
          </w:p>
          <w:p w14:paraId="595E7E3A" w14:textId="15AD053E" w:rsidR="00785976" w:rsidRPr="00DC7677" w:rsidRDefault="00785976" w:rsidP="0086185E">
            <w:pPr>
              <w:pStyle w:val="western"/>
            </w:pPr>
            <w:r w:rsidRPr="49F1AD4B">
              <w:rPr>
                <w:rStyle w:val="Rhutus"/>
              </w:rPr>
              <w:t>Liikumist „Saadud määramata väikeettevõttelt“ näidati 2021.a. jäätmearuannetes kokku 5238 korral, millest 902 ohtlike jäätmete ja 4336 tavajäätmetega seoses.</w:t>
            </w:r>
          </w:p>
        </w:tc>
      </w:tr>
      <w:tr w:rsidR="00785976" w:rsidRPr="00DC7677" w14:paraId="4AA4D59A"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38881" w14:textId="1BE389C1" w:rsidR="00785976" w:rsidRPr="009B76ED" w:rsidRDefault="00424D3A" w:rsidP="0086185E">
            <w:pPr>
              <w:pStyle w:val="western"/>
              <w:rPr>
                <w:rStyle w:val="Tugev"/>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18</w:t>
            </w:r>
            <w:r>
              <w:rPr>
                <w:rStyle w:val="Tugev"/>
                <w:szCs w:val="22"/>
              </w:rPr>
              <w:fldChar w:fldCharType="end"/>
            </w:r>
            <w:r>
              <w:rPr>
                <w:rStyle w:val="Tugev"/>
                <w:szCs w:val="22"/>
              </w:rPr>
              <w:t xml:space="preserve">: </w:t>
            </w:r>
            <w:r w:rsidR="00785976" w:rsidRPr="009B76ED">
              <w:rPr>
                <w:rStyle w:val="Tugev"/>
                <w:szCs w:val="22"/>
              </w:rPr>
              <w:t>Vahendajad ja edasimüüjad ei pea jäätmearuannet esitama</w:t>
            </w:r>
          </w:p>
          <w:p w14:paraId="51A8A78F" w14:textId="55143DBE" w:rsidR="00785976" w:rsidRPr="00DC7677" w:rsidRDefault="00785976" w:rsidP="0086185E">
            <w:pPr>
              <w:pStyle w:val="western"/>
            </w:pPr>
            <w:r w:rsidRPr="47CD2867">
              <w:rPr>
                <w:rStyle w:val="Rhutus"/>
              </w:rPr>
              <w:t xml:space="preserve">Hetkel ei pea jäätmearuannet esitama vahendajad ja edasimüüjad, mistõttu jäätmearuandluse andmetes ei kajastu päris kõik jäätmete üleandmised/vastuvõtmised. Kõigi üleandmiste/vastuvõtmiste mittekajastumine jäätmearuandluses ei võimalda aga teostada automatiseeritud järelevalvekontrolli. Aruannetes näidatakse aeg-ajalt ikkagi jäätmete andmist vahendajatele või edasimüüjatele ja see suurendab ka määratlemata käitlust. Seisuga 01.02.2023 oli </w:t>
            </w:r>
            <w:proofErr w:type="spellStart"/>
            <w:r w:rsidRPr="47CD2867">
              <w:rPr>
                <w:rStyle w:val="Rhutus"/>
              </w:rPr>
              <w:t>KOTKASes</w:t>
            </w:r>
            <w:proofErr w:type="spellEnd"/>
            <w:r w:rsidRPr="007B6C76">
              <w:rPr>
                <w:rStyle w:val="Rhutus"/>
              </w:rPr>
              <w:t xml:space="preserve"> tegevusvaldkonnas „Jäätmete edasimüüja või vahendaja“ kokku 134 kehtivat jäätmete registreeringut</w:t>
            </w:r>
            <w:r w:rsidRPr="47CD2867">
              <w:rPr>
                <w:rStyle w:val="Rhutus"/>
              </w:rPr>
              <w:t xml:space="preserve">, millest kolm on antud füüsilistele isikutele ja ülejäänud juriidilistele isikutele: </w:t>
            </w:r>
            <w:r w:rsidRPr="007B6C76">
              <w:rPr>
                <w:rStyle w:val="Rhutus"/>
              </w:rPr>
              <w:t xml:space="preserve"> </w:t>
            </w:r>
            <w:hyperlink r:id="rId26" w:history="1">
              <w:r w:rsidRPr="007B6C76">
                <w:rPr>
                  <w:rStyle w:val="Hperlink"/>
                  <w:sz w:val="24"/>
                </w:rPr>
                <w:t>Jaatmete_vahendajad_edasimyyjad_unikaalsed</w:t>
              </w:r>
              <w:r w:rsidRPr="47CD2867">
                <w:rPr>
                  <w:rStyle w:val="Hperlink"/>
                </w:rPr>
                <w:t>.xlsx</w:t>
              </w:r>
            </w:hyperlink>
          </w:p>
        </w:tc>
      </w:tr>
      <w:tr w:rsidR="00785976" w:rsidRPr="00DC7677" w14:paraId="087CE29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34ABD" w14:textId="4629EF40"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19</w:t>
            </w:r>
            <w:r>
              <w:rPr>
                <w:rStyle w:val="Tugev"/>
                <w:szCs w:val="22"/>
              </w:rPr>
              <w:fldChar w:fldCharType="end"/>
            </w:r>
            <w:r>
              <w:rPr>
                <w:rStyle w:val="Tugev"/>
                <w:szCs w:val="22"/>
              </w:rPr>
              <w:t xml:space="preserve">: </w:t>
            </w:r>
            <w:r w:rsidR="00785976" w:rsidRPr="00DC7677">
              <w:rPr>
                <w:rStyle w:val="Tugev"/>
                <w:szCs w:val="22"/>
              </w:rPr>
              <w:t>Väga väikeses koguses tekkivaid jäätmeid pole võimalik jäätmearuandes näidata</w:t>
            </w:r>
          </w:p>
          <w:p w14:paraId="6E403622" w14:textId="049174E6" w:rsidR="00785976" w:rsidRDefault="00785976" w:rsidP="0086185E">
            <w:pPr>
              <w:pStyle w:val="western"/>
              <w:rPr>
                <w:rStyle w:val="Rhutus"/>
                <w:szCs w:val="22"/>
              </w:rPr>
            </w:pPr>
            <w:r w:rsidRPr="00DC7677">
              <w:rPr>
                <w:rStyle w:val="Rhutus"/>
                <w:szCs w:val="22"/>
              </w:rPr>
              <w:t xml:space="preserve">Kalendriaastas tekib teatud jäätmeid (nt elavhõbeda- ja ravimijäätmed) väga väikeses koguses, tavaliselt grammides. Kuid hetkel on KOTKAS </w:t>
            </w:r>
            <w:r>
              <w:rPr>
                <w:rStyle w:val="Rhutus"/>
                <w:szCs w:val="22"/>
              </w:rPr>
              <w:t>info</w:t>
            </w:r>
            <w:r w:rsidRPr="00DC7677">
              <w:rPr>
                <w:rStyle w:val="Rhutus"/>
                <w:szCs w:val="22"/>
              </w:rPr>
              <w:t xml:space="preserve">süsteemi võimalik jäätmearuandesse sisestada kõige väiksema kogusena 0,0001 tonni (0,1 kg), mistõttu väga väikeses koguses tekkivaid jäätmeid pole jäätmearuandes üldse võimalik kajastada. </w:t>
            </w:r>
            <w:hyperlink r:id="rId27" w:anchor="para3lg4" w:history="1">
              <w:r w:rsidRPr="00DC7677">
                <w:rPr>
                  <w:rStyle w:val="Rhutus"/>
                  <w:color w:val="0000FF"/>
                  <w:szCs w:val="22"/>
                  <w:u w:val="single"/>
                </w:rPr>
                <w:t>Jäätmearuande määruse</w:t>
              </w:r>
            </w:hyperlink>
            <w:r w:rsidRPr="00DC7677">
              <w:rPr>
                <w:rStyle w:val="Rhutus"/>
                <w:szCs w:val="22"/>
              </w:rPr>
              <w:t xml:space="preserve"> kohaselt saab kogused esitada koguni veelgi üldisema kogusena, vaid kuni 0,001 tonni täpsusega. Kuna infosüsteemi pole võimalik 100 grammist väiksemat kogust sisestada siis jäätmekäitlejad jätavad andmed aruandes kajastamata, näitavad kogusena mi</w:t>
            </w:r>
            <w:r>
              <w:rPr>
                <w:rStyle w:val="Rhutus"/>
                <w:szCs w:val="22"/>
              </w:rPr>
              <w:t>i</w:t>
            </w:r>
            <w:r w:rsidRPr="00DC7677">
              <w:rPr>
                <w:rStyle w:val="Rhutus"/>
                <w:szCs w:val="22"/>
              </w:rPr>
              <w:t xml:space="preserve">nimumkogust kuigi tegelikult võeti vastu vähem või märgivad kommentaarina. Kommentaari lahtris sisalduvad andmed aga ei ole masintöödeldavad. Mistõttu tegelik jäätmearuandluse olukord ei ole täielikult kajastatud jäätmearuannetes. </w:t>
            </w:r>
            <w:r>
              <w:rPr>
                <w:rStyle w:val="Rhutus"/>
                <w:szCs w:val="22"/>
              </w:rPr>
              <w:t xml:space="preserve">OJ saatekirjadele on perioodil 2016-2022.a. näidatud alla 1 kg kogusega jäätmeid kokku 1773 korral ja alla 100 g kogusega 14 korral, täpsem jaotus: </w:t>
            </w:r>
            <w:hyperlink r:id="rId28" w:history="1">
              <w:r w:rsidRPr="00B5699A">
                <w:rPr>
                  <w:rStyle w:val="Hperlink"/>
                  <w:szCs w:val="22"/>
                </w:rPr>
                <w:t>OJ_saatekirjadel_alla_1kg_read.xlsx</w:t>
              </w:r>
            </w:hyperlink>
          </w:p>
          <w:p w14:paraId="03770DAE" w14:textId="1DA21BE2" w:rsidR="00785976" w:rsidRPr="007B6C76" w:rsidRDefault="00785976" w:rsidP="0086185E">
            <w:pPr>
              <w:pStyle w:val="western"/>
              <w:rPr>
                <w:i/>
                <w:iCs/>
                <w:szCs w:val="22"/>
              </w:rPr>
            </w:pPr>
            <w:proofErr w:type="spellStart"/>
            <w:r>
              <w:rPr>
                <w:rStyle w:val="Rhutus"/>
                <w:szCs w:val="22"/>
              </w:rPr>
              <w:t>KOTKASes</w:t>
            </w:r>
            <w:proofErr w:type="spellEnd"/>
            <w:r>
              <w:rPr>
                <w:rStyle w:val="Rhutus"/>
                <w:szCs w:val="22"/>
              </w:rPr>
              <w:t xml:space="preserve"> näidati 2021.a. jäätmearuannetel tavajäätmetega seoses kogust 0,0001 tonni 274 korral.</w:t>
            </w:r>
          </w:p>
        </w:tc>
      </w:tr>
      <w:tr w:rsidR="00785976" w:rsidRPr="00DC7677" w14:paraId="7CD7310B"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0D11DF" w14:textId="18E23C11" w:rsidR="00785976" w:rsidRPr="00DC7677" w:rsidRDefault="00424D3A"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20</w:t>
            </w:r>
            <w:r>
              <w:rPr>
                <w:rStyle w:val="Tugev"/>
                <w:szCs w:val="22"/>
              </w:rPr>
              <w:fldChar w:fldCharType="end"/>
            </w:r>
            <w:r>
              <w:rPr>
                <w:rStyle w:val="Tugev"/>
                <w:szCs w:val="22"/>
              </w:rPr>
              <w:t xml:space="preserve">: </w:t>
            </w:r>
            <w:r w:rsidR="00785976" w:rsidRPr="00DC7677">
              <w:rPr>
                <w:rStyle w:val="Tugev"/>
                <w:szCs w:val="22"/>
              </w:rPr>
              <w:t>Jäätmearuandes mõõtühikutega eksimine</w:t>
            </w:r>
          </w:p>
          <w:p w14:paraId="22736424" w14:textId="77777777" w:rsidR="00785976" w:rsidRPr="00DC7677" w:rsidRDefault="00785976" w:rsidP="0086185E">
            <w:pPr>
              <w:pStyle w:val="western"/>
              <w:rPr>
                <w:szCs w:val="22"/>
              </w:rPr>
            </w:pPr>
            <w:r w:rsidRPr="00DC7677">
              <w:rPr>
                <w:rStyle w:val="Rhutus"/>
                <w:szCs w:val="22"/>
              </w:rPr>
              <w:t xml:space="preserve">Siseriiklike ohtlike jäätmete saatekirjadel näidatakse ohtlike jäätmete kogused kilogrammides. Vedelate jäätmete üle peetakse ettevõttesiseselt teinekord arvestust kuupeetrites. Kuid jäätmearuandes tuleb kogused näidata tonnides. Teinekord aruandja unustab kogused teisendada mistõttu tekivad mõõtühikute </w:t>
            </w:r>
            <w:proofErr w:type="spellStart"/>
            <w:r w:rsidRPr="00DC7677">
              <w:rPr>
                <w:rStyle w:val="Rhutus"/>
                <w:szCs w:val="22"/>
              </w:rPr>
              <w:t>konvertimata</w:t>
            </w:r>
            <w:proofErr w:type="spellEnd"/>
            <w:r w:rsidRPr="00DC7677">
              <w:rPr>
                <w:rStyle w:val="Rhutus"/>
                <w:szCs w:val="22"/>
              </w:rPr>
              <w:t xml:space="preserve"> jätmisest jäätmete kogustes vead.</w:t>
            </w:r>
          </w:p>
        </w:tc>
      </w:tr>
      <w:tr w:rsidR="00785976" w:rsidRPr="00DC7677" w14:paraId="264D5429"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16FC0" w14:textId="71D77FDD"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21</w:t>
            </w:r>
            <w:r>
              <w:rPr>
                <w:rStyle w:val="Tugev"/>
                <w:szCs w:val="22"/>
              </w:rPr>
              <w:fldChar w:fldCharType="end"/>
            </w:r>
            <w:r>
              <w:rPr>
                <w:rStyle w:val="Tugev"/>
                <w:szCs w:val="22"/>
              </w:rPr>
              <w:t xml:space="preserve">: </w:t>
            </w:r>
            <w:r w:rsidR="00785976" w:rsidRPr="00DC7677">
              <w:rPr>
                <w:rStyle w:val="Tugev"/>
                <w:szCs w:val="22"/>
              </w:rPr>
              <w:t>Tegevuse „muu sissetulek”/„muu väljaminek” vale kasutus</w:t>
            </w:r>
          </w:p>
          <w:p w14:paraId="2D7206BF" w14:textId="77777777" w:rsidR="00EF552D" w:rsidRDefault="00785976" w:rsidP="0086185E">
            <w:pPr>
              <w:pStyle w:val="western"/>
              <w:rPr>
                <w:rStyle w:val="Rhutus"/>
              </w:rPr>
            </w:pPr>
            <w:r w:rsidRPr="49F1AD4B">
              <w:rPr>
                <w:rStyle w:val="Rhutus"/>
              </w:rPr>
              <w:t>Jäätmearuandes on käitlustoimingu „muu sissetulek”/„muu väljaminek” eesmärgiks ennekõike võimaldada jäätmete kaalumuutuse (märgumine/aurustumine) korrigeerimiseks. Kuid antud tegevuste all näidatakse sageli hoopis muid andmeid, näiteks partnerite vahelisi üleandmisi/vastuvõtmisi, sekundaarse jäätmeliigi teket jmt.</w:t>
            </w:r>
            <w:r w:rsidR="00EF552D">
              <w:rPr>
                <w:rStyle w:val="Rhutus"/>
              </w:rPr>
              <w:t xml:space="preserve"> </w:t>
            </w:r>
          </w:p>
          <w:p w14:paraId="0EA9033A" w14:textId="0F118041" w:rsidR="00785976" w:rsidRPr="00DC7677" w:rsidRDefault="00785976" w:rsidP="0086185E">
            <w:pPr>
              <w:pStyle w:val="western"/>
            </w:pPr>
            <w:r w:rsidRPr="49F1AD4B">
              <w:rPr>
                <w:rStyle w:val="Rhutus"/>
              </w:rPr>
              <w:t>Käitlusperioodi 2021.a. jäätmearuannetes näidati „muu sissetulek“ käitlustoimingut 162 korral ja „muu väljaminek“ 134 korral.</w:t>
            </w:r>
          </w:p>
        </w:tc>
      </w:tr>
      <w:tr w:rsidR="00785976" w:rsidRPr="00DC7677" w14:paraId="5BBBD10A"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E44E5A" w14:textId="0E46F3FB" w:rsidR="00785976" w:rsidRPr="009D355E" w:rsidRDefault="00EF552D" w:rsidP="0086185E">
            <w:pPr>
              <w:pStyle w:val="western"/>
              <w:rPr>
                <w:rStyle w:val="Tugev"/>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22</w:t>
            </w:r>
            <w:r>
              <w:rPr>
                <w:rStyle w:val="Tugev"/>
                <w:szCs w:val="22"/>
              </w:rPr>
              <w:fldChar w:fldCharType="end"/>
            </w:r>
            <w:r>
              <w:rPr>
                <w:rStyle w:val="Tugev"/>
                <w:szCs w:val="22"/>
              </w:rPr>
              <w:t xml:space="preserve">: </w:t>
            </w:r>
            <w:r w:rsidR="00785976" w:rsidRPr="007D2B25">
              <w:rPr>
                <w:rStyle w:val="Tugev"/>
                <w:szCs w:val="22"/>
              </w:rPr>
              <w:t>Sekundaar</w:t>
            </w:r>
            <w:r w:rsidR="00785976">
              <w:rPr>
                <w:rStyle w:val="Tugev"/>
                <w:szCs w:val="22"/>
              </w:rPr>
              <w:t>ne</w:t>
            </w:r>
            <w:r w:rsidR="00785976" w:rsidRPr="007D2B25">
              <w:rPr>
                <w:rStyle w:val="Tugev"/>
                <w:szCs w:val="22"/>
              </w:rPr>
              <w:t xml:space="preserve"> teke </w:t>
            </w:r>
            <w:r w:rsidR="00785976">
              <w:rPr>
                <w:rStyle w:val="Tugev"/>
                <w:szCs w:val="22"/>
              </w:rPr>
              <w:t>ei ole vastavuses eelneva (nt sortimise) või järgneva toimingu kogusega</w:t>
            </w:r>
          </w:p>
          <w:p w14:paraId="17776CEF" w14:textId="7BD612E2" w:rsidR="00785976" w:rsidRPr="007D2B25" w:rsidRDefault="00785976" w:rsidP="0086185E">
            <w:pPr>
              <w:pStyle w:val="western"/>
              <w:rPr>
                <w:rStyle w:val="Tugev"/>
                <w:b w:val="0"/>
                <w:bCs w:val="0"/>
                <w:szCs w:val="22"/>
              </w:rPr>
            </w:pPr>
            <w:r w:rsidRPr="007D2B25">
              <w:rPr>
                <w:rStyle w:val="Rhutus"/>
              </w:rPr>
              <w:t>Taaskasutamiseks ettevalmistavate toimingute (R12 toimingud) näitamisel ei näidata toimingu tulemusel sekundaarselt tekkinud jäätmeid. Sekundaarse tekke kogus ei ole vastavuses ettevalmistava toimingu (nt sortimise R12s) kogusega.</w:t>
            </w:r>
            <w:r>
              <w:rPr>
                <w:rStyle w:val="Rhutus"/>
              </w:rPr>
              <w:t xml:space="preserve"> </w:t>
            </w:r>
          </w:p>
        </w:tc>
      </w:tr>
      <w:tr w:rsidR="00785976" w:rsidRPr="00DC7677" w14:paraId="77E1EB26"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A27D8F" w14:textId="6F26D83B"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23</w:t>
            </w:r>
            <w:r>
              <w:rPr>
                <w:rStyle w:val="Tugev"/>
                <w:szCs w:val="22"/>
              </w:rPr>
              <w:fldChar w:fldCharType="end"/>
            </w:r>
            <w:r>
              <w:rPr>
                <w:rStyle w:val="Tugev"/>
                <w:szCs w:val="22"/>
              </w:rPr>
              <w:t xml:space="preserve">: </w:t>
            </w:r>
            <w:r w:rsidR="00785976" w:rsidRPr="00DC7677">
              <w:rPr>
                <w:rStyle w:val="Tugev"/>
                <w:szCs w:val="22"/>
              </w:rPr>
              <w:t>Jäätmearuandes ebaõige (mitte tekkevaldkonnapõhine) jäätmekoodi kasutamine</w:t>
            </w:r>
          </w:p>
          <w:p w14:paraId="17B7E0E5" w14:textId="4860CFB5" w:rsidR="00785976" w:rsidRPr="00EF552D" w:rsidRDefault="00785976" w:rsidP="0086185E">
            <w:pPr>
              <w:pStyle w:val="western"/>
              <w:rPr>
                <w:i/>
                <w:iCs/>
                <w:szCs w:val="22"/>
              </w:rPr>
            </w:pPr>
            <w:r w:rsidRPr="00DC7677">
              <w:rPr>
                <w:rStyle w:val="Rhutus"/>
                <w:szCs w:val="22"/>
              </w:rPr>
              <w:t xml:space="preserve">Jäätmenimistus toodud jäätmekoodid on defineeritud jäätmete tekkevaldkonna põhiselt, st oma olemuselt ühte ja sama jäädet saab jäätmearuandluses kajastada kahe erineva jäätmekoodiga. Näiteks </w:t>
            </w:r>
            <w:r>
              <w:rPr>
                <w:rStyle w:val="Rhutus"/>
                <w:szCs w:val="22"/>
              </w:rPr>
              <w:t xml:space="preserve">võib </w:t>
            </w:r>
            <w:r w:rsidRPr="00DC7677">
              <w:rPr>
                <w:rStyle w:val="Rhutus"/>
                <w:szCs w:val="22"/>
              </w:rPr>
              <w:t>autolammutus jäätmearuande koostamisel eksida ja näidata romusõidukite lammutamisel tekkinud metallijäätmeid, et need on justkui tekkinud ehitusvaldkonnas (alamgrupp 17 04), kuigi korrektne oleks näidata alamgruppi 16 01 all asuvat jäätmekoodi.</w:t>
            </w:r>
          </w:p>
        </w:tc>
      </w:tr>
      <w:tr w:rsidR="00785976" w:rsidRPr="00DC7677" w14:paraId="6E0FFC14"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70B9D" w14:textId="6D3276AA" w:rsidR="00785976" w:rsidRPr="00DC7677" w:rsidRDefault="00EF552D" w:rsidP="0086185E">
            <w:pPr>
              <w:pStyle w:val="western"/>
              <w:rPr>
                <w:szCs w:val="22"/>
              </w:rPr>
            </w:pPr>
            <w:r>
              <w:rPr>
                <w:rStyle w:val="Tugev"/>
                <w:szCs w:val="22"/>
              </w:rPr>
              <w:t>P</w:t>
            </w:r>
            <w:r>
              <w:rPr>
                <w:rStyle w:val="Tugev"/>
              </w:rPr>
              <w:fldChar w:fldCharType="begin"/>
            </w:r>
            <w:r>
              <w:rPr>
                <w:rStyle w:val="Tugev"/>
              </w:rPr>
              <w:instrText xml:space="preserve"> seq jrk </w:instrText>
            </w:r>
            <w:r>
              <w:rPr>
                <w:rStyle w:val="Tugev"/>
              </w:rPr>
              <w:fldChar w:fldCharType="separate"/>
            </w:r>
            <w:r>
              <w:rPr>
                <w:rStyle w:val="Tugev"/>
                <w:noProof/>
              </w:rPr>
              <w:t>24</w:t>
            </w:r>
            <w:r>
              <w:rPr>
                <w:rStyle w:val="Tugev"/>
              </w:rPr>
              <w:fldChar w:fldCharType="end"/>
            </w:r>
            <w:r>
              <w:rPr>
                <w:rStyle w:val="Tugev"/>
              </w:rPr>
              <w:t xml:space="preserve">: </w:t>
            </w:r>
            <w:r w:rsidR="00785976" w:rsidRPr="00DC7677">
              <w:rPr>
                <w:rStyle w:val="Tugev"/>
                <w:szCs w:val="22"/>
              </w:rPr>
              <w:t>Jäätmearuandes ebaõige jäätmekoodi kasutamine, kuna see puudub aruandja keskkonnakaitseloal</w:t>
            </w:r>
          </w:p>
          <w:p w14:paraId="765554C8" w14:textId="25DB347D" w:rsidR="00785976" w:rsidRPr="00DC7677" w:rsidRDefault="00785976" w:rsidP="0086185E">
            <w:pPr>
              <w:pStyle w:val="western"/>
            </w:pPr>
            <w:r w:rsidRPr="49F1AD4B">
              <w:rPr>
                <w:rStyle w:val="Rhutus"/>
              </w:rPr>
              <w:t>Jäätmevaldkonna keskkonnakaitseloa taotlemisel märgitakse taotluses, mis jäätmeid planeeritakse käidelda. Teinekord jäävad taotlusest välja mõned sellised jäätmeliigid, millega aga tegelikult jäätmearuande esitaja igapäevaselt puutub kokku. Jäätmearuandes kajastatud jäätmete käitlemise õigust kontrollitakse vastu keskkonnakaitseloas kajastatud jäätmeliike. Kui tekib erisusi, näiteks jäätmearuandes kajastatakse jäätmekoodi, mida loal pole siis sellele võib järgneda</w:t>
            </w:r>
            <w:r w:rsidR="00EF552D">
              <w:rPr>
                <w:rStyle w:val="Rhutus"/>
              </w:rPr>
              <w:t>:</w:t>
            </w:r>
            <w:r w:rsidRPr="49F1AD4B">
              <w:rPr>
                <w:rStyle w:val="Rhutus"/>
              </w:rPr>
              <w:t xml:space="preserve"> märkus, järelkontroll, ettekirjutus või trahv. Uue täiendava jäätmekoodi lisamine loale on aga pikaajaline protsess. Seepärast esineb juhtumeid, kus jäätmearuande esitaja kajastab oma jäätmearuandes jäätmeid sellise jäätmekoodiga, mis on kantud tema loale, kuigi õigem oleks kasutada mõnda teist jäätmekoodi. Segadust tekitav on ka asjaolu, et keskkonnaloale ei kanta sekundaarseid jäätmeliike. Seega täites aruannet kord aastas ettevõte võib unustada märkida aruandesse kõiki jäätmeliike, mis tal tekkisid, kuna annab aru ainult loale märgitud jäätmeliikide kohta.</w:t>
            </w:r>
            <w:r w:rsidRPr="49F1AD4B">
              <w:rPr>
                <w:rStyle w:val="Rhutus"/>
                <w:color w:val="FF0000"/>
              </w:rPr>
              <w:t xml:space="preserve"> </w:t>
            </w:r>
          </w:p>
        </w:tc>
      </w:tr>
      <w:tr w:rsidR="00785976" w:rsidRPr="00DC7677" w14:paraId="2941B0A7"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467CB4" w14:textId="136A294B" w:rsidR="00785976" w:rsidRPr="00DC7677" w:rsidRDefault="00EF552D" w:rsidP="0086185E">
            <w:pPr>
              <w:pStyle w:val="western"/>
              <w:rPr>
                <w:szCs w:val="22"/>
              </w:rPr>
            </w:pPr>
            <w:r>
              <w:rPr>
                <w:rStyle w:val="Tugev"/>
                <w:szCs w:val="22"/>
              </w:rPr>
              <w:t>P</w:t>
            </w:r>
            <w:r>
              <w:rPr>
                <w:rStyle w:val="Tugev"/>
              </w:rPr>
              <w:fldChar w:fldCharType="begin"/>
            </w:r>
            <w:r>
              <w:rPr>
                <w:rStyle w:val="Tugev"/>
              </w:rPr>
              <w:instrText xml:space="preserve"> seq jrk </w:instrText>
            </w:r>
            <w:r>
              <w:rPr>
                <w:rStyle w:val="Tugev"/>
              </w:rPr>
              <w:fldChar w:fldCharType="separate"/>
            </w:r>
            <w:r>
              <w:rPr>
                <w:rStyle w:val="Tugev"/>
                <w:noProof/>
              </w:rPr>
              <w:t>25</w:t>
            </w:r>
            <w:r>
              <w:rPr>
                <w:rStyle w:val="Tugev"/>
              </w:rPr>
              <w:fldChar w:fldCharType="end"/>
            </w:r>
            <w:r>
              <w:rPr>
                <w:rStyle w:val="Tugev"/>
              </w:rPr>
              <w:t xml:space="preserve">: </w:t>
            </w:r>
            <w:r w:rsidR="00785976" w:rsidRPr="00DC7677">
              <w:rPr>
                <w:rStyle w:val="Tugev"/>
                <w:szCs w:val="22"/>
              </w:rPr>
              <w:t>Jäätmearuandes vale käitlustoimingu kasutamine</w:t>
            </w:r>
          </w:p>
          <w:p w14:paraId="092B05E5" w14:textId="38B7ADBF" w:rsidR="00785976" w:rsidRPr="00DC7677" w:rsidRDefault="00785976" w:rsidP="0086185E">
            <w:pPr>
              <w:pStyle w:val="western"/>
              <w:rPr>
                <w:szCs w:val="22"/>
              </w:rPr>
            </w:pPr>
            <w:r w:rsidRPr="00DC7677">
              <w:rPr>
                <w:rStyle w:val="Rhutus"/>
                <w:szCs w:val="22"/>
              </w:rPr>
              <w:t>Esimest korda jäätmearuannet sisestades või igapäevaselt jäätmearuandlusega mittekokkupuutuv isik eksib sageli õige taaskasutamis- ja kõrvaldamistoimingu</w:t>
            </w:r>
            <w:r>
              <w:rPr>
                <w:rStyle w:val="Rhutus"/>
                <w:szCs w:val="22"/>
              </w:rPr>
              <w:t xml:space="preserve"> </w:t>
            </w:r>
            <w:r w:rsidRPr="00DC7677">
              <w:rPr>
                <w:rStyle w:val="Rhutus"/>
                <w:szCs w:val="22"/>
              </w:rPr>
              <w:t>valimisel</w:t>
            </w:r>
            <w:r w:rsidR="00EF552D">
              <w:rPr>
                <w:rStyle w:val="Rhutus"/>
                <w:szCs w:val="22"/>
              </w:rPr>
              <w:t>.</w:t>
            </w:r>
          </w:p>
        </w:tc>
      </w:tr>
      <w:tr w:rsidR="00785976" w:rsidRPr="00DC7677" w14:paraId="2C84FEDF"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2C245" w14:textId="26742A2D" w:rsidR="00785976" w:rsidRPr="00DC7677" w:rsidRDefault="00EF552D" w:rsidP="0086185E">
            <w:pPr>
              <w:pStyle w:val="western"/>
              <w:rPr>
                <w:szCs w:val="22"/>
              </w:rPr>
            </w:pPr>
            <w:r>
              <w:rPr>
                <w:rStyle w:val="Tugev"/>
                <w:szCs w:val="22"/>
              </w:rPr>
              <w:t>P</w:t>
            </w:r>
            <w:r>
              <w:rPr>
                <w:rStyle w:val="Tugev"/>
              </w:rPr>
              <w:fldChar w:fldCharType="begin"/>
            </w:r>
            <w:r>
              <w:rPr>
                <w:rStyle w:val="Tugev"/>
              </w:rPr>
              <w:instrText xml:space="preserve"> seq jrk </w:instrText>
            </w:r>
            <w:r>
              <w:rPr>
                <w:rStyle w:val="Tugev"/>
              </w:rPr>
              <w:fldChar w:fldCharType="separate"/>
            </w:r>
            <w:r>
              <w:rPr>
                <w:rStyle w:val="Tugev"/>
                <w:noProof/>
              </w:rPr>
              <w:t>26</w:t>
            </w:r>
            <w:r>
              <w:rPr>
                <w:rStyle w:val="Tugev"/>
              </w:rPr>
              <w:fldChar w:fldCharType="end"/>
            </w:r>
            <w:r>
              <w:rPr>
                <w:rStyle w:val="Tugev"/>
              </w:rPr>
              <w:t xml:space="preserve">: </w:t>
            </w:r>
            <w:r w:rsidR="00785976" w:rsidRPr="00DC7677">
              <w:rPr>
                <w:rStyle w:val="Tugev"/>
                <w:szCs w:val="22"/>
              </w:rPr>
              <w:t>Jäätmearuandes „laoseis aasta alguses” mittenäitamine, kuigi eelmisel aastal näidati „laoseis aasta lõpus”</w:t>
            </w:r>
          </w:p>
          <w:p w14:paraId="7FD5A5B7" w14:textId="0E305CB3" w:rsidR="00785976" w:rsidRPr="00DC7677" w:rsidRDefault="00785976" w:rsidP="0086185E">
            <w:pPr>
              <w:pStyle w:val="western"/>
              <w:rPr>
                <w:szCs w:val="22"/>
              </w:rPr>
            </w:pPr>
            <w:r w:rsidRPr="00DC7677">
              <w:rPr>
                <w:rStyle w:val="Rhutus"/>
                <w:szCs w:val="22"/>
              </w:rPr>
              <w:t xml:space="preserve">Kui eelmisel aastal jäi aruandjal tegevuskohas mingi osa jäätmeid käitlemata siis kajastatakse jääki toiminguna „laoseis aasta lõpus”. Seega järgmise aasta aruandes tuleb kajastada eelmise aasta jääki toiminguna „laoseis aasta alguses”. Teinekord aga unustatakse uue aasta aruandes eelmise aasta jääki näidata. </w:t>
            </w:r>
            <w:proofErr w:type="spellStart"/>
            <w:r w:rsidRPr="00DC7677">
              <w:rPr>
                <w:rStyle w:val="Rhutus"/>
                <w:szCs w:val="22"/>
              </w:rPr>
              <w:t>KOTKASesse</w:t>
            </w:r>
            <w:proofErr w:type="spellEnd"/>
            <w:r w:rsidRPr="00DC7677">
              <w:rPr>
                <w:rStyle w:val="Rhutus"/>
                <w:szCs w:val="22"/>
              </w:rPr>
              <w:t xml:space="preserve"> jäätmearuande sisestamisel küll kantakse eelmise aasta jääk automaatselt uue aasta aruandesse üle, kuid kui aruandja impordib aruande CSV failist siis</w:t>
            </w:r>
            <w:r w:rsidR="00EF552D">
              <w:rPr>
                <w:rStyle w:val="Rhutus"/>
                <w:szCs w:val="22"/>
              </w:rPr>
              <w:t xml:space="preserve"> </w:t>
            </w:r>
            <w:r w:rsidR="00EF552D">
              <w:rPr>
                <w:rStyle w:val="Rhutus"/>
              </w:rPr>
              <w:t>vaikimis</w:t>
            </w:r>
            <w:r w:rsidRPr="00DC7677">
              <w:rPr>
                <w:rStyle w:val="Rhutus"/>
                <w:szCs w:val="22"/>
              </w:rPr>
              <w:t xml:space="preserve"> kustutatakse </w:t>
            </w:r>
            <w:proofErr w:type="spellStart"/>
            <w:r w:rsidRPr="00DC7677">
              <w:rPr>
                <w:rStyle w:val="Rhutus"/>
                <w:szCs w:val="22"/>
              </w:rPr>
              <w:t>varemsisestatud</w:t>
            </w:r>
            <w:proofErr w:type="spellEnd"/>
            <w:r w:rsidRPr="00DC7677">
              <w:rPr>
                <w:rStyle w:val="Rhutus"/>
                <w:szCs w:val="22"/>
              </w:rPr>
              <w:t xml:space="preserve"> kirjed ära.</w:t>
            </w:r>
          </w:p>
        </w:tc>
      </w:tr>
      <w:tr w:rsidR="00785976" w:rsidRPr="00DC7677" w14:paraId="6F5EB75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28CE1" w14:textId="07138017"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27</w:t>
            </w:r>
            <w:r>
              <w:rPr>
                <w:rStyle w:val="Tugev"/>
                <w:szCs w:val="22"/>
              </w:rPr>
              <w:fldChar w:fldCharType="end"/>
            </w:r>
            <w:r>
              <w:rPr>
                <w:rStyle w:val="Tugev"/>
              </w:rPr>
              <w:t xml:space="preserve">: </w:t>
            </w:r>
            <w:r w:rsidR="00785976" w:rsidRPr="00DC7677">
              <w:rPr>
                <w:rStyle w:val="Tugev"/>
                <w:szCs w:val="22"/>
              </w:rPr>
              <w:t>Reaalajalähedaste jäätmearuandluse andmete ülevaadete puudumine</w:t>
            </w:r>
          </w:p>
          <w:p w14:paraId="7F533B5F" w14:textId="1404FBAE" w:rsidR="00785976" w:rsidRPr="00DC7677" w:rsidRDefault="00785976" w:rsidP="0086185E">
            <w:pPr>
              <w:pStyle w:val="western"/>
              <w:rPr>
                <w:szCs w:val="22"/>
              </w:rPr>
            </w:pPr>
            <w:r w:rsidRPr="00DC7677">
              <w:rPr>
                <w:rStyle w:val="Rhutus"/>
                <w:szCs w:val="22"/>
              </w:rPr>
              <w:t xml:space="preserve">Kõigi jäätmearuandluse andmete kirjed saadakse kokku alles ca aastase hilinemisega. Sellise pika viitega laekuvate andmete pealt pole võimalik teostada tõhusat järelevalvet ega otsuste tegemiseks saada vajalikku ja ajakohast infot jäätmekäitlusturu hetkeolukorrast, mistõttu järelevalve </w:t>
            </w:r>
            <w:r w:rsidRPr="00EF552D">
              <w:rPr>
                <w:rStyle w:val="Rhutus"/>
                <w:szCs w:val="22"/>
              </w:rPr>
              <w:t xml:space="preserve">pole tõhus ja jäätmekäitlusturu läbipaistvus pole tagatud. Niisamuti </w:t>
            </w:r>
            <w:r w:rsidR="00EF552D" w:rsidRPr="00EF552D">
              <w:rPr>
                <w:rStyle w:val="Rhutus"/>
                <w:szCs w:val="22"/>
              </w:rPr>
              <w:t xml:space="preserve">on raskendatud </w:t>
            </w:r>
            <w:r w:rsidRPr="00EF552D">
              <w:rPr>
                <w:rStyle w:val="Rhutus"/>
                <w:szCs w:val="22"/>
              </w:rPr>
              <w:t>piisava rahalise tagatise olemasolu kontroll</w:t>
            </w:r>
            <w:r w:rsidR="00EF552D" w:rsidRPr="00EF552D">
              <w:rPr>
                <w:rStyle w:val="Rhutus"/>
                <w:szCs w:val="22"/>
              </w:rPr>
              <w:t>i teostamine</w:t>
            </w:r>
            <w:r w:rsidRPr="00EF552D">
              <w:rPr>
                <w:rStyle w:val="Rhutus"/>
                <w:szCs w:val="22"/>
              </w:rPr>
              <w:t>.</w:t>
            </w:r>
          </w:p>
        </w:tc>
      </w:tr>
      <w:tr w:rsidR="00785976" w:rsidRPr="00DC7677" w14:paraId="7E22E7FE"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AC17A4" w14:textId="5CE2349E"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28</w:t>
            </w:r>
            <w:r>
              <w:rPr>
                <w:rStyle w:val="Tugev"/>
                <w:szCs w:val="22"/>
              </w:rPr>
              <w:fldChar w:fldCharType="end"/>
            </w:r>
            <w:r>
              <w:rPr>
                <w:rStyle w:val="Tugev"/>
                <w:szCs w:val="22"/>
              </w:rPr>
              <w:t>: Tegevuskohas h</w:t>
            </w:r>
            <w:r w:rsidR="00785976" w:rsidRPr="00DC7677">
              <w:rPr>
                <w:rStyle w:val="Tugev"/>
                <w:szCs w:val="22"/>
              </w:rPr>
              <w:t>etke laoseisu ülevaate puudumine</w:t>
            </w:r>
          </w:p>
          <w:p w14:paraId="2813A773" w14:textId="77777777" w:rsidR="00785976" w:rsidRPr="00DC7677" w:rsidRDefault="00785976" w:rsidP="0086185E">
            <w:pPr>
              <w:pStyle w:val="western"/>
              <w:rPr>
                <w:szCs w:val="22"/>
              </w:rPr>
            </w:pPr>
            <w:r w:rsidRPr="00DC7677">
              <w:rPr>
                <w:rStyle w:val="Rhutus"/>
                <w:szCs w:val="22"/>
              </w:rPr>
              <w:t xml:space="preserve">Hetkel pole riiklikes süsteemides võimalik näha, tegelikku laoseisu jäätmeliikide lõikes jäätmekäitleja tegevuskohas. Selle väljaarvutamine nõuab palju käsitööd ja aega, mistõttu jäätmekäitlejal endal võib puududa teadmine nt maksimaalselt käitluskohas samaaegselt hoida lubatud jäätmete künniskoguste ületamisest või kalendriaasta vältel maksimaalselt käidelda lubatud koguste ületamisest. Niisamuti on </w:t>
            </w:r>
            <w:proofErr w:type="spellStart"/>
            <w:r w:rsidRPr="00DC7677">
              <w:rPr>
                <w:rStyle w:val="Rhutus"/>
                <w:szCs w:val="22"/>
              </w:rPr>
              <w:t>KeA</w:t>
            </w:r>
            <w:proofErr w:type="spellEnd"/>
            <w:r w:rsidRPr="00DC7677">
              <w:rPr>
                <w:rStyle w:val="Rhutus"/>
                <w:szCs w:val="22"/>
              </w:rPr>
              <w:t xml:space="preserve"> järelevalvel raskendatud asjakohaste järelevalvetoimingute teostamine ja ka piisava finantstagatise olemasolu kontroll.</w:t>
            </w:r>
          </w:p>
        </w:tc>
      </w:tr>
      <w:tr w:rsidR="00785976" w:rsidRPr="00DC7677" w14:paraId="008546BD"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AE47A" w14:textId="622D5362"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29</w:t>
            </w:r>
            <w:r>
              <w:rPr>
                <w:rStyle w:val="Tugev"/>
                <w:szCs w:val="22"/>
              </w:rPr>
              <w:fldChar w:fldCharType="end"/>
            </w:r>
            <w:r>
              <w:rPr>
                <w:rStyle w:val="Tugev"/>
                <w:szCs w:val="22"/>
              </w:rPr>
              <w:t xml:space="preserve">: </w:t>
            </w:r>
            <w:proofErr w:type="spellStart"/>
            <w:r w:rsidR="00785976" w:rsidRPr="00DC7677">
              <w:rPr>
                <w:rStyle w:val="Tugev"/>
                <w:szCs w:val="22"/>
              </w:rPr>
              <w:t>KOV-il</w:t>
            </w:r>
            <w:proofErr w:type="spellEnd"/>
            <w:r w:rsidR="00785976" w:rsidRPr="00DC7677">
              <w:rPr>
                <w:rStyle w:val="Tugev"/>
                <w:szCs w:val="22"/>
              </w:rPr>
              <w:t xml:space="preserve"> puudub selge ülevaade tema valla/linna jäätmekäitluse hetkeolukorrast</w:t>
            </w:r>
          </w:p>
          <w:p w14:paraId="348BD0B2" w14:textId="6DC150AA" w:rsidR="00785976" w:rsidRPr="00DC7677" w:rsidRDefault="00785976" w:rsidP="0086185E">
            <w:pPr>
              <w:pStyle w:val="western"/>
              <w:rPr>
                <w:szCs w:val="22"/>
              </w:rPr>
            </w:pPr>
            <w:r w:rsidRPr="00DC7677">
              <w:rPr>
                <w:rStyle w:val="Rhutus"/>
                <w:szCs w:val="22"/>
              </w:rPr>
              <w:t xml:space="preserve">Hetkel </w:t>
            </w:r>
            <w:proofErr w:type="spellStart"/>
            <w:r w:rsidRPr="00DC7677">
              <w:rPr>
                <w:rStyle w:val="Rhutus"/>
                <w:szCs w:val="22"/>
              </w:rPr>
              <w:t>KOV-i</w:t>
            </w:r>
            <w:proofErr w:type="spellEnd"/>
            <w:r w:rsidRPr="00DC7677">
              <w:rPr>
                <w:rStyle w:val="Rhutus"/>
                <w:szCs w:val="22"/>
              </w:rPr>
              <w:t xml:space="preserve"> töötajal puudub lihtne viis oma halduster</w:t>
            </w:r>
            <w:r>
              <w:rPr>
                <w:rStyle w:val="Rhutus"/>
                <w:szCs w:val="22"/>
              </w:rPr>
              <w:t>r</w:t>
            </w:r>
            <w:r w:rsidRPr="00DC7677">
              <w:rPr>
                <w:rStyle w:val="Rhutus"/>
                <w:szCs w:val="22"/>
              </w:rPr>
              <w:t>itoori</w:t>
            </w:r>
            <w:r>
              <w:rPr>
                <w:rStyle w:val="Rhutus"/>
                <w:szCs w:val="22"/>
              </w:rPr>
              <w:t>u</w:t>
            </w:r>
            <w:r w:rsidRPr="00DC7677">
              <w:rPr>
                <w:rStyle w:val="Rhutus"/>
                <w:szCs w:val="22"/>
              </w:rPr>
              <w:t xml:space="preserve">mi jäätmearuannete andmete vaatamiseks, agregeerimiseks, analüüsimiseks. Hetkel saab küll </w:t>
            </w:r>
            <w:proofErr w:type="spellStart"/>
            <w:r w:rsidRPr="00DC7677">
              <w:rPr>
                <w:rStyle w:val="Rhutus"/>
                <w:szCs w:val="22"/>
              </w:rPr>
              <w:t>KOTKASes</w:t>
            </w:r>
            <w:proofErr w:type="spellEnd"/>
            <w:r w:rsidRPr="00DC7677">
              <w:rPr>
                <w:rStyle w:val="Rhutus"/>
                <w:szCs w:val="22"/>
              </w:rPr>
              <w:t xml:space="preserve"> </w:t>
            </w:r>
            <w:proofErr w:type="spellStart"/>
            <w:r w:rsidRPr="00DC7677">
              <w:rPr>
                <w:rStyle w:val="Rhutus"/>
                <w:szCs w:val="22"/>
              </w:rPr>
              <w:t>KOVi</w:t>
            </w:r>
            <w:proofErr w:type="spellEnd"/>
            <w:r w:rsidRPr="00DC7677">
              <w:rPr>
                <w:rStyle w:val="Rhutus"/>
                <w:szCs w:val="22"/>
              </w:rPr>
              <w:t xml:space="preserve"> järelevalvet teostavale ametnikule lisada asjakohase ligipääsuõiguse, läbi mille ta pääseb ligi jäätmearuannetele, mille tegevuskoht ühtib </w:t>
            </w:r>
            <w:proofErr w:type="spellStart"/>
            <w:r w:rsidRPr="00DC7677">
              <w:rPr>
                <w:rStyle w:val="Rhutus"/>
                <w:szCs w:val="22"/>
              </w:rPr>
              <w:t>KOV-i</w:t>
            </w:r>
            <w:proofErr w:type="spellEnd"/>
            <w:r w:rsidRPr="00DC7677">
              <w:rPr>
                <w:rStyle w:val="Rhutus"/>
                <w:szCs w:val="22"/>
              </w:rPr>
              <w:t xml:space="preserve"> territooriumiga, niisamuti maakondlikele veoaruannetele, kui KOV asub samas maakonnas. Kuid puudub võimalus näiteks töölaual </w:t>
            </w:r>
            <w:proofErr w:type="spellStart"/>
            <w:r w:rsidRPr="00DC7677">
              <w:rPr>
                <w:rStyle w:val="Rhutus"/>
                <w:szCs w:val="22"/>
              </w:rPr>
              <w:t>vmt</w:t>
            </w:r>
            <w:proofErr w:type="spellEnd"/>
            <w:r w:rsidRPr="00DC7677">
              <w:rPr>
                <w:rStyle w:val="Rhutus"/>
                <w:szCs w:val="22"/>
              </w:rPr>
              <w:t xml:space="preserve"> analüüsitarkvaras kõigi aruannete mugavaks analüüsimiseks, filtreerimiseks, ülevaadete saamiseks jmt. Seetõttu pole </w:t>
            </w:r>
            <w:proofErr w:type="spellStart"/>
            <w:r w:rsidRPr="00DC7677">
              <w:rPr>
                <w:rStyle w:val="Rhutus"/>
                <w:szCs w:val="22"/>
              </w:rPr>
              <w:t>KOV-il</w:t>
            </w:r>
            <w:proofErr w:type="spellEnd"/>
            <w:r w:rsidRPr="00DC7677">
              <w:rPr>
                <w:rStyle w:val="Rhutus"/>
                <w:szCs w:val="22"/>
              </w:rPr>
              <w:t xml:space="preserve"> võimalik teostada tõhusat järelevalvet ja jäätmevaldkonna korraldamist.</w:t>
            </w:r>
          </w:p>
        </w:tc>
      </w:tr>
      <w:tr w:rsidR="00785976" w:rsidRPr="00DC7677" w14:paraId="354AA160"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76D18" w14:textId="3FA80AE8"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30</w:t>
            </w:r>
            <w:r>
              <w:rPr>
                <w:rStyle w:val="Tugev"/>
                <w:szCs w:val="22"/>
              </w:rPr>
              <w:fldChar w:fldCharType="end"/>
            </w:r>
            <w:r>
              <w:rPr>
                <w:rStyle w:val="Tugev"/>
                <w:szCs w:val="22"/>
              </w:rPr>
              <w:t xml:space="preserve">: </w:t>
            </w:r>
            <w:r w:rsidR="00785976" w:rsidRPr="00DC7677">
              <w:rPr>
                <w:rStyle w:val="Tugev"/>
                <w:szCs w:val="22"/>
              </w:rPr>
              <w:t>Jäätmevaldkonna keskkonnakaitselubadest pole võimalik otsida jäätmekoodipõhiselt, kellel on õigus antud jäätmeliiki käidelda</w:t>
            </w:r>
          </w:p>
          <w:p w14:paraId="1621008C" w14:textId="77777777" w:rsidR="00785976" w:rsidRPr="00113127" w:rsidRDefault="00785976" w:rsidP="00113127">
            <w:pPr>
              <w:rPr>
                <w:i/>
                <w:iCs/>
              </w:rPr>
            </w:pPr>
            <w:r w:rsidRPr="00113127">
              <w:rPr>
                <w:i/>
                <w:iCs/>
                <w:shd w:val="clear" w:color="auto" w:fill="FFFFFF" w:themeFill="background1"/>
              </w:rPr>
              <w:t xml:space="preserve">Hetkel asuvad keskkonnakaitselubade andmed infosüsteemis KOTKAS. </w:t>
            </w:r>
            <w:hyperlink r:id="rId29" w:history="1">
              <w:r w:rsidRPr="00113127">
                <w:rPr>
                  <w:rStyle w:val="Hperlink"/>
                  <w:i/>
                  <w:iCs/>
                  <w:szCs w:val="22"/>
                  <w:shd w:val="clear" w:color="auto" w:fill="FFFFFF" w:themeFill="background1"/>
                </w:rPr>
                <w:t>Avalikust iseteenindusportaalist</w:t>
              </w:r>
            </w:hyperlink>
            <w:r w:rsidRPr="00113127">
              <w:rPr>
                <w:i/>
                <w:iCs/>
                <w:shd w:val="clear" w:color="auto" w:fill="FFFFFF" w:themeFill="background1"/>
              </w:rPr>
              <w:t xml:space="preserve"> saab küll lubade andmeid vaadata ükshaaval loapõhiselt, kuid puudub võimalus otsingu filtritingimusena ette andma jäätmekoodi ja käitlustoimingu R-/D-koodi, et välja filtreerida jäätmekäitlejad ja -käitluskohad, kus konkreetset jäätmeliiki on võimalik käidelda. Vastavalt jäätmeseaduse </w:t>
            </w:r>
            <w:hyperlink r:id="rId30" w:anchor="para28lg2" w:history="1">
              <w:r w:rsidRPr="00113127">
                <w:rPr>
                  <w:rStyle w:val="Hperlink"/>
                  <w:i/>
                  <w:iCs/>
                  <w:szCs w:val="22"/>
                  <w:shd w:val="clear" w:color="auto" w:fill="FFFFFF" w:themeFill="background1"/>
                </w:rPr>
                <w:t>§ 28 lg 2</w:t>
              </w:r>
            </w:hyperlink>
            <w:r w:rsidRPr="00113127">
              <w:rPr>
                <w:i/>
                <w:iCs/>
                <w:shd w:val="clear" w:color="auto" w:fill="FFFFFF" w:themeFill="background1"/>
              </w:rPr>
              <w:t xml:space="preserve"> peab jäätmeid </w:t>
            </w:r>
            <w:proofErr w:type="spellStart"/>
            <w:r w:rsidRPr="00113127">
              <w:rPr>
                <w:i/>
                <w:iCs/>
                <w:shd w:val="clear" w:color="auto" w:fill="FFFFFF" w:themeFill="background1"/>
              </w:rPr>
              <w:t>üleandev</w:t>
            </w:r>
            <w:proofErr w:type="spellEnd"/>
            <w:r w:rsidRPr="00113127">
              <w:rPr>
                <w:i/>
                <w:iCs/>
                <w:shd w:val="clear" w:color="auto" w:fill="FFFFFF" w:themeFill="background1"/>
              </w:rPr>
              <w:t xml:space="preserve"> isik veenduma, et vastuvõtjal on keskkonnakaitseluba, mis annab õiguse üleantud jäätmete käitlemiseks. Selle nõude täitmiseks peab olema võimalik jäätmekoode otsida kehtivatest lubadest. Kuid hetkel saab seda teha vaid ükshaaval luba avades.</w:t>
            </w:r>
          </w:p>
        </w:tc>
      </w:tr>
      <w:tr w:rsidR="00785976" w:rsidRPr="00DC7677" w14:paraId="602320A4"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D9DCF" w14:textId="38FE2FE3"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31</w:t>
            </w:r>
            <w:r>
              <w:rPr>
                <w:rStyle w:val="Tugev"/>
                <w:szCs w:val="22"/>
              </w:rPr>
              <w:fldChar w:fldCharType="end"/>
            </w:r>
            <w:r>
              <w:rPr>
                <w:rStyle w:val="Tugev"/>
                <w:szCs w:val="22"/>
              </w:rPr>
              <w:t xml:space="preserve">: </w:t>
            </w:r>
            <w:r w:rsidR="00785976" w:rsidRPr="00DC7677">
              <w:rPr>
                <w:rStyle w:val="Tugev"/>
                <w:szCs w:val="22"/>
              </w:rPr>
              <w:t>Jäätmete ladestamisel dubleerivate andmete näitamine keskkonnatasu deklaratsioonil</w:t>
            </w:r>
          </w:p>
          <w:p w14:paraId="69C08A5A" w14:textId="77777777" w:rsidR="00EF552D" w:rsidRDefault="00785976" w:rsidP="0086185E">
            <w:pPr>
              <w:pStyle w:val="western"/>
              <w:rPr>
                <w:rStyle w:val="Rhutus"/>
                <w:szCs w:val="22"/>
              </w:rPr>
            </w:pPr>
            <w:r w:rsidRPr="00DC7677">
              <w:rPr>
                <w:rStyle w:val="Rhutus"/>
                <w:szCs w:val="22"/>
              </w:rPr>
              <w:t xml:space="preserve">Hetkel peavad jäätmete </w:t>
            </w:r>
            <w:proofErr w:type="spellStart"/>
            <w:r w:rsidRPr="00DC7677">
              <w:rPr>
                <w:rStyle w:val="Rhutus"/>
                <w:szCs w:val="22"/>
              </w:rPr>
              <w:t>ladestajad</w:t>
            </w:r>
            <w:proofErr w:type="spellEnd"/>
            <w:r w:rsidRPr="00DC7677">
              <w:rPr>
                <w:rStyle w:val="Rhutus"/>
                <w:szCs w:val="22"/>
              </w:rPr>
              <w:t xml:space="preserve"> kvartaalselt sisestama </w:t>
            </w:r>
            <w:proofErr w:type="spellStart"/>
            <w:r w:rsidRPr="00DC7677">
              <w:rPr>
                <w:rStyle w:val="Rhutus"/>
                <w:szCs w:val="22"/>
              </w:rPr>
              <w:t>KOTKASesse</w:t>
            </w:r>
            <w:proofErr w:type="spellEnd"/>
            <w:r w:rsidRPr="00DC7677">
              <w:rPr>
                <w:rStyle w:val="Rhutus"/>
                <w:szCs w:val="22"/>
              </w:rPr>
              <w:t xml:space="preserve"> saastetasu deklaratsioone, näidates jäätmeliikide lõikes ladestatud jäätmete kogused tonnides. Samad andmed tuleb aga jäätmearuande esitamise tähtaja saabumisel uuesti dubleerivalt sisestada jäätmearuandesse. Lisaks tuleb koostada ka nn 0-deklaratsioon, kui kvartalis jäätmete kõrvaldamist ladestamise teel ei toimunud. </w:t>
            </w:r>
          </w:p>
          <w:p w14:paraId="0A3BB354" w14:textId="0A7FF401" w:rsidR="00785976" w:rsidRPr="00DC7677" w:rsidRDefault="00785976" w:rsidP="0086185E">
            <w:pPr>
              <w:pStyle w:val="western"/>
              <w:rPr>
                <w:szCs w:val="22"/>
              </w:rPr>
            </w:pPr>
            <w:r w:rsidRPr="00DC7677">
              <w:rPr>
                <w:rStyle w:val="Rhutus"/>
                <w:szCs w:val="22"/>
              </w:rPr>
              <w:t>Aastas esitatakse kokku 52 deklaratsiooni. Kvartaalselt on deklaratsioonide esitajaid 13 (sh 6 prügilat), 2 deklaratsiooni on nn 0-deklaratsioonid.</w:t>
            </w:r>
          </w:p>
        </w:tc>
      </w:tr>
      <w:tr w:rsidR="00785976" w:rsidRPr="00DC7677" w14:paraId="5903F981"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2D26" w14:textId="02252CA9"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32</w:t>
            </w:r>
            <w:r>
              <w:rPr>
                <w:rStyle w:val="Tugev"/>
                <w:szCs w:val="22"/>
              </w:rPr>
              <w:fldChar w:fldCharType="end"/>
            </w:r>
            <w:r>
              <w:rPr>
                <w:rStyle w:val="Tugev"/>
                <w:szCs w:val="22"/>
              </w:rPr>
              <w:t xml:space="preserve">: </w:t>
            </w:r>
            <w:r w:rsidR="00785976" w:rsidRPr="00DC7677">
              <w:rPr>
                <w:rStyle w:val="Tugev"/>
                <w:szCs w:val="22"/>
              </w:rPr>
              <w:t>E-PRTR jäätmearuandes dubleerivalt jäätmete andmete kajastamine</w:t>
            </w:r>
          </w:p>
          <w:p w14:paraId="54D8ECCF" w14:textId="513C0002" w:rsidR="00785976" w:rsidRPr="00DC7677" w:rsidRDefault="00785976">
            <w:pPr>
              <w:pStyle w:val="western"/>
              <w:rPr>
                <w:szCs w:val="22"/>
              </w:rPr>
            </w:pPr>
            <w:r w:rsidRPr="00DC7677">
              <w:rPr>
                <w:rStyle w:val="Rhutus"/>
                <w:szCs w:val="22"/>
              </w:rPr>
              <w:t xml:space="preserve">Hetkel peavad E-PRTR aruandekohuslased (nn kompleksloa omanikud ja suuremad jäätmekäitlejad) esitama jäätmete ülekande künniskoguste (ülekanne väljapoole tegevuskohta tavajäätmete korral &gt; 2000 tonni ja ohtlike jäätmete korral &gt; 2 tonni) ületamisel täiendavad andmed E-PRTR registrile esitamiseks ehk nn E-PRTR jäätmearuande, näidates kas jäätmed saadeti taaskasutamiseks või kõrvaldamiseks ning riikidevaheliste ohtlike jäätmete veo korral ka vastuvõtja ning tegeliku käitluskoha andmed. 2021. aasta kohta esitati kokku 91 E-PRTR jäätmearuannet. </w:t>
            </w:r>
            <w:proofErr w:type="spellStart"/>
            <w:r w:rsidRPr="00DC7677">
              <w:rPr>
                <w:rStyle w:val="Rhutus"/>
                <w:szCs w:val="22"/>
              </w:rPr>
              <w:t>KOTKASes</w:t>
            </w:r>
            <w:proofErr w:type="spellEnd"/>
            <w:r w:rsidRPr="00DC7677">
              <w:rPr>
                <w:rStyle w:val="Rhutus"/>
                <w:szCs w:val="22"/>
              </w:rPr>
              <w:t xml:space="preserve"> E-PRTR jäätmearuandele eeltäidetakse infosüsteemi poolt summaarsed kogused, kuid aruandja peab dubleerivalt sisestama ohtlike jäätmete riikidevahelise veo korral vastuvõtja/tegeliku käitluskoha andmed ning näitama mida tehti partneritele üleantud jäätmetega, kas taaskasutati või kõrvaldati ning koguse määramise meetod jmt.</w:t>
            </w:r>
          </w:p>
        </w:tc>
      </w:tr>
      <w:tr w:rsidR="00785976" w:rsidRPr="00DC7677" w14:paraId="5C563D31"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7C0EE" w14:textId="14DB458F"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33</w:t>
            </w:r>
            <w:r>
              <w:rPr>
                <w:rStyle w:val="Tugev"/>
                <w:szCs w:val="22"/>
              </w:rPr>
              <w:fldChar w:fldCharType="end"/>
            </w:r>
            <w:r>
              <w:rPr>
                <w:rStyle w:val="Tugev"/>
                <w:szCs w:val="22"/>
              </w:rPr>
              <w:t xml:space="preserve">: </w:t>
            </w:r>
            <w:r w:rsidR="00785976" w:rsidRPr="00DC7677">
              <w:rPr>
                <w:rStyle w:val="Tugev"/>
                <w:szCs w:val="22"/>
              </w:rPr>
              <w:t>Jäätmetekitajal puudub ülevaade, mis tema jäätmetest saab</w:t>
            </w:r>
          </w:p>
          <w:p w14:paraId="5B010FA0" w14:textId="3B0847DB" w:rsidR="00785976" w:rsidRPr="00DC7677" w:rsidRDefault="00785976">
            <w:pPr>
              <w:pStyle w:val="western"/>
              <w:rPr>
                <w:szCs w:val="22"/>
              </w:rPr>
            </w:pPr>
            <w:r w:rsidRPr="00DC7677">
              <w:rPr>
                <w:rStyle w:val="Rhutus"/>
                <w:szCs w:val="22"/>
              </w:rPr>
              <w:t xml:space="preserve">Nii era- kui ka juriidilisest isikust jäätmetekitaja võib küll näha vaeva jäätmete tekkekohal liigiti sortimisega, kuid tal puudub lihtne võimalus näha, mis tema jäätmetest edasi sai, kui ta need vedajale üle andis, et kas ja kuidas need taaskasutati või nö valati kõik kokku ja suunati põletusse </w:t>
            </w:r>
            <w:proofErr w:type="spellStart"/>
            <w:r w:rsidRPr="00DC7677">
              <w:rPr>
                <w:rStyle w:val="Rhutus"/>
                <w:szCs w:val="22"/>
              </w:rPr>
              <w:t>vmt</w:t>
            </w:r>
            <w:proofErr w:type="spellEnd"/>
            <w:r w:rsidRPr="00DC7677">
              <w:rPr>
                <w:rStyle w:val="Rhutus"/>
                <w:szCs w:val="22"/>
              </w:rPr>
              <w:t>. Juhul kui jäätmetekitajale tagasisidestada, et tema poolt liigiti sorditud jäätmed suunatakse ringlusesse siis võiks see olla üheks motivaatoriks veelgi rohkem sortida jmt.</w:t>
            </w:r>
          </w:p>
        </w:tc>
      </w:tr>
      <w:tr w:rsidR="00785976" w:rsidRPr="00DC7677" w14:paraId="7076972E"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67A8E" w14:textId="31C29AC7" w:rsidR="00785976" w:rsidRPr="00DC7677" w:rsidRDefault="00EF552D"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34</w:t>
            </w:r>
            <w:r>
              <w:rPr>
                <w:rStyle w:val="Tugev"/>
                <w:szCs w:val="22"/>
              </w:rPr>
              <w:fldChar w:fldCharType="end"/>
            </w:r>
            <w:r>
              <w:rPr>
                <w:rStyle w:val="Tugev"/>
                <w:szCs w:val="22"/>
              </w:rPr>
              <w:t xml:space="preserve">: </w:t>
            </w:r>
            <w:r w:rsidR="00785976" w:rsidRPr="00DC7677">
              <w:rPr>
                <w:rStyle w:val="Tugev"/>
                <w:szCs w:val="22"/>
              </w:rPr>
              <w:t>Jäätmete käitlusahela väljakuvamise puudumine</w:t>
            </w:r>
          </w:p>
          <w:p w14:paraId="2348A029" w14:textId="2B4897D2" w:rsidR="00785976" w:rsidRPr="00DC7677" w:rsidRDefault="00785976" w:rsidP="0086185E">
            <w:pPr>
              <w:pStyle w:val="western"/>
              <w:rPr>
                <w:szCs w:val="22"/>
              </w:rPr>
            </w:pPr>
            <w:r w:rsidRPr="00DC7677">
              <w:rPr>
                <w:rStyle w:val="Rhutus"/>
                <w:szCs w:val="22"/>
              </w:rPr>
              <w:t>Üldjuhul jäätmed võivad tekitamisest kuni lõpliku käitluseni</w:t>
            </w:r>
            <w:r w:rsidR="00EF552D">
              <w:rPr>
                <w:rStyle w:val="Rhutus"/>
                <w:szCs w:val="22"/>
              </w:rPr>
              <w:t xml:space="preserve"> ehk lakkamiseni</w:t>
            </w:r>
            <w:r w:rsidRPr="00DC7677">
              <w:rPr>
                <w:rStyle w:val="Rhutus"/>
                <w:szCs w:val="22"/>
              </w:rPr>
              <w:t xml:space="preserve"> vahetada korduvalt omanikku ning liikuda mitme erineva asukoha vahel</w:t>
            </w:r>
            <w:r w:rsidR="00EF552D">
              <w:rPr>
                <w:rStyle w:val="Rhutus"/>
                <w:szCs w:val="22"/>
              </w:rPr>
              <w:t xml:space="preserve"> ja läbida mitut erinevat käitlust</w:t>
            </w:r>
            <w:r w:rsidRPr="00DC7677">
              <w:rPr>
                <w:rStyle w:val="Rhutus"/>
                <w:szCs w:val="22"/>
              </w:rPr>
              <w:t>. Tõhusa järelevalve teostamiseks on vajalik omada ülevaadet jäätmete käitlusahelast. Hetkel puudub lihtne ja kasutajasõbralik viis taoliste keerukate käitlusahelate väljakuvamiseks, mistõttu peab järelevalve teostaja kulutama väga palju tööaega vajalike andmete nö väljanoppimiseks ja omavahel seostamiseks.</w:t>
            </w:r>
          </w:p>
        </w:tc>
      </w:tr>
      <w:tr w:rsidR="00785976" w:rsidRPr="00DC7677" w14:paraId="799616CF"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A4314" w14:textId="387EE078" w:rsidR="00785976" w:rsidRPr="001A335B" w:rsidRDefault="00EF552D" w:rsidP="0086185E">
            <w:pPr>
              <w:pStyle w:val="western"/>
              <w:rPr>
                <w:rStyle w:val="Rhutus"/>
                <w:b/>
                <w:bCs/>
                <w:i w:val="0"/>
                <w:iCs w:val="0"/>
                <w:szCs w:val="22"/>
              </w:rPr>
            </w:pPr>
            <w:r>
              <w:rPr>
                <w:rStyle w:val="Rhutus"/>
                <w:b/>
                <w:bCs/>
                <w:i w:val="0"/>
                <w:iCs w:val="0"/>
                <w:szCs w:val="22"/>
              </w:rPr>
              <w:t>P</w:t>
            </w:r>
            <w:r w:rsidRPr="00EF552D">
              <w:rPr>
                <w:rStyle w:val="Rhutus"/>
                <w:b/>
                <w:bCs/>
                <w:i w:val="0"/>
                <w:iCs w:val="0"/>
                <w:szCs w:val="22"/>
              </w:rPr>
              <w:fldChar w:fldCharType="begin"/>
            </w:r>
            <w:r w:rsidRPr="00EF552D">
              <w:rPr>
                <w:rStyle w:val="Rhutus"/>
                <w:b/>
                <w:bCs/>
                <w:i w:val="0"/>
                <w:iCs w:val="0"/>
                <w:szCs w:val="22"/>
              </w:rPr>
              <w:instrText xml:space="preserve"> seq jrk </w:instrText>
            </w:r>
            <w:r w:rsidRPr="00EF552D">
              <w:rPr>
                <w:rStyle w:val="Rhutus"/>
                <w:b/>
                <w:bCs/>
                <w:i w:val="0"/>
                <w:iCs w:val="0"/>
                <w:szCs w:val="22"/>
              </w:rPr>
              <w:fldChar w:fldCharType="separate"/>
            </w:r>
            <w:r w:rsidRPr="00EF552D">
              <w:rPr>
                <w:rStyle w:val="Rhutus"/>
                <w:b/>
                <w:bCs/>
                <w:i w:val="0"/>
                <w:iCs w:val="0"/>
                <w:noProof/>
                <w:szCs w:val="22"/>
              </w:rPr>
              <w:t>35</w:t>
            </w:r>
            <w:r w:rsidRPr="00EF552D">
              <w:rPr>
                <w:rStyle w:val="Rhutus"/>
                <w:b/>
                <w:bCs/>
                <w:i w:val="0"/>
                <w:iCs w:val="0"/>
                <w:szCs w:val="22"/>
              </w:rPr>
              <w:fldChar w:fldCharType="end"/>
            </w:r>
            <w:r w:rsidRPr="00EF552D">
              <w:rPr>
                <w:rStyle w:val="Rhutus"/>
                <w:b/>
                <w:bCs/>
                <w:i w:val="0"/>
                <w:iCs w:val="0"/>
                <w:szCs w:val="22"/>
              </w:rPr>
              <w:t>:</w:t>
            </w:r>
            <w:r>
              <w:rPr>
                <w:rStyle w:val="Rhutus"/>
                <w:b/>
                <w:bCs/>
                <w:i w:val="0"/>
                <w:iCs w:val="0"/>
                <w:szCs w:val="22"/>
              </w:rPr>
              <w:t xml:space="preserve"> </w:t>
            </w:r>
            <w:r w:rsidR="00785976" w:rsidRPr="001A335B">
              <w:rPr>
                <w:rStyle w:val="Rhutus"/>
                <w:b/>
                <w:bCs/>
                <w:i w:val="0"/>
                <w:iCs w:val="0"/>
                <w:szCs w:val="22"/>
              </w:rPr>
              <w:t xml:space="preserve">Avalikkuse jaoks ei ole jäätmekäitluse andmed läbipaistvad ja usaldusväärsed </w:t>
            </w:r>
          </w:p>
          <w:p w14:paraId="066C026A" w14:textId="77777777" w:rsidR="00785976" w:rsidRDefault="00785976" w:rsidP="00A5206E">
            <w:pPr>
              <w:rPr>
                <w:rStyle w:val="Tugev"/>
                <w:b w:val="0"/>
                <w:bCs w:val="0"/>
                <w:i/>
                <w:iCs/>
                <w:szCs w:val="22"/>
              </w:rPr>
            </w:pPr>
            <w:r>
              <w:rPr>
                <w:rStyle w:val="Tugev"/>
                <w:b w:val="0"/>
                <w:bCs w:val="0"/>
                <w:i/>
                <w:iCs/>
                <w:szCs w:val="22"/>
              </w:rPr>
              <w:t>Jäätmekäitluse</w:t>
            </w:r>
            <w:r w:rsidRPr="0073188A">
              <w:rPr>
                <w:rStyle w:val="Tugev"/>
                <w:b w:val="0"/>
                <w:bCs w:val="0"/>
                <w:i/>
                <w:iCs/>
                <w:szCs w:val="22"/>
              </w:rPr>
              <w:t xml:space="preserve"> andme</w:t>
            </w:r>
            <w:r>
              <w:rPr>
                <w:rStyle w:val="Tugev"/>
                <w:b w:val="0"/>
                <w:bCs w:val="0"/>
                <w:i/>
                <w:iCs/>
                <w:szCs w:val="22"/>
              </w:rPr>
              <w:t>i</w:t>
            </w:r>
            <w:r w:rsidRPr="0073188A">
              <w:rPr>
                <w:rStyle w:val="Tugev"/>
                <w:b w:val="0"/>
                <w:bCs w:val="0"/>
                <w:i/>
                <w:iCs/>
                <w:szCs w:val="22"/>
              </w:rPr>
              <w:t xml:space="preserve">d </w:t>
            </w:r>
            <w:r>
              <w:rPr>
                <w:rStyle w:val="Tugev"/>
                <w:b w:val="0"/>
                <w:bCs w:val="0"/>
                <w:i/>
                <w:iCs/>
                <w:szCs w:val="22"/>
              </w:rPr>
              <w:t xml:space="preserve">ei peeta </w:t>
            </w:r>
            <w:r w:rsidRPr="00AE7B0C">
              <w:rPr>
                <w:rStyle w:val="Tugev"/>
                <w:b w:val="0"/>
                <w:bCs w:val="0"/>
                <w:i/>
                <w:iCs/>
                <w:szCs w:val="22"/>
              </w:rPr>
              <w:t>usaldusväärse</w:t>
            </w:r>
            <w:r>
              <w:rPr>
                <w:rStyle w:val="Tugev"/>
                <w:b w:val="0"/>
                <w:bCs w:val="0"/>
                <w:i/>
                <w:iCs/>
                <w:szCs w:val="22"/>
              </w:rPr>
              <w:t>ks ja</w:t>
            </w:r>
            <w:r w:rsidRPr="00AE7B0C">
              <w:rPr>
                <w:rStyle w:val="Tugev"/>
                <w:b w:val="0"/>
                <w:bCs w:val="0"/>
                <w:i/>
                <w:iCs/>
                <w:szCs w:val="22"/>
              </w:rPr>
              <w:t xml:space="preserve"> läbipaistva</w:t>
            </w:r>
            <w:r>
              <w:rPr>
                <w:rStyle w:val="Tugev"/>
                <w:b w:val="0"/>
                <w:bCs w:val="0"/>
                <w:i/>
                <w:iCs/>
                <w:szCs w:val="22"/>
              </w:rPr>
              <w:t>ks. Selle tulemusena i</w:t>
            </w:r>
            <w:r w:rsidRPr="00266C53">
              <w:rPr>
                <w:rStyle w:val="Tugev"/>
                <w:b w:val="0"/>
                <w:bCs w:val="0"/>
                <w:i/>
                <w:iCs/>
                <w:szCs w:val="22"/>
              </w:rPr>
              <w:t>nimesed ei usu, et sorteerimisest</w:t>
            </w:r>
            <w:r>
              <w:rPr>
                <w:rStyle w:val="Tugev"/>
                <w:b w:val="0"/>
                <w:bCs w:val="0"/>
                <w:i/>
                <w:iCs/>
                <w:szCs w:val="22"/>
              </w:rPr>
              <w:t xml:space="preserve"> (liigiti kogumises)</w:t>
            </w:r>
            <w:r w:rsidRPr="00266C53">
              <w:rPr>
                <w:rStyle w:val="Tugev"/>
                <w:b w:val="0"/>
                <w:bCs w:val="0"/>
                <w:i/>
                <w:iCs/>
                <w:szCs w:val="22"/>
              </w:rPr>
              <w:t xml:space="preserve"> oleks kasu. Arvatakse, et hoolega sorteeritud jäätmed jõuavad ikkagi prügilasse või põletusse.</w:t>
            </w:r>
            <w:r>
              <w:rPr>
                <w:rStyle w:val="Tugev"/>
                <w:b w:val="0"/>
                <w:bCs w:val="0"/>
                <w:i/>
                <w:iCs/>
                <w:szCs w:val="22"/>
              </w:rPr>
              <w:t xml:space="preserve"> </w:t>
            </w:r>
          </w:p>
          <w:p w14:paraId="1CAEFFC3" w14:textId="35960E00" w:rsidR="00785976" w:rsidRDefault="00785976" w:rsidP="00A5206E">
            <w:pPr>
              <w:rPr>
                <w:rStyle w:val="Tugev"/>
                <w:b w:val="0"/>
                <w:bCs w:val="0"/>
                <w:i/>
                <w:iCs/>
                <w:szCs w:val="22"/>
              </w:rPr>
            </w:pPr>
            <w:r w:rsidRPr="00F27CD7">
              <w:rPr>
                <w:rStyle w:val="Tugev"/>
                <w:b w:val="0"/>
                <w:bCs w:val="0"/>
                <w:i/>
                <w:iCs/>
                <w:szCs w:val="22"/>
              </w:rPr>
              <w:t>Täpsemalt avavad teemat Eesti Ekspressi ja Maalehe artiklid:</w:t>
            </w:r>
            <w:r>
              <w:rPr>
                <w:rStyle w:val="Tugev"/>
                <w:b w:val="0"/>
                <w:bCs w:val="0"/>
                <w:i/>
                <w:iCs/>
                <w:szCs w:val="22"/>
              </w:rPr>
              <w:t xml:space="preserve"> </w:t>
            </w:r>
          </w:p>
          <w:p w14:paraId="7E124B34" w14:textId="14B21CA6" w:rsidR="00785976" w:rsidRPr="00BF09E0" w:rsidRDefault="00785976" w:rsidP="00D05B41">
            <w:pPr>
              <w:rPr>
                <w:rStyle w:val="Tugev"/>
                <w:b w:val="0"/>
                <w:bCs w:val="0"/>
                <w:i/>
                <w:iCs/>
                <w:szCs w:val="22"/>
              </w:rPr>
            </w:pPr>
            <w:r w:rsidRPr="00785976">
              <w:rPr>
                <w:i/>
                <w:iCs/>
              </w:rPr>
              <w:t xml:space="preserve">„SUUR PAKENDIPETTUS | Inimestele on aastaid valetatud. Kadunud on tuhandeid tonne, saamata maksumiljonid“ </w:t>
            </w:r>
            <w:hyperlink r:id="rId31" w:history="1">
              <w:r w:rsidRPr="00785976">
                <w:rPr>
                  <w:rStyle w:val="Hperlink"/>
                  <w:i/>
                  <w:iCs/>
                </w:rPr>
                <w:t>https://ekspress.delfi.ee/a/92635193</w:t>
              </w:r>
            </w:hyperlink>
            <w:r w:rsidRPr="00785976">
              <w:rPr>
                <w:i/>
                <w:iCs/>
              </w:rPr>
              <w:t xml:space="preserve"> ja „EKSPERIMENT PALJASTAB | Valed ja vassimine! Meie hoolega sorteeritud pakendid lähevad tont teab kuhu“ </w:t>
            </w:r>
            <w:hyperlink r:id="rId32" w:history="1">
              <w:r w:rsidRPr="00785976">
                <w:rPr>
                  <w:rStyle w:val="Hperlink"/>
                  <w:i/>
                  <w:iCs/>
                </w:rPr>
                <w:t>https://maaleht.delfi.ee/a/92605847</w:t>
              </w:r>
            </w:hyperlink>
            <w:r>
              <w:rPr>
                <w:rStyle w:val="Tugev"/>
                <w:rFonts w:eastAsia="Calibri"/>
                <w:b w:val="0"/>
                <w:bCs w:val="0"/>
                <w:i/>
                <w:iCs/>
              </w:rPr>
              <w:t xml:space="preserve"> </w:t>
            </w:r>
          </w:p>
        </w:tc>
      </w:tr>
      <w:tr w:rsidR="00785976" w:rsidRPr="00DC7677" w14:paraId="54DADBA4"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2ADC9" w14:textId="452D753B"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36</w:t>
            </w:r>
            <w:r>
              <w:rPr>
                <w:rStyle w:val="Tugev"/>
                <w:szCs w:val="22"/>
              </w:rPr>
              <w:fldChar w:fldCharType="end"/>
            </w:r>
            <w:r>
              <w:rPr>
                <w:rStyle w:val="Tugev"/>
                <w:szCs w:val="22"/>
              </w:rPr>
              <w:t xml:space="preserve">: </w:t>
            </w:r>
            <w:r w:rsidR="00785976" w:rsidRPr="00DC7677">
              <w:rPr>
                <w:rStyle w:val="Tugev"/>
                <w:szCs w:val="22"/>
              </w:rPr>
              <w:t xml:space="preserve">Jäätmete veol dubleeriva </w:t>
            </w:r>
            <w:r w:rsidR="00785976" w:rsidRPr="007B6C76">
              <w:rPr>
                <w:rStyle w:val="Tugev"/>
                <w:szCs w:val="22"/>
                <w:u w:val="single"/>
              </w:rPr>
              <w:t>veoselehe</w:t>
            </w:r>
            <w:r w:rsidR="00785976" w:rsidRPr="00DC7677">
              <w:rPr>
                <w:rStyle w:val="Tugev"/>
                <w:szCs w:val="22"/>
              </w:rPr>
              <w:t xml:space="preserve"> koostamine lisaks OJ saatekirjale ja </w:t>
            </w:r>
            <w:proofErr w:type="spellStart"/>
            <w:r w:rsidR="00785976" w:rsidRPr="00DC7677">
              <w:rPr>
                <w:rStyle w:val="Tugev"/>
                <w:szCs w:val="22"/>
              </w:rPr>
              <w:t>Annex</w:t>
            </w:r>
            <w:proofErr w:type="spellEnd"/>
            <w:r w:rsidR="00785976" w:rsidRPr="00DC7677">
              <w:rPr>
                <w:rStyle w:val="Tugev"/>
                <w:szCs w:val="22"/>
              </w:rPr>
              <w:t xml:space="preserve"> IB ning </w:t>
            </w:r>
            <w:proofErr w:type="spellStart"/>
            <w:r w:rsidR="00785976" w:rsidRPr="00DC7677">
              <w:rPr>
                <w:rStyle w:val="Tugev"/>
                <w:szCs w:val="22"/>
              </w:rPr>
              <w:t>Annex</w:t>
            </w:r>
            <w:proofErr w:type="spellEnd"/>
            <w:r w:rsidR="00785976" w:rsidRPr="00DC7677">
              <w:rPr>
                <w:rStyle w:val="Tugev"/>
                <w:szCs w:val="22"/>
              </w:rPr>
              <w:t xml:space="preserve"> </w:t>
            </w:r>
            <w:proofErr w:type="spellStart"/>
            <w:r w:rsidR="00785976" w:rsidRPr="00DC7677">
              <w:rPr>
                <w:rStyle w:val="Tugev"/>
                <w:szCs w:val="22"/>
              </w:rPr>
              <w:t>VII-le</w:t>
            </w:r>
            <w:proofErr w:type="spellEnd"/>
          </w:p>
          <w:p w14:paraId="33C5C3EF" w14:textId="54A120FD" w:rsidR="00785976" w:rsidRPr="00DC7677" w:rsidRDefault="00785976" w:rsidP="0086185E">
            <w:pPr>
              <w:pStyle w:val="western"/>
              <w:rPr>
                <w:szCs w:val="22"/>
              </w:rPr>
            </w:pPr>
            <w:r w:rsidRPr="00DC7677">
              <w:rPr>
                <w:rStyle w:val="Rhutus"/>
                <w:szCs w:val="22"/>
              </w:rPr>
              <w:t xml:space="preserve">Kalendriaastas koostatakse ca 40 000 siseriikliku OJ saatekirja ja ca 52 000 riikidevahelist veodokumenti. Sageli koostatakse lisaks nendele jäätmevaldkonna dokumentidele aga ka transpordi valdkonnas kauba veol kasutatav </w:t>
            </w:r>
            <w:r w:rsidRPr="007B6C76">
              <w:rPr>
                <w:rStyle w:val="Rhutus"/>
                <w:b/>
                <w:szCs w:val="22"/>
              </w:rPr>
              <w:t>veoseleht</w:t>
            </w:r>
            <w:r w:rsidRPr="00DC7677">
              <w:rPr>
                <w:rStyle w:val="Rhutus"/>
                <w:szCs w:val="22"/>
              </w:rPr>
              <w:t xml:space="preserve"> (CMR) paberkandjal või elektroonilise dokumendina. Seega teatud mõttes dubleeritakse veodokumente. Siseriikliku OJ saatekirja vormile on küll võimalik kanda </w:t>
            </w:r>
            <w:hyperlink r:id="rId33" w:anchor="para35lg10" w:history="1">
              <w:r w:rsidRPr="00DC7677">
                <w:rPr>
                  <w:rStyle w:val="Rhutus"/>
                  <w:color w:val="0000FF"/>
                  <w:szCs w:val="22"/>
                  <w:u w:val="single"/>
                </w:rPr>
                <w:t>ohtliku veose veodokumendiga nõutavad</w:t>
              </w:r>
            </w:hyperlink>
            <w:r w:rsidRPr="00DC7677">
              <w:rPr>
                <w:rStyle w:val="Rhutus"/>
                <w:szCs w:val="22"/>
              </w:rPr>
              <w:t xml:space="preserve"> (nn </w:t>
            </w:r>
            <w:proofErr w:type="spellStart"/>
            <w:r w:rsidRPr="00DC7677">
              <w:rPr>
                <w:rStyle w:val="Rhutus"/>
                <w:szCs w:val="22"/>
              </w:rPr>
              <w:t>ADR-i</w:t>
            </w:r>
            <w:proofErr w:type="spellEnd"/>
            <w:r w:rsidRPr="00DC7677">
              <w:rPr>
                <w:rStyle w:val="Rhutus"/>
                <w:szCs w:val="22"/>
              </w:rPr>
              <w:t xml:space="preserve">) andmed. Niisamuti on autoveoseadusega lubatud koostada veodokument </w:t>
            </w:r>
            <w:hyperlink r:id="rId34" w:anchor="para29lg5" w:history="1">
              <w:r w:rsidRPr="00DC7677">
                <w:rPr>
                  <w:rStyle w:val="Rhutus"/>
                  <w:color w:val="0000FF"/>
                  <w:szCs w:val="22"/>
                  <w:u w:val="single"/>
                </w:rPr>
                <w:t>digitaalse dokumendina</w:t>
              </w:r>
            </w:hyperlink>
            <w:r w:rsidRPr="00DC7677">
              <w:rPr>
                <w:rStyle w:val="Rhutus"/>
                <w:szCs w:val="22"/>
              </w:rPr>
              <w:t>. Kitsamalt transporditeenuse osutamisele spetsialiseerunud ettevõtjale pole aga harjumuspärane jäätmevaldkonna dokumentidega toimetamine ja nö igaks juhuks koostab täiendavalt transpordisektori spetsiifilise veodokumendi.</w:t>
            </w:r>
            <w:r w:rsidR="00BF09E0">
              <w:rPr>
                <w:rStyle w:val="Rhutus"/>
                <w:szCs w:val="22"/>
              </w:rPr>
              <w:t xml:space="preserve"> </w:t>
            </w:r>
            <w:r w:rsidRPr="00DC7677">
              <w:rPr>
                <w:rStyle w:val="Rhutus"/>
                <w:szCs w:val="22"/>
              </w:rPr>
              <w:t>Euroopa Komisjon on küll vastu võtnud elektroonilise kaubaveoteabe määruse 2020/1056, millega kohustatakse riigiasutusi alates 2025.a. aktsepteerima elektroonilist veoselehte (e-CMR).</w:t>
            </w:r>
          </w:p>
        </w:tc>
      </w:tr>
      <w:tr w:rsidR="00785976" w:rsidRPr="00DC7677" w14:paraId="7DDB586F"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910A5" w14:textId="135E57B4"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37</w:t>
            </w:r>
            <w:r>
              <w:rPr>
                <w:rStyle w:val="Tugev"/>
                <w:szCs w:val="22"/>
              </w:rPr>
              <w:fldChar w:fldCharType="end"/>
            </w:r>
            <w:r>
              <w:rPr>
                <w:rStyle w:val="Tugev"/>
              </w:rPr>
              <w:t>:</w:t>
            </w:r>
            <w:r w:rsidR="00785976" w:rsidRPr="00DC7677">
              <w:rPr>
                <w:rStyle w:val="Tugev"/>
                <w:szCs w:val="22"/>
              </w:rPr>
              <w:t>Jäätmearuandluse ligipääsupiiranguta andmed pole masinloetaval kujul kättesaadavad</w:t>
            </w:r>
          </w:p>
          <w:p w14:paraId="217083A1" w14:textId="255743F9" w:rsidR="00785976" w:rsidRPr="00DC7677" w:rsidRDefault="00785976" w:rsidP="00BF09E0">
            <w:pPr>
              <w:pStyle w:val="western"/>
              <w:rPr>
                <w:szCs w:val="22"/>
              </w:rPr>
            </w:pPr>
            <w:r w:rsidRPr="00DC7677">
              <w:rPr>
                <w:rStyle w:val="Rhutus"/>
                <w:szCs w:val="22"/>
              </w:rPr>
              <w:t xml:space="preserve">Hetkel pole jäätmearuandluse ligipääsupiiranguta andmed masinloetavate massandmetena kättesaadavad. Alates 2020.a. jäätmearuandluse andmed küll avaldatakse </w:t>
            </w:r>
            <w:hyperlink r:id="rId35" w:history="1">
              <w:proofErr w:type="spellStart"/>
              <w:r w:rsidRPr="00DC7677">
                <w:rPr>
                  <w:rStyle w:val="Rhutus"/>
                  <w:color w:val="0000FF"/>
                  <w:szCs w:val="22"/>
                  <w:u w:val="single"/>
                </w:rPr>
                <w:t>Tableau</w:t>
              </w:r>
              <w:proofErr w:type="spellEnd"/>
              <w:r w:rsidRPr="00DC7677">
                <w:rPr>
                  <w:rStyle w:val="Rhutus"/>
                  <w:color w:val="0000FF"/>
                  <w:szCs w:val="22"/>
                  <w:u w:val="single"/>
                </w:rPr>
                <w:t xml:space="preserve"> </w:t>
              </w:r>
              <w:proofErr w:type="spellStart"/>
              <w:r w:rsidRPr="00DC7677">
                <w:rPr>
                  <w:rStyle w:val="Rhutus"/>
                  <w:color w:val="0000FF"/>
                  <w:szCs w:val="22"/>
                  <w:u w:val="single"/>
                </w:rPr>
                <w:t>public</w:t>
              </w:r>
              <w:proofErr w:type="spellEnd"/>
              <w:r w:rsidRPr="00DC7677">
                <w:rPr>
                  <w:rStyle w:val="Rhutus"/>
                  <w:color w:val="0000FF"/>
                  <w:szCs w:val="22"/>
                  <w:u w:val="single"/>
                </w:rPr>
                <w:t xml:space="preserve"> keskkonnas</w:t>
              </w:r>
            </w:hyperlink>
            <w:r w:rsidRPr="00DC7677">
              <w:rPr>
                <w:rStyle w:val="Rhutus"/>
                <w:szCs w:val="22"/>
              </w:rPr>
              <w:t xml:space="preserve"> , kus neid saab filtreerida ja ka omale alla laadida, kuid need andmed on summeeritud ja grupeeritud kujul. Varasema perioodi andmeid (kuni 2019.a.) saab analoogselt vaadata ja alla laadida </w:t>
            </w:r>
            <w:hyperlink r:id="rId36" w:history="1">
              <w:r w:rsidRPr="00DC7677">
                <w:rPr>
                  <w:rStyle w:val="Rhutus"/>
                  <w:color w:val="0000FF"/>
                  <w:szCs w:val="22"/>
                  <w:u w:val="single"/>
                </w:rPr>
                <w:t>jäätmearuandluse infosüsteemi avalikust osast</w:t>
              </w:r>
            </w:hyperlink>
            <w:r w:rsidRPr="00DC7677">
              <w:rPr>
                <w:rStyle w:val="Rhutus"/>
                <w:szCs w:val="22"/>
              </w:rPr>
              <w:t>.</w:t>
            </w:r>
          </w:p>
        </w:tc>
      </w:tr>
      <w:tr w:rsidR="00785976" w:rsidRPr="00DC7677" w14:paraId="421952B8"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C94D5" w14:textId="3406128A"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38</w:t>
            </w:r>
            <w:r>
              <w:rPr>
                <w:rStyle w:val="Tugev"/>
                <w:szCs w:val="22"/>
              </w:rPr>
              <w:fldChar w:fldCharType="end"/>
            </w:r>
            <w:r>
              <w:rPr>
                <w:rStyle w:val="Tugev"/>
              </w:rPr>
              <w:t xml:space="preserve">: </w:t>
            </w:r>
            <w:r w:rsidR="00785976" w:rsidRPr="00DC7677">
              <w:rPr>
                <w:rStyle w:val="Tugev"/>
                <w:szCs w:val="22"/>
              </w:rPr>
              <w:t>Jäätmekäitluskohtade andmed pole avaliku masinliidese kaudu kättesaadavad</w:t>
            </w:r>
          </w:p>
          <w:p w14:paraId="4346889E" w14:textId="79ABB7AF" w:rsidR="00785976" w:rsidRPr="00DC7677" w:rsidRDefault="00785976" w:rsidP="0086185E">
            <w:pPr>
              <w:pStyle w:val="western"/>
              <w:rPr>
                <w:szCs w:val="22"/>
              </w:rPr>
            </w:pPr>
            <w:r w:rsidRPr="00DC7677">
              <w:rPr>
                <w:rStyle w:val="Rhutus"/>
                <w:szCs w:val="22"/>
              </w:rPr>
              <w:t>Jäätmekäitluskohad on fundamentaalse tähtsuse</w:t>
            </w:r>
            <w:r>
              <w:rPr>
                <w:rStyle w:val="Rhutus"/>
                <w:szCs w:val="22"/>
              </w:rPr>
              <w:t>g</w:t>
            </w:r>
            <w:r w:rsidRPr="00DC7677">
              <w:rPr>
                <w:rStyle w:val="Rhutus"/>
                <w:szCs w:val="22"/>
              </w:rPr>
              <w:t xml:space="preserve">a jäätmearuandluses, kuna jäätmearuanne tuleb esitada tegevuskohapõhiselt, niisamuti tuleb kajastada jäätmete üleandmised/vastuvõtmised tegevuskohtade vahel. Seega on oluline, et samad jäätmekäitluskohtade andmed oleksid ligipääsupiiranguteta kättesaadavad nii jäätmekäitleja infosüsteemi tarbeks kui ka teistes riiklikes infosüsteemides. Hetkel aga saab autentimist teostamata jäätmekäitluskohtade andmeid vaadata üksiku objekti kaupa </w:t>
            </w:r>
            <w:hyperlink r:id="rId37" w:history="1">
              <w:proofErr w:type="spellStart"/>
              <w:r w:rsidRPr="00DC7677">
                <w:rPr>
                  <w:rStyle w:val="Rhutus"/>
                  <w:color w:val="0000FF"/>
                  <w:szCs w:val="22"/>
                  <w:u w:val="single"/>
                </w:rPr>
                <w:t>KOTKASes</w:t>
              </w:r>
              <w:proofErr w:type="spellEnd"/>
            </w:hyperlink>
            <w:r w:rsidRPr="00DC7677">
              <w:rPr>
                <w:rStyle w:val="Rhutus"/>
                <w:szCs w:val="22"/>
              </w:rPr>
              <w:t xml:space="preserve"> või siis aktiivsete jäätmekäitluskohtade andmed alla laadida </w:t>
            </w:r>
            <w:hyperlink r:id="rId38" w:history="1">
              <w:r w:rsidRPr="00DC7677">
                <w:rPr>
                  <w:rStyle w:val="Rhutus"/>
                  <w:color w:val="0000FF"/>
                  <w:szCs w:val="22"/>
                  <w:u w:val="single"/>
                </w:rPr>
                <w:t>tabelarvutusfailina</w:t>
              </w:r>
            </w:hyperlink>
            <w:r w:rsidRPr="00DC7677">
              <w:rPr>
                <w:rStyle w:val="Rhutus"/>
                <w:szCs w:val="22"/>
              </w:rPr>
              <w:t xml:space="preserve">. KOTKAS pakub küll x-tee teenust </w:t>
            </w:r>
            <w:hyperlink r:id="rId39" w:history="1">
              <w:proofErr w:type="spellStart"/>
              <w:r w:rsidRPr="00DC7677">
                <w:rPr>
                  <w:rStyle w:val="Rhutus"/>
                  <w:color w:val="0000FF"/>
                  <w:szCs w:val="22"/>
                  <w:u w:val="single"/>
                </w:rPr>
                <w:t>registryWasteFacility</w:t>
              </w:r>
              <w:proofErr w:type="spellEnd"/>
            </w:hyperlink>
            <w:r w:rsidRPr="00DC7677">
              <w:rPr>
                <w:rStyle w:val="Rhutus"/>
                <w:szCs w:val="22"/>
              </w:rPr>
              <w:t xml:space="preserve"> jäätmekäitluskohtade pärimiseks, kuid selle </w:t>
            </w:r>
            <w:r>
              <w:rPr>
                <w:rStyle w:val="Rhutus"/>
                <w:szCs w:val="22"/>
              </w:rPr>
              <w:t xml:space="preserve">tarbimine </w:t>
            </w:r>
            <w:r w:rsidRPr="00DC7677">
              <w:rPr>
                <w:rStyle w:val="Rhutus"/>
                <w:szCs w:val="22"/>
              </w:rPr>
              <w:t xml:space="preserve">on </w:t>
            </w:r>
            <w:r>
              <w:rPr>
                <w:rStyle w:val="Rhutus"/>
                <w:szCs w:val="22"/>
              </w:rPr>
              <w:t xml:space="preserve">võimalik </w:t>
            </w:r>
            <w:r w:rsidRPr="00DC7677">
              <w:rPr>
                <w:rStyle w:val="Rhutus"/>
                <w:szCs w:val="22"/>
              </w:rPr>
              <w:t>vaid x-tee vahendusel.</w:t>
            </w:r>
          </w:p>
        </w:tc>
      </w:tr>
      <w:tr w:rsidR="00785976" w:rsidRPr="00DC7677" w14:paraId="1EA5ED7B"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72812" w14:textId="7BF1C8F5"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39</w:t>
            </w:r>
            <w:r>
              <w:rPr>
                <w:rStyle w:val="Tugev"/>
                <w:szCs w:val="22"/>
              </w:rPr>
              <w:fldChar w:fldCharType="end"/>
            </w:r>
            <w:r>
              <w:rPr>
                <w:rStyle w:val="Tugev"/>
              </w:rPr>
              <w:t xml:space="preserve">: </w:t>
            </w:r>
            <w:r w:rsidR="00785976" w:rsidRPr="00DC7677">
              <w:rPr>
                <w:rStyle w:val="Tugev"/>
                <w:szCs w:val="22"/>
              </w:rPr>
              <w:t>Jäätmearuandluse klassifikaatorid pole kättesaadavad masinloetaval kujul</w:t>
            </w:r>
          </w:p>
          <w:p w14:paraId="3C192277" w14:textId="77777777" w:rsidR="00785976" w:rsidRPr="0037295B" w:rsidRDefault="00785976" w:rsidP="0037295B">
            <w:pPr>
              <w:rPr>
                <w:i/>
                <w:iCs/>
              </w:rPr>
            </w:pPr>
            <w:r w:rsidRPr="0037295B">
              <w:rPr>
                <w:i/>
                <w:iCs/>
                <w:shd w:val="clear" w:color="auto" w:fill="FFFFFF" w:themeFill="background1"/>
              </w:rPr>
              <w:t xml:space="preserve">Jäätmearuandluse klassifikaatorid (nt jäätmenimistu, R-/D-koodid, OECD materjalipõhine nimistu jne) pole masinloetaval kujul avalikust veebist kättesaadavad. </w:t>
            </w:r>
            <w:hyperlink r:id="rId40" w:history="1">
              <w:r w:rsidRPr="0037295B">
                <w:rPr>
                  <w:rStyle w:val="Hperlink"/>
                  <w:i/>
                  <w:iCs/>
                  <w:color w:val="auto"/>
                  <w:szCs w:val="22"/>
                  <w:shd w:val="clear" w:color="auto" w:fill="FFFFFF" w:themeFill="background1"/>
                </w:rPr>
                <w:t>Jäätmearuandluse infosüsteemis</w:t>
              </w:r>
            </w:hyperlink>
            <w:r w:rsidRPr="0037295B">
              <w:rPr>
                <w:i/>
                <w:iCs/>
                <w:shd w:val="clear" w:color="auto" w:fill="FFFFFF" w:themeFill="background1"/>
              </w:rPr>
              <w:t xml:space="preserve"> on küll klassifikaatorite varasemad versioonid avaldatud, kuid need on uuendamata ja infosüsteem on määratud sulgemisele. Infosüsteemide vaheliste liidestuste teostamisel on aga fundamentaalse tähtsusega ühiste ja ajakohaste klassifikaatorite kasutamine.</w:t>
            </w:r>
          </w:p>
        </w:tc>
      </w:tr>
      <w:tr w:rsidR="00785976" w:rsidRPr="00DC7677" w14:paraId="31537D5E"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A3557B" w14:textId="012573ED" w:rsidR="00785976" w:rsidRDefault="00BF09E0" w:rsidP="0086185E">
            <w:pPr>
              <w:pStyle w:val="western"/>
              <w:rPr>
                <w:rStyle w:val="Tugev"/>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40</w:t>
            </w:r>
            <w:r>
              <w:rPr>
                <w:rStyle w:val="Tugev"/>
                <w:szCs w:val="22"/>
              </w:rPr>
              <w:fldChar w:fldCharType="end"/>
            </w:r>
            <w:r>
              <w:rPr>
                <w:rStyle w:val="Tugev"/>
              </w:rPr>
              <w:t xml:space="preserve">: </w:t>
            </w:r>
            <w:r w:rsidR="00785976">
              <w:rPr>
                <w:rStyle w:val="Tugev"/>
                <w:szCs w:val="22"/>
              </w:rPr>
              <w:t>Jäätmevaldajate registri puudused</w:t>
            </w:r>
          </w:p>
          <w:p w14:paraId="497F4AB0" w14:textId="16FBE5F8" w:rsidR="00785976" w:rsidRPr="007B6C76" w:rsidRDefault="00785976" w:rsidP="0086185E">
            <w:pPr>
              <w:pStyle w:val="western"/>
              <w:rPr>
                <w:rStyle w:val="Tugev"/>
                <w:b w:val="0"/>
                <w:i/>
                <w:szCs w:val="22"/>
              </w:rPr>
            </w:pPr>
            <w:r>
              <w:rPr>
                <w:rStyle w:val="Tugev"/>
                <w:b w:val="0"/>
                <w:i/>
                <w:szCs w:val="22"/>
              </w:rPr>
              <w:t xml:space="preserve">Hetkel on igal </w:t>
            </w:r>
            <w:proofErr w:type="spellStart"/>
            <w:r>
              <w:rPr>
                <w:rStyle w:val="Tugev"/>
                <w:b w:val="0"/>
                <w:i/>
                <w:szCs w:val="22"/>
              </w:rPr>
              <w:t>KOV-il</w:t>
            </w:r>
            <w:proofErr w:type="spellEnd"/>
            <w:r>
              <w:rPr>
                <w:rStyle w:val="Tugev"/>
                <w:b w:val="0"/>
                <w:i/>
                <w:szCs w:val="22"/>
              </w:rPr>
              <w:t xml:space="preserve"> oma jäätmevaldajate register (andmed kinnistute, nende omanike/elanike/ettevõtete kohta, korraldatud jäätmeveo jäätmeliikide andmed jne). Paljud </w:t>
            </w:r>
            <w:proofErr w:type="spellStart"/>
            <w:r>
              <w:rPr>
                <w:rStyle w:val="Tugev"/>
                <w:b w:val="0"/>
                <w:i/>
                <w:szCs w:val="22"/>
              </w:rPr>
              <w:t>KOV-id</w:t>
            </w:r>
            <w:proofErr w:type="spellEnd"/>
            <w:r>
              <w:rPr>
                <w:rStyle w:val="Tugev"/>
                <w:b w:val="0"/>
                <w:i/>
                <w:szCs w:val="22"/>
              </w:rPr>
              <w:t xml:space="preserve"> kasutavad </w:t>
            </w:r>
            <w:proofErr w:type="spellStart"/>
            <w:r>
              <w:rPr>
                <w:rStyle w:val="Tugev"/>
                <w:b w:val="0"/>
                <w:i/>
                <w:szCs w:val="22"/>
              </w:rPr>
              <w:t>Kovgis</w:t>
            </w:r>
            <w:proofErr w:type="spellEnd"/>
            <w:r>
              <w:rPr>
                <w:rStyle w:val="Tugev"/>
                <w:b w:val="0"/>
                <w:i/>
                <w:szCs w:val="22"/>
              </w:rPr>
              <w:t xml:space="preserve"> EVALD nimelist tarkvara nimetatud andmete haldamiseks. KOV hankevõitjad on avastanud, et hanke lähtematerjalides toodud jäätmetekitajate andmete ja tegeliku olukorra vahel on väga suured erinevused, mistõttu hankel pakutud hind ei vasta enam tegelikkusele. Samuti on kurdetud, et </w:t>
            </w:r>
            <w:proofErr w:type="spellStart"/>
            <w:r>
              <w:rPr>
                <w:rStyle w:val="Tugev"/>
                <w:b w:val="0"/>
                <w:i/>
                <w:szCs w:val="22"/>
              </w:rPr>
              <w:t>EVALD-is</w:t>
            </w:r>
            <w:proofErr w:type="spellEnd"/>
            <w:r>
              <w:rPr>
                <w:rStyle w:val="Tugev"/>
                <w:b w:val="0"/>
                <w:i/>
                <w:szCs w:val="22"/>
              </w:rPr>
              <w:t xml:space="preserve"> olevad andmed ei ole ajakohased ja sisaldavad vigu jne.</w:t>
            </w:r>
            <w:r w:rsidR="00BF09E0" w:rsidRPr="00BF09E0">
              <w:rPr>
                <w:rStyle w:val="Tugev"/>
                <w:b w:val="0"/>
                <w:bCs w:val="0"/>
                <w:i/>
                <w:szCs w:val="22"/>
              </w:rPr>
              <w:t xml:space="preserve"> </w:t>
            </w:r>
            <w:proofErr w:type="spellStart"/>
            <w:r w:rsidR="00BF09E0" w:rsidRPr="00BF09E0">
              <w:rPr>
                <w:rStyle w:val="Tugev"/>
                <w:b w:val="0"/>
                <w:bCs w:val="0"/>
                <w:i/>
              </w:rPr>
              <w:t>EVALD-is</w:t>
            </w:r>
            <w:proofErr w:type="spellEnd"/>
            <w:r w:rsidR="00BF09E0" w:rsidRPr="00BF09E0">
              <w:rPr>
                <w:rStyle w:val="Tugev"/>
                <w:b w:val="0"/>
                <w:bCs w:val="0"/>
                <w:i/>
              </w:rPr>
              <w:t xml:space="preserve"> andmete haldamine on väga ajamahukas ja rakendus ei ole kasutajasõbralik, esineb probleeme andmekvaliteediga jne</w:t>
            </w:r>
            <w:r w:rsidR="00BF09E0">
              <w:rPr>
                <w:rStyle w:val="Tugev"/>
                <w:b w:val="0"/>
                <w:bCs w:val="0"/>
                <w:i/>
              </w:rPr>
              <w:t>.</w:t>
            </w:r>
          </w:p>
        </w:tc>
      </w:tr>
      <w:tr w:rsidR="00785976" w:rsidRPr="00DC7677" w14:paraId="563CA589"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A0F398" w14:textId="2041BA06" w:rsidR="00785976" w:rsidRDefault="00BF09E0" w:rsidP="0086185E">
            <w:pPr>
              <w:pStyle w:val="western"/>
              <w:rPr>
                <w:rStyle w:val="Tugev"/>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41</w:t>
            </w:r>
            <w:r>
              <w:rPr>
                <w:rStyle w:val="Tugev"/>
                <w:szCs w:val="22"/>
              </w:rPr>
              <w:fldChar w:fldCharType="end"/>
            </w:r>
            <w:r>
              <w:rPr>
                <w:rStyle w:val="Tugev"/>
                <w:szCs w:val="22"/>
              </w:rPr>
              <w:t>:</w:t>
            </w:r>
            <w:r w:rsidR="00785976">
              <w:rPr>
                <w:rStyle w:val="Tugev"/>
                <w:szCs w:val="22"/>
              </w:rPr>
              <w:t>Avalike pakendikonteinerite info pole lihtsalt kättesaadav ja ajakohane</w:t>
            </w:r>
          </w:p>
          <w:p w14:paraId="1DED7555" w14:textId="1637C0FF" w:rsidR="00785976" w:rsidRPr="007B6C76" w:rsidRDefault="00785976" w:rsidP="0086185E">
            <w:pPr>
              <w:pStyle w:val="western"/>
              <w:rPr>
                <w:rStyle w:val="Tugev"/>
                <w:b w:val="0"/>
                <w:i/>
                <w:szCs w:val="22"/>
              </w:rPr>
            </w:pPr>
            <w:r>
              <w:rPr>
                <w:rStyle w:val="Tugev"/>
                <w:b w:val="0"/>
                <w:i/>
                <w:szCs w:val="22"/>
              </w:rPr>
              <w:t>Avalike pakendikonteinerite andmed on nö laiali mööda erinevaid veebilehti, andmed ei vasta sageli tegelikkusele ning pole lihtsasti leitavad. Niisamuti on raskendatud järelevalvetoimingute teostamine (nt pakendikonteinerite piisav olemasolu teatud pindalaühiku kohta</w:t>
            </w:r>
            <w:r w:rsidR="00BF09E0">
              <w:rPr>
                <w:rStyle w:val="Tugev"/>
                <w:b w:val="0"/>
                <w:i/>
                <w:szCs w:val="22"/>
              </w:rPr>
              <w:t>.</w:t>
            </w:r>
          </w:p>
        </w:tc>
      </w:tr>
      <w:tr w:rsidR="00785976" w:rsidRPr="00DC7677" w14:paraId="5E5185A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44F9D" w14:textId="0A6DF70E"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seq jrk </w:instrText>
            </w:r>
            <w:r>
              <w:rPr>
                <w:rStyle w:val="Tugev"/>
                <w:szCs w:val="22"/>
              </w:rPr>
              <w:fldChar w:fldCharType="separate"/>
            </w:r>
            <w:r>
              <w:rPr>
                <w:rStyle w:val="Tugev"/>
                <w:noProof/>
                <w:szCs w:val="22"/>
              </w:rPr>
              <w:t>42</w:t>
            </w:r>
            <w:r>
              <w:rPr>
                <w:rStyle w:val="Tugev"/>
                <w:szCs w:val="22"/>
              </w:rPr>
              <w:fldChar w:fldCharType="end"/>
            </w:r>
            <w:r>
              <w:rPr>
                <w:rStyle w:val="Tugev"/>
                <w:szCs w:val="22"/>
              </w:rPr>
              <w:t xml:space="preserve">: </w:t>
            </w:r>
            <w:r w:rsidR="00785976" w:rsidRPr="00DC7677">
              <w:rPr>
                <w:rStyle w:val="Tugev"/>
                <w:szCs w:val="22"/>
              </w:rPr>
              <w:t>Jäätmearuandluse koondandmetes määratlemata käitluse suur osakaal</w:t>
            </w:r>
          </w:p>
          <w:p w14:paraId="11923138" w14:textId="4BD84156" w:rsidR="00785976" w:rsidRPr="00DC7677" w:rsidRDefault="00785976" w:rsidP="0086185E">
            <w:pPr>
              <w:pStyle w:val="western"/>
              <w:rPr>
                <w:szCs w:val="22"/>
              </w:rPr>
            </w:pPr>
            <w:r w:rsidRPr="00DC7677">
              <w:rPr>
                <w:rStyle w:val="Rhutus"/>
                <w:szCs w:val="22"/>
              </w:rPr>
              <w:t xml:space="preserve">Eesti jäätmekäitluse </w:t>
            </w:r>
            <w:hyperlink r:id="rId41" w:history="1">
              <w:r w:rsidRPr="00DC7677">
                <w:rPr>
                  <w:rStyle w:val="Rhutus"/>
                  <w:color w:val="0000FF"/>
                  <w:szCs w:val="22"/>
                  <w:u w:val="single"/>
                </w:rPr>
                <w:t>koondandmetes</w:t>
              </w:r>
            </w:hyperlink>
            <w:r w:rsidRPr="00DC7677">
              <w:rPr>
                <w:rStyle w:val="Rhutus"/>
                <w:szCs w:val="22"/>
              </w:rPr>
              <w:t xml:space="preserve"> on määratlemata käitluse osakaal märkimisväärselt suur, ulatudes ca 300 000 tonnini aastas.</w:t>
            </w:r>
          </w:p>
        </w:tc>
      </w:tr>
      <w:tr w:rsidR="00785976" w:rsidRPr="00DC7677" w14:paraId="1DB11DCB"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810333" w14:textId="621FBDC7"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43</w:t>
            </w:r>
            <w:r>
              <w:rPr>
                <w:rStyle w:val="Tugev"/>
                <w:szCs w:val="22"/>
              </w:rPr>
              <w:fldChar w:fldCharType="end"/>
            </w:r>
            <w:r>
              <w:rPr>
                <w:rStyle w:val="Tugev"/>
              </w:rPr>
              <w:t xml:space="preserve">: </w:t>
            </w:r>
            <w:proofErr w:type="spellStart"/>
            <w:r w:rsidR="00785976" w:rsidRPr="00DC7677">
              <w:rPr>
                <w:rStyle w:val="Tugev"/>
                <w:szCs w:val="22"/>
              </w:rPr>
              <w:t>KOTKASes</w:t>
            </w:r>
            <w:proofErr w:type="spellEnd"/>
            <w:r w:rsidR="00785976" w:rsidRPr="00DC7677">
              <w:rPr>
                <w:rStyle w:val="Tugev"/>
                <w:szCs w:val="22"/>
              </w:rPr>
              <w:t xml:space="preserve"> puudub automaatprotsess, mis teavitaks loahaldurit loa omanikettevõtte kustutamisest äriregistris</w:t>
            </w:r>
          </w:p>
          <w:p w14:paraId="18D3C584" w14:textId="7430F50F" w:rsidR="00785976" w:rsidRPr="00DC7677" w:rsidRDefault="00785976" w:rsidP="0086185E">
            <w:pPr>
              <w:pStyle w:val="western"/>
              <w:rPr>
                <w:szCs w:val="22"/>
              </w:rPr>
            </w:pPr>
            <w:r w:rsidRPr="00DC7677">
              <w:rPr>
                <w:rStyle w:val="Rhutus"/>
                <w:szCs w:val="22"/>
              </w:rPr>
              <w:t xml:space="preserve">Hetkel puudub </w:t>
            </w:r>
            <w:proofErr w:type="spellStart"/>
            <w:r w:rsidRPr="00DC7677">
              <w:rPr>
                <w:rStyle w:val="Rhutus"/>
                <w:szCs w:val="22"/>
              </w:rPr>
              <w:t>KOTKASes</w:t>
            </w:r>
            <w:proofErr w:type="spellEnd"/>
            <w:r w:rsidRPr="00DC7677">
              <w:rPr>
                <w:rStyle w:val="Rhutus"/>
                <w:szCs w:val="22"/>
              </w:rPr>
              <w:t xml:space="preserve"> automaatprotsess, mis kontrolliks kehtivate lubade omanikettevõtete olekut äriregistrist ja teavitaks loahaldurit, kui aktiivse loa omanikettevõte on äriregistris kustutatud. </w:t>
            </w:r>
            <w:proofErr w:type="spellStart"/>
            <w:r w:rsidRPr="00DC7677">
              <w:rPr>
                <w:rStyle w:val="Rhutus"/>
                <w:szCs w:val="22"/>
              </w:rPr>
              <w:t>KOTKASes</w:t>
            </w:r>
            <w:proofErr w:type="spellEnd"/>
            <w:r w:rsidRPr="00DC7677">
              <w:rPr>
                <w:rStyle w:val="Rhutus"/>
                <w:szCs w:val="22"/>
              </w:rPr>
              <w:t xml:space="preserve"> on äriregistri ettevõtete andmed maha salvestatud ja ettevõtete andmeid uuendatakse regulaarselt x-tee päringuga äriregistrist. Ettevõtte kustutamisel äriregistrist kantakse kustutamise olek koos kustutamise kuupäevaga </w:t>
            </w:r>
            <w:proofErr w:type="spellStart"/>
            <w:r w:rsidRPr="00DC7677">
              <w:rPr>
                <w:rStyle w:val="Rhutus"/>
                <w:szCs w:val="22"/>
              </w:rPr>
              <w:t>KOTKASesse</w:t>
            </w:r>
            <w:proofErr w:type="spellEnd"/>
            <w:r w:rsidRPr="00DC7677">
              <w:rPr>
                <w:rStyle w:val="Rhutus"/>
                <w:szCs w:val="22"/>
              </w:rPr>
              <w:t xml:space="preserve"> üle. Kuigi vajalik info on </w:t>
            </w:r>
            <w:proofErr w:type="spellStart"/>
            <w:r w:rsidRPr="00DC7677">
              <w:rPr>
                <w:rStyle w:val="Rhutus"/>
                <w:szCs w:val="22"/>
              </w:rPr>
              <w:t>KOTKASe</w:t>
            </w:r>
            <w:proofErr w:type="spellEnd"/>
            <w:r w:rsidRPr="00DC7677">
              <w:rPr>
                <w:rStyle w:val="Rhutus"/>
                <w:szCs w:val="22"/>
              </w:rPr>
              <w:t xml:space="preserve"> andmebaasis olemas siis rakenduse koodis pole asjakohast kontrolli loodud. </w:t>
            </w:r>
            <w:proofErr w:type="spellStart"/>
            <w:r w:rsidRPr="00DC7677">
              <w:rPr>
                <w:rStyle w:val="Rhutus"/>
                <w:szCs w:val="22"/>
              </w:rPr>
              <w:t>KOTKASe</w:t>
            </w:r>
            <w:proofErr w:type="spellEnd"/>
            <w:r w:rsidRPr="00DC7677">
              <w:rPr>
                <w:rStyle w:val="Rhutus"/>
                <w:szCs w:val="22"/>
              </w:rPr>
              <w:t xml:space="preserve"> avalikus osas aktiivsete keskkonnalubadena kustutatud ettevõtete lubade väljakuvamine </w:t>
            </w:r>
            <w:r>
              <w:rPr>
                <w:rStyle w:val="Rhutus"/>
                <w:szCs w:val="22"/>
              </w:rPr>
              <w:t>võib andmete tarbijale luua vale arusaama hetkeolukorrast.</w:t>
            </w:r>
            <w:r>
              <w:rPr>
                <w:rStyle w:val="Rhutus"/>
                <w:szCs w:val="22"/>
              </w:rPr>
              <w:br/>
            </w:r>
            <w:r w:rsidRPr="00DC7677">
              <w:rPr>
                <w:rStyle w:val="Rhutus"/>
                <w:szCs w:val="22"/>
              </w:rPr>
              <w:t xml:space="preserve">Seisuga, 25.01.2023.a., oli </w:t>
            </w:r>
            <w:proofErr w:type="spellStart"/>
            <w:r w:rsidRPr="00DC7677">
              <w:rPr>
                <w:rStyle w:val="Rhutus"/>
                <w:szCs w:val="22"/>
              </w:rPr>
              <w:t>KOTKASes</w:t>
            </w:r>
            <w:proofErr w:type="spellEnd"/>
            <w:r w:rsidRPr="00DC7677">
              <w:rPr>
                <w:rStyle w:val="Rhutus"/>
                <w:szCs w:val="22"/>
              </w:rPr>
              <w:t xml:space="preserve"> selliseid aktiivseid jäätmevaldkonna keskkonnalube 23 tk, mille omanikettevõte oli äriregistrist kustutatud. </w:t>
            </w:r>
          </w:p>
        </w:tc>
      </w:tr>
      <w:tr w:rsidR="00785976" w:rsidRPr="00DC7677" w14:paraId="29DD6902"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EA2FC0" w14:textId="16849623"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44</w:t>
            </w:r>
            <w:r>
              <w:rPr>
                <w:rStyle w:val="Tugev"/>
                <w:szCs w:val="22"/>
              </w:rPr>
              <w:fldChar w:fldCharType="end"/>
            </w:r>
            <w:r>
              <w:rPr>
                <w:rStyle w:val="Tugev"/>
              </w:rPr>
              <w:t xml:space="preserve">: </w:t>
            </w:r>
            <w:proofErr w:type="spellStart"/>
            <w:r w:rsidR="00785976" w:rsidRPr="00DC7677">
              <w:rPr>
                <w:rStyle w:val="Tugev"/>
                <w:szCs w:val="22"/>
              </w:rPr>
              <w:t>KOTKASes</w:t>
            </w:r>
            <w:proofErr w:type="spellEnd"/>
            <w:r w:rsidR="00785976" w:rsidRPr="00DC7677">
              <w:rPr>
                <w:rStyle w:val="Tugev"/>
                <w:szCs w:val="22"/>
              </w:rPr>
              <w:t xml:space="preserve"> puudub automaatprotsess, mis </w:t>
            </w:r>
            <w:r w:rsidR="00785976">
              <w:rPr>
                <w:rStyle w:val="Tugev"/>
                <w:szCs w:val="22"/>
              </w:rPr>
              <w:t>arhiveeriks äriregistrist kustutatud ettevõtete jäätmekäitluskoha (sh tekke- ja veopiirkond)</w:t>
            </w:r>
          </w:p>
          <w:p w14:paraId="0E76CF52" w14:textId="329B00E9" w:rsidR="00785976" w:rsidRPr="00DC7677" w:rsidRDefault="00785976" w:rsidP="0086185E">
            <w:pPr>
              <w:pStyle w:val="western"/>
              <w:rPr>
                <w:rStyle w:val="Tugev"/>
                <w:szCs w:val="22"/>
              </w:rPr>
            </w:pPr>
            <w:r w:rsidRPr="00DC7677">
              <w:rPr>
                <w:rStyle w:val="Rhutus"/>
                <w:szCs w:val="22"/>
              </w:rPr>
              <w:t xml:space="preserve">Hetkel puudub </w:t>
            </w:r>
            <w:proofErr w:type="spellStart"/>
            <w:r w:rsidRPr="00DC7677">
              <w:rPr>
                <w:rStyle w:val="Rhutus"/>
                <w:szCs w:val="22"/>
              </w:rPr>
              <w:t>KOTKASes</w:t>
            </w:r>
            <w:proofErr w:type="spellEnd"/>
            <w:r w:rsidRPr="00DC7677">
              <w:rPr>
                <w:rStyle w:val="Rhutus"/>
                <w:szCs w:val="22"/>
              </w:rPr>
              <w:t xml:space="preserve"> automaatprotsess, mis </w:t>
            </w:r>
            <w:r>
              <w:rPr>
                <w:rStyle w:val="Rhutus"/>
                <w:szCs w:val="22"/>
              </w:rPr>
              <w:t>automaatselt märgiks selliste jäätmekäitluskohtade oleku arhiveerituks, mille omanik on äriregistrist kustutatud.</w:t>
            </w:r>
          </w:p>
        </w:tc>
      </w:tr>
      <w:tr w:rsidR="00785976" w:rsidRPr="00DC7677" w14:paraId="5CFFD81F"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D0BE2D" w14:textId="45E6B8F6" w:rsidR="00785976" w:rsidRPr="00DC7677" w:rsidRDefault="00BF09E0" w:rsidP="0086185E">
            <w:pPr>
              <w:pStyle w:val="western"/>
              <w:rPr>
                <w:szCs w:val="22"/>
              </w:rPr>
            </w:pPr>
            <w:r>
              <w:rPr>
                <w:rStyle w:val="Tugev"/>
                <w:szCs w:val="22"/>
              </w:rPr>
              <w:t>P</w:t>
            </w:r>
            <w:r>
              <w:rPr>
                <w:rStyle w:val="Tugev"/>
                <w:szCs w:val="22"/>
              </w:rPr>
              <w:fldChar w:fldCharType="begin"/>
            </w:r>
            <w:r>
              <w:rPr>
                <w:rStyle w:val="Tugev"/>
                <w:szCs w:val="22"/>
              </w:rPr>
              <w:instrText xml:space="preserve"> s</w:instrText>
            </w:r>
            <w:r>
              <w:rPr>
                <w:rStyle w:val="Tugev"/>
              </w:rPr>
              <w:instrText>eq jrk</w:instrText>
            </w:r>
            <w:r>
              <w:rPr>
                <w:rStyle w:val="Tugev"/>
                <w:szCs w:val="22"/>
              </w:rPr>
              <w:instrText xml:space="preserve"> </w:instrText>
            </w:r>
            <w:r>
              <w:rPr>
                <w:rStyle w:val="Tugev"/>
                <w:szCs w:val="22"/>
              </w:rPr>
              <w:fldChar w:fldCharType="separate"/>
            </w:r>
            <w:r>
              <w:rPr>
                <w:rStyle w:val="Tugev"/>
                <w:noProof/>
                <w:szCs w:val="22"/>
              </w:rPr>
              <w:t>45</w:t>
            </w:r>
            <w:r>
              <w:rPr>
                <w:rStyle w:val="Tugev"/>
                <w:szCs w:val="22"/>
              </w:rPr>
              <w:fldChar w:fldCharType="end"/>
            </w:r>
            <w:r>
              <w:rPr>
                <w:rStyle w:val="Tugev"/>
              </w:rPr>
              <w:t xml:space="preserve">: </w:t>
            </w:r>
            <w:r w:rsidR="00785976" w:rsidRPr="00DC7677">
              <w:rPr>
                <w:rStyle w:val="Tugev"/>
                <w:szCs w:val="22"/>
              </w:rPr>
              <w:t>Bioloogilise lagundamise protsessis olevad jäätmed</w:t>
            </w:r>
          </w:p>
          <w:p w14:paraId="191C9E7D" w14:textId="5EEAE692" w:rsidR="00785976" w:rsidRPr="00DC7677" w:rsidRDefault="00BF09E0" w:rsidP="0086185E">
            <w:pPr>
              <w:pStyle w:val="western"/>
              <w:rPr>
                <w:szCs w:val="22"/>
              </w:rPr>
            </w:pPr>
            <w:r>
              <w:rPr>
                <w:rStyle w:val="Rhutus"/>
                <w:szCs w:val="22"/>
              </w:rPr>
              <w:t>T</w:t>
            </w:r>
            <w:r>
              <w:rPr>
                <w:rStyle w:val="Rhutus"/>
              </w:rPr>
              <w:t xml:space="preserve">eatud jäätmekäitlustoimingud on väga pikaajalised, näiteks bioloogiline lagundamine. Kuid jäätmearuanne tuleb esitada 1 kord </w:t>
            </w:r>
            <w:proofErr w:type="spellStart"/>
            <w:r>
              <w:rPr>
                <w:rStyle w:val="Rhutus"/>
              </w:rPr>
              <w:t>aastsa</w:t>
            </w:r>
            <w:proofErr w:type="spellEnd"/>
            <w:r>
              <w:rPr>
                <w:rStyle w:val="Rhutus"/>
              </w:rPr>
              <w:t xml:space="preserve"> kindlal kuupäeval. Seetõttu kui jäätmearuande esitamise kuupäevaks pole bioloogilise protsessi tegevus veel lõppenud tekib antud toimingu ja selle tulemuse kajastamisega jäätmearuandes probleeme.</w:t>
            </w:r>
          </w:p>
        </w:tc>
      </w:tr>
      <w:tr w:rsidR="00785976" w:rsidRPr="00DC7677" w14:paraId="570C9AB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64FA5" w14:textId="7B12C98C" w:rsidR="00785976" w:rsidRPr="007D2B25" w:rsidRDefault="00BF09E0" w:rsidP="0086185E">
            <w:pPr>
              <w:rPr>
                <w:rFonts w:eastAsia="Times New Roman"/>
                <w:b/>
                <w:bCs/>
                <w:szCs w:val="22"/>
              </w:rPr>
            </w:pPr>
            <w:r>
              <w:rPr>
                <w:rFonts w:eastAsia="Times New Roman"/>
                <w:b/>
                <w:bCs/>
                <w:szCs w:val="22"/>
              </w:rPr>
              <w:t>P</w:t>
            </w:r>
            <w:r>
              <w:rPr>
                <w:rFonts w:eastAsia="Times New Roman"/>
                <w:b/>
                <w:bCs/>
                <w:szCs w:val="22"/>
              </w:rPr>
              <w:fldChar w:fldCharType="begin"/>
            </w:r>
            <w:r>
              <w:rPr>
                <w:rFonts w:eastAsia="Times New Roman"/>
                <w:b/>
                <w:bCs/>
                <w:szCs w:val="22"/>
              </w:rPr>
              <w:instrText xml:space="preserve"> seq jrk </w:instrText>
            </w:r>
            <w:r>
              <w:rPr>
                <w:rFonts w:eastAsia="Times New Roman"/>
                <w:b/>
                <w:bCs/>
                <w:szCs w:val="22"/>
              </w:rPr>
              <w:fldChar w:fldCharType="separate"/>
            </w:r>
            <w:r>
              <w:rPr>
                <w:rFonts w:eastAsia="Times New Roman"/>
                <w:b/>
                <w:bCs/>
                <w:noProof/>
                <w:szCs w:val="22"/>
              </w:rPr>
              <w:t>46</w:t>
            </w:r>
            <w:r>
              <w:rPr>
                <w:rFonts w:eastAsia="Times New Roman"/>
                <w:b/>
                <w:bCs/>
                <w:szCs w:val="22"/>
              </w:rPr>
              <w:fldChar w:fldCharType="end"/>
            </w:r>
            <w:r>
              <w:rPr>
                <w:rFonts w:eastAsia="Times New Roman"/>
                <w:b/>
                <w:bCs/>
                <w:szCs w:val="22"/>
              </w:rPr>
              <w:t xml:space="preserve">: </w:t>
            </w:r>
            <w:r w:rsidR="00785976" w:rsidRPr="007D2B25">
              <w:rPr>
                <w:rFonts w:eastAsia="Times New Roman"/>
                <w:b/>
                <w:bCs/>
                <w:szCs w:val="22"/>
              </w:rPr>
              <w:t>Jäätmed on antud käitluskohata ja/või isikule kellel puudub nende vastuvõtmiseks luba</w:t>
            </w:r>
            <w:r w:rsidR="00785976">
              <w:rPr>
                <w:rFonts w:eastAsia="Times New Roman"/>
                <w:b/>
                <w:bCs/>
                <w:szCs w:val="22"/>
              </w:rPr>
              <w:t xml:space="preserve">. </w:t>
            </w:r>
          </w:p>
          <w:p w14:paraId="469699A0" w14:textId="77777777" w:rsidR="00785976" w:rsidRDefault="00785976" w:rsidP="0086185E">
            <w:pPr>
              <w:rPr>
                <w:rFonts w:eastAsia="Times New Roman"/>
                <w:szCs w:val="22"/>
              </w:rPr>
            </w:pPr>
          </w:p>
          <w:p w14:paraId="3EB4CBC1" w14:textId="2DF41A63" w:rsidR="00785976" w:rsidRPr="00DC7677" w:rsidRDefault="00785976" w:rsidP="0086185E">
            <w:pPr>
              <w:rPr>
                <w:rFonts w:eastAsia="Times New Roman"/>
                <w:szCs w:val="22"/>
              </w:rPr>
            </w:pPr>
            <w:r w:rsidRPr="00617413">
              <w:rPr>
                <w:rStyle w:val="Rhutus"/>
              </w:rPr>
              <w:t>Jäätmed on antud käitluskohata isikule kellel puudub nende vastuvõtmiseks luba või registreering. Siia alla käib ka see, kui jäätmete vastuvõtjaks on märgitud tootjavastutusorganisatsioon või jäätmete vahendaja/edasimüüja, kes ise reaalselt jäätmekäitlusega ei tegele (aruandes tuleks näidata jäätmekäitlejat, kes jäätmed oma valdusesse sai ehk kes käitleb jäätmeid TVO nimel või kellele vahendaja/edasimüüja jäätmed edastas). Selle tulemusel ei ole võimalik tuvastada jäätmete edasist liikumist või käitlemist.</w:t>
            </w:r>
          </w:p>
        </w:tc>
      </w:tr>
      <w:tr w:rsidR="00785976" w:rsidRPr="00DC7677" w14:paraId="22A47F75"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05650B" w14:textId="2B790A2E" w:rsidR="00785976" w:rsidRDefault="00331B60" w:rsidP="0086185E">
            <w:pPr>
              <w:rPr>
                <w:rFonts w:eastAsia="Times New Roman"/>
                <w:b/>
              </w:rPr>
            </w:pPr>
            <w:r>
              <w:rPr>
                <w:rFonts w:eastAsia="Times New Roman"/>
                <w:b/>
              </w:rPr>
              <w:t>P</w:t>
            </w:r>
            <w:r>
              <w:rPr>
                <w:rFonts w:eastAsia="Times New Roman"/>
                <w:b/>
              </w:rPr>
              <w:fldChar w:fldCharType="begin"/>
            </w:r>
            <w:r>
              <w:rPr>
                <w:rFonts w:eastAsia="Times New Roman"/>
                <w:b/>
              </w:rPr>
              <w:instrText xml:space="preserve"> seq jrk </w:instrText>
            </w:r>
            <w:r>
              <w:rPr>
                <w:rFonts w:eastAsia="Times New Roman"/>
                <w:b/>
              </w:rPr>
              <w:fldChar w:fldCharType="separate"/>
            </w:r>
            <w:r>
              <w:rPr>
                <w:rFonts w:eastAsia="Times New Roman"/>
                <w:b/>
                <w:noProof/>
              </w:rPr>
              <w:t>47</w:t>
            </w:r>
            <w:r>
              <w:rPr>
                <w:rFonts w:eastAsia="Times New Roman"/>
                <w:b/>
              </w:rPr>
              <w:fldChar w:fldCharType="end"/>
            </w:r>
            <w:r>
              <w:rPr>
                <w:rFonts w:eastAsia="Times New Roman"/>
                <w:b/>
              </w:rPr>
              <w:t xml:space="preserve">: </w:t>
            </w:r>
            <w:r w:rsidR="00785976" w:rsidRPr="710B97B8">
              <w:rPr>
                <w:rFonts w:eastAsia="Times New Roman"/>
                <w:b/>
              </w:rPr>
              <w:t>Keskkonnatasu 0-deklaratsiooni esitamine</w:t>
            </w:r>
          </w:p>
          <w:p w14:paraId="778E74A4" w14:textId="1530F248" w:rsidR="00785976" w:rsidRPr="007B6C76" w:rsidRDefault="00785976" w:rsidP="0086185E">
            <w:pPr>
              <w:rPr>
                <w:rFonts w:eastAsia="Times New Roman"/>
                <w:i/>
              </w:rPr>
            </w:pPr>
            <w:r w:rsidRPr="0037295B">
              <w:rPr>
                <w:rFonts w:eastAsia="Times New Roman"/>
                <w:i/>
              </w:rPr>
              <w:t>Kui kvartalis jäätmete kõrvaldamist ladestamise teel ei toimunud, on isikul kohustus esitada 0-deklaratsioon.</w:t>
            </w:r>
            <w:r w:rsidRPr="710B97B8">
              <w:rPr>
                <w:rFonts w:eastAsia="Times New Roman"/>
                <w:i/>
              </w:rPr>
              <w:t xml:space="preserve"> Arvuliselt esitatakse kvartalis 0-deklaratsioone 2 tk.</w:t>
            </w:r>
          </w:p>
        </w:tc>
      </w:tr>
      <w:tr w:rsidR="00785976" w:rsidRPr="00DC7677" w14:paraId="522C3117"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30FCC8" w14:textId="77C8938F" w:rsidR="00785976" w:rsidRDefault="00331B60" w:rsidP="0086185E">
            <w:pPr>
              <w:rPr>
                <w:rFonts w:eastAsia="Times New Roman"/>
                <w:b/>
              </w:rPr>
            </w:pPr>
            <w:r>
              <w:rPr>
                <w:rFonts w:eastAsia="Times New Roman"/>
                <w:b/>
              </w:rPr>
              <w:t>P</w:t>
            </w:r>
            <w:r>
              <w:rPr>
                <w:rFonts w:eastAsia="Times New Roman"/>
                <w:b/>
              </w:rPr>
              <w:fldChar w:fldCharType="begin"/>
            </w:r>
            <w:r>
              <w:rPr>
                <w:rFonts w:eastAsia="Times New Roman"/>
                <w:b/>
              </w:rPr>
              <w:instrText xml:space="preserve"> seq jrk </w:instrText>
            </w:r>
            <w:r>
              <w:rPr>
                <w:rFonts w:eastAsia="Times New Roman"/>
                <w:b/>
              </w:rPr>
              <w:fldChar w:fldCharType="separate"/>
            </w:r>
            <w:r>
              <w:rPr>
                <w:rFonts w:eastAsia="Times New Roman"/>
                <w:b/>
                <w:noProof/>
              </w:rPr>
              <w:t>48</w:t>
            </w:r>
            <w:r>
              <w:rPr>
                <w:rFonts w:eastAsia="Times New Roman"/>
                <w:b/>
              </w:rPr>
              <w:fldChar w:fldCharType="end"/>
            </w:r>
            <w:r>
              <w:rPr>
                <w:rFonts w:eastAsia="Times New Roman"/>
                <w:b/>
              </w:rPr>
              <w:t xml:space="preserve">: </w:t>
            </w:r>
            <w:r w:rsidR="00785976" w:rsidRPr="710B97B8">
              <w:rPr>
                <w:rFonts w:eastAsia="Times New Roman"/>
                <w:b/>
              </w:rPr>
              <w:t xml:space="preserve">Keskkonnatasu deklaratsioonide ja jäätmearuandluse perioodide erinevus on raskendavaks asjaoluks </w:t>
            </w:r>
            <w:proofErr w:type="spellStart"/>
            <w:r w:rsidR="00785976" w:rsidRPr="710B97B8">
              <w:rPr>
                <w:rFonts w:eastAsia="Times New Roman"/>
                <w:b/>
              </w:rPr>
              <w:t>KeA</w:t>
            </w:r>
            <w:proofErr w:type="spellEnd"/>
            <w:r w:rsidR="00785976" w:rsidRPr="710B97B8">
              <w:rPr>
                <w:rFonts w:eastAsia="Times New Roman"/>
                <w:b/>
              </w:rPr>
              <w:t xml:space="preserve"> KTO menetluses</w:t>
            </w:r>
          </w:p>
          <w:p w14:paraId="3D732132" w14:textId="1530F248" w:rsidR="00785976" w:rsidRPr="0037295B" w:rsidRDefault="00785976" w:rsidP="0037295B">
            <w:pPr>
              <w:rPr>
                <w:i/>
                <w:iCs/>
              </w:rPr>
            </w:pPr>
            <w:r w:rsidRPr="0037295B">
              <w:rPr>
                <w:i/>
                <w:iCs/>
                <w:shd w:val="clear" w:color="auto" w:fill="FFFFFF" w:themeFill="background1"/>
              </w:rPr>
              <w:t xml:space="preserve">Keskkonnatasu deklaratsiooni esitamise ja tasumise tähtaeg on aruandekvartalile järgnev 17. kuupäev. Jäätmearuanne esitatakse aga jäätmekäitleja poolt  31.jaanuariks kogu eelneva aasta tegevuse kohta.  </w:t>
            </w:r>
            <w:proofErr w:type="spellStart"/>
            <w:r w:rsidRPr="0037295B">
              <w:rPr>
                <w:i/>
                <w:iCs/>
                <w:shd w:val="clear" w:color="auto" w:fill="FFFFFF" w:themeFill="background1"/>
              </w:rPr>
              <w:t>KeA</w:t>
            </w:r>
            <w:proofErr w:type="spellEnd"/>
            <w:r w:rsidRPr="0037295B">
              <w:rPr>
                <w:i/>
                <w:iCs/>
                <w:shd w:val="clear" w:color="auto" w:fill="FFFFFF" w:themeFill="background1"/>
              </w:rPr>
              <w:t xml:space="preserve"> KTO menetlustes on  raskendav asjaolu see, et deklaratsiooni ja jäätmearuande aruandlusperioodi pikkus on erinev. Deklaratsioonide menetlemisel vajatakse infot, kui palju koguseliselt taaskasutati või kõrvaldati kvartalis, mitte kalendriaastas kokku. Kvartali kohta koguste saamiseks pöördutakse täiendavalt käitleja poole.</w:t>
            </w:r>
          </w:p>
        </w:tc>
      </w:tr>
      <w:tr w:rsidR="00785976" w:rsidRPr="00DC7677" w14:paraId="6A28876D"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6144A2" w14:textId="08A4F4C2" w:rsidR="00785976" w:rsidRDefault="00331B60" w:rsidP="0086185E">
            <w:pPr>
              <w:rPr>
                <w:rFonts w:eastAsia="Times New Roman"/>
                <w:b/>
                <w:bCs/>
                <w:szCs w:val="22"/>
              </w:rPr>
            </w:pPr>
            <w:r>
              <w:rPr>
                <w:rFonts w:eastAsia="Times New Roman"/>
                <w:b/>
                <w:bCs/>
                <w:szCs w:val="22"/>
              </w:rPr>
              <w:t>P</w:t>
            </w:r>
            <w:r>
              <w:rPr>
                <w:rFonts w:eastAsia="Times New Roman"/>
                <w:b/>
                <w:bCs/>
                <w:szCs w:val="22"/>
              </w:rPr>
              <w:fldChar w:fldCharType="begin"/>
            </w:r>
            <w:r>
              <w:rPr>
                <w:rFonts w:eastAsia="Times New Roman"/>
                <w:b/>
                <w:bCs/>
                <w:szCs w:val="22"/>
              </w:rPr>
              <w:instrText xml:space="preserve"> seq jrk </w:instrText>
            </w:r>
            <w:r>
              <w:rPr>
                <w:rFonts w:eastAsia="Times New Roman"/>
                <w:b/>
                <w:bCs/>
                <w:szCs w:val="22"/>
              </w:rPr>
              <w:fldChar w:fldCharType="separate"/>
            </w:r>
            <w:r>
              <w:rPr>
                <w:rFonts w:eastAsia="Times New Roman"/>
                <w:b/>
                <w:bCs/>
                <w:noProof/>
                <w:szCs w:val="22"/>
              </w:rPr>
              <w:t>49</w:t>
            </w:r>
            <w:r>
              <w:rPr>
                <w:rFonts w:eastAsia="Times New Roman"/>
                <w:b/>
                <w:bCs/>
                <w:szCs w:val="22"/>
              </w:rPr>
              <w:fldChar w:fldCharType="end"/>
            </w:r>
            <w:r>
              <w:rPr>
                <w:rFonts w:eastAsia="Times New Roman"/>
                <w:b/>
                <w:bCs/>
                <w:szCs w:val="22"/>
              </w:rPr>
              <w:t xml:space="preserve">: </w:t>
            </w:r>
            <w:proofErr w:type="spellStart"/>
            <w:r w:rsidR="00785976">
              <w:rPr>
                <w:rFonts w:eastAsia="Times New Roman"/>
                <w:b/>
                <w:bCs/>
                <w:szCs w:val="22"/>
              </w:rPr>
              <w:t>KeA</w:t>
            </w:r>
            <w:proofErr w:type="spellEnd"/>
            <w:r w:rsidR="00785976">
              <w:rPr>
                <w:rFonts w:eastAsia="Times New Roman"/>
                <w:b/>
                <w:bCs/>
                <w:szCs w:val="22"/>
              </w:rPr>
              <w:t xml:space="preserve"> järelevalve käsitöö suur osakaal</w:t>
            </w:r>
          </w:p>
          <w:p w14:paraId="32861FA7" w14:textId="77777777" w:rsidR="00785976" w:rsidRPr="00D277DD" w:rsidRDefault="00785976" w:rsidP="00D277DD">
            <w:pPr>
              <w:pStyle w:val="Loendilik"/>
              <w:numPr>
                <w:ilvl w:val="0"/>
                <w:numId w:val="11"/>
              </w:numPr>
              <w:ind w:left="479"/>
              <w:rPr>
                <w:rFonts w:eastAsia="Times New Roman"/>
                <w:i/>
                <w:shd w:val="clear" w:color="auto" w:fill="FFFFFF" w:themeFill="background1"/>
              </w:rPr>
            </w:pPr>
            <w:r w:rsidRPr="00D277DD">
              <w:rPr>
                <w:rFonts w:eastAsia="Times New Roman"/>
                <w:i/>
                <w:shd w:val="clear" w:color="auto" w:fill="FFFFFF" w:themeFill="background1"/>
              </w:rPr>
              <w:t>aruandluse mitteesitajate sissenõudmise vajadus</w:t>
            </w:r>
          </w:p>
          <w:p w14:paraId="5B90000A" w14:textId="0CE0E2C6" w:rsidR="00785976" w:rsidRPr="00D277DD" w:rsidRDefault="00785976" w:rsidP="2F6C2F61">
            <w:pPr>
              <w:pStyle w:val="Loendilik"/>
              <w:numPr>
                <w:ilvl w:val="0"/>
                <w:numId w:val="11"/>
              </w:numPr>
              <w:ind w:left="479"/>
              <w:rPr>
                <w:rFonts w:eastAsia="Times New Roman"/>
                <w:i/>
                <w:iCs/>
                <w:shd w:val="clear" w:color="auto" w:fill="FFFFFF" w:themeFill="background1"/>
              </w:rPr>
            </w:pPr>
            <w:r w:rsidRPr="2F6C2F61">
              <w:rPr>
                <w:rFonts w:eastAsia="Times New Roman"/>
                <w:i/>
                <w:iCs/>
                <w:shd w:val="clear" w:color="auto" w:fill="FFFFFF" w:themeFill="background1"/>
              </w:rPr>
              <w:t>tagasilükatud ja parandus ettepanekutega aruannete sissenõudmise vajadus</w:t>
            </w:r>
          </w:p>
          <w:p w14:paraId="378117A3" w14:textId="28E92CB8" w:rsidR="00785976" w:rsidRPr="00D277DD" w:rsidRDefault="00785976" w:rsidP="2F6C2F61">
            <w:pPr>
              <w:pStyle w:val="Loendilik"/>
              <w:numPr>
                <w:ilvl w:val="0"/>
                <w:numId w:val="11"/>
              </w:numPr>
              <w:ind w:left="479"/>
              <w:rPr>
                <w:rFonts w:eastAsia="Times New Roman"/>
                <w:i/>
                <w:iCs/>
                <w:shd w:val="clear" w:color="auto" w:fill="FFFFFF" w:themeFill="background1"/>
              </w:rPr>
            </w:pPr>
            <w:r w:rsidRPr="2F6C2F61">
              <w:rPr>
                <w:rFonts w:eastAsia="Times New Roman"/>
                <w:i/>
                <w:iCs/>
                <w:shd w:val="clear" w:color="auto" w:fill="FFFFFF" w:themeFill="background1"/>
              </w:rPr>
              <w:t>ebavõrdesete ja ühepoolsete liikumiste põhjuste väljaselgitamise vajadus ettevõttete kontrollide raames</w:t>
            </w:r>
          </w:p>
          <w:p w14:paraId="3578DD23" w14:textId="27B27EDF" w:rsidR="00785976" w:rsidRPr="00D277DD" w:rsidRDefault="00785976" w:rsidP="00D277DD">
            <w:pPr>
              <w:pStyle w:val="Loendilik"/>
              <w:numPr>
                <w:ilvl w:val="0"/>
                <w:numId w:val="11"/>
              </w:numPr>
              <w:ind w:left="479"/>
              <w:rPr>
                <w:rFonts w:eastAsia="Times New Roman"/>
                <w:i/>
                <w:shd w:val="clear" w:color="auto" w:fill="FFFFFF" w:themeFill="background1"/>
              </w:rPr>
            </w:pPr>
            <w:r w:rsidRPr="00D277DD">
              <w:rPr>
                <w:rFonts w:eastAsia="Times New Roman"/>
                <w:i/>
                <w:shd w:val="clear" w:color="auto" w:fill="FFFFFF" w:themeFill="background1"/>
              </w:rPr>
              <w:t>OJS võrdlus jäätmearuandega, kuid säilib algandmete kontrolli vajadus, nt kas vormistati nõuetekohaseid OJS saatekirju</w:t>
            </w:r>
          </w:p>
          <w:p w14:paraId="05B9E637" w14:textId="77777777" w:rsidR="00785976" w:rsidRPr="00D277DD" w:rsidRDefault="00785976" w:rsidP="00D277DD">
            <w:pPr>
              <w:pStyle w:val="Loendilik"/>
              <w:numPr>
                <w:ilvl w:val="0"/>
                <w:numId w:val="11"/>
              </w:numPr>
              <w:ind w:left="479"/>
              <w:rPr>
                <w:rFonts w:eastAsia="Times New Roman"/>
                <w:i/>
                <w:shd w:val="clear" w:color="auto" w:fill="FFFFFF" w:themeFill="background1"/>
              </w:rPr>
            </w:pPr>
            <w:r w:rsidRPr="00D277DD">
              <w:rPr>
                <w:rFonts w:eastAsia="Times New Roman"/>
                <w:i/>
                <w:shd w:val="clear" w:color="auto" w:fill="FFFFFF" w:themeFill="background1"/>
              </w:rPr>
              <w:t>PROTO andmete võrdlus jäätmearuandega</w:t>
            </w:r>
          </w:p>
          <w:p w14:paraId="4E922883" w14:textId="39B7D557" w:rsidR="00785976" w:rsidRPr="00D277DD" w:rsidRDefault="00785976" w:rsidP="2F6C2F61">
            <w:pPr>
              <w:pStyle w:val="Loendilik"/>
              <w:numPr>
                <w:ilvl w:val="0"/>
                <w:numId w:val="11"/>
              </w:numPr>
              <w:ind w:left="479"/>
              <w:rPr>
                <w:rFonts w:eastAsia="Times New Roman"/>
                <w:i/>
                <w:iCs/>
                <w:shd w:val="clear" w:color="auto" w:fill="FFFFFF" w:themeFill="background1"/>
              </w:rPr>
            </w:pPr>
            <w:r w:rsidRPr="2F6C2F61">
              <w:rPr>
                <w:rFonts w:eastAsia="Times New Roman"/>
                <w:i/>
                <w:iCs/>
                <w:shd w:val="clear" w:color="auto" w:fill="FFFFFF" w:themeFill="background1"/>
              </w:rPr>
              <w:t>Ettevõttete kontrollide eeltöö raames kuluv aeg aruannetes toodud andmete kontrollimiseks</w:t>
            </w:r>
          </w:p>
          <w:p w14:paraId="425F9242" w14:textId="079A894E" w:rsidR="00785976" w:rsidRPr="007B6C76" w:rsidRDefault="00785976" w:rsidP="0086185E">
            <w:pPr>
              <w:rPr>
                <w:rFonts w:eastAsia="Times New Roman"/>
                <w:bCs/>
                <w:i/>
                <w:szCs w:val="22"/>
              </w:rPr>
            </w:pPr>
          </w:p>
        </w:tc>
      </w:tr>
      <w:tr w:rsidR="00785976" w:rsidRPr="00DC7677" w14:paraId="3E870EC3"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3DC7FB" w14:textId="6EB97697" w:rsidR="00785976" w:rsidRDefault="00331B60" w:rsidP="0086185E">
            <w:pPr>
              <w:rPr>
                <w:rFonts w:eastAsia="Times New Roman"/>
                <w:b/>
                <w:bCs/>
                <w:szCs w:val="22"/>
              </w:rPr>
            </w:pPr>
            <w:r>
              <w:rPr>
                <w:rFonts w:eastAsia="Times New Roman"/>
                <w:b/>
                <w:bCs/>
                <w:szCs w:val="22"/>
              </w:rPr>
              <w:t>P</w:t>
            </w:r>
            <w:r>
              <w:rPr>
                <w:rFonts w:eastAsia="Times New Roman"/>
                <w:b/>
                <w:bCs/>
                <w:szCs w:val="22"/>
              </w:rPr>
              <w:fldChar w:fldCharType="begin"/>
            </w:r>
            <w:r>
              <w:rPr>
                <w:rFonts w:eastAsia="Times New Roman"/>
                <w:b/>
                <w:bCs/>
                <w:szCs w:val="22"/>
              </w:rPr>
              <w:instrText xml:space="preserve"> seq jrk </w:instrText>
            </w:r>
            <w:r>
              <w:rPr>
                <w:rFonts w:eastAsia="Times New Roman"/>
                <w:b/>
                <w:bCs/>
                <w:szCs w:val="22"/>
              </w:rPr>
              <w:fldChar w:fldCharType="separate"/>
            </w:r>
            <w:r>
              <w:rPr>
                <w:rFonts w:eastAsia="Times New Roman"/>
                <w:b/>
                <w:bCs/>
                <w:noProof/>
                <w:szCs w:val="22"/>
              </w:rPr>
              <w:t>50</w:t>
            </w:r>
            <w:r>
              <w:rPr>
                <w:rFonts w:eastAsia="Times New Roman"/>
                <w:b/>
                <w:bCs/>
                <w:szCs w:val="22"/>
              </w:rPr>
              <w:fldChar w:fldCharType="end"/>
            </w:r>
            <w:r>
              <w:rPr>
                <w:rFonts w:eastAsia="Times New Roman"/>
                <w:b/>
                <w:bCs/>
                <w:szCs w:val="22"/>
              </w:rPr>
              <w:t xml:space="preserve">: </w:t>
            </w:r>
            <w:r w:rsidR="00785976">
              <w:rPr>
                <w:rFonts w:eastAsia="Times New Roman"/>
                <w:b/>
                <w:bCs/>
                <w:szCs w:val="22"/>
              </w:rPr>
              <w:t>Väga palju käsitööd kulub regulaarsete siseriiklike ja rahvusvaheliste raportite/aruannete koostamiseks</w:t>
            </w:r>
          </w:p>
          <w:p w14:paraId="0CAB0142" w14:textId="18FEA18C" w:rsidR="00785976" w:rsidRDefault="00785976" w:rsidP="0086185E">
            <w:pPr>
              <w:rPr>
                <w:rFonts w:eastAsia="Times New Roman"/>
                <w:b/>
                <w:bCs/>
                <w:szCs w:val="22"/>
              </w:rPr>
            </w:pPr>
            <w:r>
              <w:rPr>
                <w:rFonts w:eastAsia="Times New Roman"/>
                <w:bCs/>
                <w:i/>
                <w:szCs w:val="22"/>
              </w:rPr>
              <w:t>Mitmesuguste riiklike ja rahvusvaheliste jäätmearuandlusega seonduvate aruannete/</w:t>
            </w:r>
            <w:proofErr w:type="spellStart"/>
            <w:r>
              <w:rPr>
                <w:rFonts w:eastAsia="Times New Roman"/>
                <w:bCs/>
                <w:i/>
                <w:szCs w:val="22"/>
              </w:rPr>
              <w:t>raportide</w:t>
            </w:r>
            <w:proofErr w:type="spellEnd"/>
            <w:r>
              <w:rPr>
                <w:rFonts w:eastAsia="Times New Roman"/>
                <w:bCs/>
                <w:i/>
                <w:szCs w:val="22"/>
              </w:rPr>
              <w:t xml:space="preserve"> koostamiseks vajalikud jäätmearuandluse lähteandmed on vähese kvaliteediga, sisaldavad palju vigu ning kõiksugu erisusi. Mistõttu tuleb enne vastava koondi koostamist andmeid korduvalt ja suures mahus käsitsi töödelda.</w:t>
            </w:r>
          </w:p>
        </w:tc>
      </w:tr>
      <w:tr w:rsidR="00331B60" w:rsidRPr="00DC7677" w14:paraId="7D352B52" w14:textId="77777777" w:rsidTr="0212D621">
        <w:trPr>
          <w:divId w:val="95802452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43DAFF" w14:textId="1B8C0FF5" w:rsidR="00331B60" w:rsidRDefault="00331B60" w:rsidP="0086185E">
            <w:pPr>
              <w:rPr>
                <w:rFonts w:eastAsia="Times New Roman"/>
                <w:b/>
                <w:bCs/>
                <w:szCs w:val="22"/>
              </w:rPr>
            </w:pPr>
            <w:r>
              <w:rPr>
                <w:rFonts w:eastAsia="Times New Roman"/>
                <w:b/>
                <w:bCs/>
                <w:szCs w:val="22"/>
              </w:rPr>
              <w:t>…</w:t>
            </w:r>
          </w:p>
        </w:tc>
      </w:tr>
    </w:tbl>
    <w:p w14:paraId="4369CBE0" w14:textId="77777777" w:rsidR="00273290" w:rsidRDefault="00273290">
      <w:pPr>
        <w:divId w:val="958024520"/>
        <w:rPr>
          <w:rFonts w:eastAsia="Times New Roman"/>
        </w:rPr>
      </w:pPr>
    </w:p>
    <w:sectPr w:rsidR="00273290" w:rsidSect="00B9412C">
      <w:pgSz w:w="15840" w:h="12240"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A7FB" w14:textId="77777777" w:rsidR="00541976" w:rsidRDefault="00541976" w:rsidP="00541976">
      <w:r>
        <w:separator/>
      </w:r>
    </w:p>
  </w:endnote>
  <w:endnote w:type="continuationSeparator" w:id="0">
    <w:p w14:paraId="1403ED2B" w14:textId="77777777" w:rsidR="00541976" w:rsidRDefault="00541976" w:rsidP="0054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5733" w14:textId="77777777" w:rsidR="00541976" w:rsidRDefault="00541976" w:rsidP="00541976">
      <w:r>
        <w:separator/>
      </w:r>
    </w:p>
  </w:footnote>
  <w:footnote w:type="continuationSeparator" w:id="0">
    <w:p w14:paraId="30BE45E7" w14:textId="77777777" w:rsidR="00541976" w:rsidRDefault="00541976" w:rsidP="0054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74"/>
    <w:multiLevelType w:val="hybridMultilevel"/>
    <w:tmpl w:val="7036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0282"/>
    <w:multiLevelType w:val="hybridMultilevel"/>
    <w:tmpl w:val="DE7824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AFB3088"/>
    <w:multiLevelType w:val="hybridMultilevel"/>
    <w:tmpl w:val="A39896CE"/>
    <w:lvl w:ilvl="0" w:tplc="C2D86F78">
      <w:start w:val="1"/>
      <w:numFmt w:val="bullet"/>
      <w:lvlText w:val="·"/>
      <w:lvlJc w:val="left"/>
      <w:pPr>
        <w:ind w:left="720" w:hanging="360"/>
      </w:pPr>
      <w:rPr>
        <w:rFonts w:ascii="Symbol" w:hAnsi="Symbol" w:hint="default"/>
      </w:rPr>
    </w:lvl>
    <w:lvl w:ilvl="1" w:tplc="EE8AAD9C">
      <w:start w:val="1"/>
      <w:numFmt w:val="bullet"/>
      <w:lvlText w:val="o"/>
      <w:lvlJc w:val="left"/>
      <w:pPr>
        <w:ind w:left="1440" w:hanging="360"/>
      </w:pPr>
      <w:rPr>
        <w:rFonts w:ascii="Courier New" w:hAnsi="Courier New" w:hint="default"/>
      </w:rPr>
    </w:lvl>
    <w:lvl w:ilvl="2" w:tplc="DF36BCD8">
      <w:start w:val="1"/>
      <w:numFmt w:val="bullet"/>
      <w:lvlText w:val=""/>
      <w:lvlJc w:val="left"/>
      <w:pPr>
        <w:ind w:left="2160" w:hanging="360"/>
      </w:pPr>
      <w:rPr>
        <w:rFonts w:ascii="Wingdings" w:hAnsi="Wingdings" w:hint="default"/>
      </w:rPr>
    </w:lvl>
    <w:lvl w:ilvl="3" w:tplc="5A085314">
      <w:start w:val="1"/>
      <w:numFmt w:val="bullet"/>
      <w:lvlText w:val=""/>
      <w:lvlJc w:val="left"/>
      <w:pPr>
        <w:ind w:left="2880" w:hanging="360"/>
      </w:pPr>
      <w:rPr>
        <w:rFonts w:ascii="Symbol" w:hAnsi="Symbol" w:hint="default"/>
      </w:rPr>
    </w:lvl>
    <w:lvl w:ilvl="4" w:tplc="99EA1FFE">
      <w:start w:val="1"/>
      <w:numFmt w:val="bullet"/>
      <w:lvlText w:val="o"/>
      <w:lvlJc w:val="left"/>
      <w:pPr>
        <w:ind w:left="3600" w:hanging="360"/>
      </w:pPr>
      <w:rPr>
        <w:rFonts w:ascii="Courier New" w:hAnsi="Courier New" w:hint="default"/>
      </w:rPr>
    </w:lvl>
    <w:lvl w:ilvl="5" w:tplc="D1D6B610">
      <w:start w:val="1"/>
      <w:numFmt w:val="bullet"/>
      <w:lvlText w:val=""/>
      <w:lvlJc w:val="left"/>
      <w:pPr>
        <w:ind w:left="4320" w:hanging="360"/>
      </w:pPr>
      <w:rPr>
        <w:rFonts w:ascii="Wingdings" w:hAnsi="Wingdings" w:hint="default"/>
      </w:rPr>
    </w:lvl>
    <w:lvl w:ilvl="6" w:tplc="0E424D12">
      <w:start w:val="1"/>
      <w:numFmt w:val="bullet"/>
      <w:lvlText w:val=""/>
      <w:lvlJc w:val="left"/>
      <w:pPr>
        <w:ind w:left="5040" w:hanging="360"/>
      </w:pPr>
      <w:rPr>
        <w:rFonts w:ascii="Symbol" w:hAnsi="Symbol" w:hint="default"/>
      </w:rPr>
    </w:lvl>
    <w:lvl w:ilvl="7" w:tplc="2404FC90">
      <w:start w:val="1"/>
      <w:numFmt w:val="bullet"/>
      <w:lvlText w:val="o"/>
      <w:lvlJc w:val="left"/>
      <w:pPr>
        <w:ind w:left="5760" w:hanging="360"/>
      </w:pPr>
      <w:rPr>
        <w:rFonts w:ascii="Courier New" w:hAnsi="Courier New" w:hint="default"/>
      </w:rPr>
    </w:lvl>
    <w:lvl w:ilvl="8" w:tplc="C9068110">
      <w:start w:val="1"/>
      <w:numFmt w:val="bullet"/>
      <w:lvlText w:val=""/>
      <w:lvlJc w:val="left"/>
      <w:pPr>
        <w:ind w:left="6480" w:hanging="360"/>
      </w:pPr>
      <w:rPr>
        <w:rFonts w:ascii="Wingdings" w:hAnsi="Wingdings" w:hint="default"/>
      </w:rPr>
    </w:lvl>
  </w:abstractNum>
  <w:abstractNum w:abstractNumId="3" w15:restartNumberingAfterBreak="0">
    <w:nsid w:val="0D425508"/>
    <w:multiLevelType w:val="hybridMultilevel"/>
    <w:tmpl w:val="C94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1581"/>
    <w:multiLevelType w:val="hybridMultilevel"/>
    <w:tmpl w:val="6BE8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B2E1F"/>
    <w:multiLevelType w:val="hybridMultilevel"/>
    <w:tmpl w:val="ACDE576E"/>
    <w:lvl w:ilvl="0" w:tplc="9B544E42">
      <w:start w:val="1"/>
      <w:numFmt w:val="bullet"/>
      <w:lvlText w:val="·"/>
      <w:lvlJc w:val="left"/>
      <w:pPr>
        <w:ind w:left="720" w:hanging="360"/>
      </w:pPr>
      <w:rPr>
        <w:rFonts w:ascii="Symbol" w:hAnsi="Symbol" w:hint="default"/>
      </w:rPr>
    </w:lvl>
    <w:lvl w:ilvl="1" w:tplc="C2BC5746">
      <w:start w:val="1"/>
      <w:numFmt w:val="bullet"/>
      <w:lvlText w:val="o"/>
      <w:lvlJc w:val="left"/>
      <w:pPr>
        <w:ind w:left="1440" w:hanging="360"/>
      </w:pPr>
      <w:rPr>
        <w:rFonts w:ascii="Courier New" w:hAnsi="Courier New" w:hint="default"/>
      </w:rPr>
    </w:lvl>
    <w:lvl w:ilvl="2" w:tplc="AA10D89C">
      <w:start w:val="1"/>
      <w:numFmt w:val="bullet"/>
      <w:lvlText w:val=""/>
      <w:lvlJc w:val="left"/>
      <w:pPr>
        <w:ind w:left="2160" w:hanging="360"/>
      </w:pPr>
      <w:rPr>
        <w:rFonts w:ascii="Wingdings" w:hAnsi="Wingdings" w:hint="default"/>
      </w:rPr>
    </w:lvl>
    <w:lvl w:ilvl="3" w:tplc="6C1AA4CA">
      <w:start w:val="1"/>
      <w:numFmt w:val="bullet"/>
      <w:lvlText w:val=""/>
      <w:lvlJc w:val="left"/>
      <w:pPr>
        <w:ind w:left="2880" w:hanging="360"/>
      </w:pPr>
      <w:rPr>
        <w:rFonts w:ascii="Symbol" w:hAnsi="Symbol" w:hint="default"/>
      </w:rPr>
    </w:lvl>
    <w:lvl w:ilvl="4" w:tplc="5CFA621A">
      <w:start w:val="1"/>
      <w:numFmt w:val="bullet"/>
      <w:lvlText w:val="o"/>
      <w:lvlJc w:val="left"/>
      <w:pPr>
        <w:ind w:left="3600" w:hanging="360"/>
      </w:pPr>
      <w:rPr>
        <w:rFonts w:ascii="Courier New" w:hAnsi="Courier New" w:hint="default"/>
      </w:rPr>
    </w:lvl>
    <w:lvl w:ilvl="5" w:tplc="D79C0DB6">
      <w:start w:val="1"/>
      <w:numFmt w:val="bullet"/>
      <w:lvlText w:val=""/>
      <w:lvlJc w:val="left"/>
      <w:pPr>
        <w:ind w:left="4320" w:hanging="360"/>
      </w:pPr>
      <w:rPr>
        <w:rFonts w:ascii="Wingdings" w:hAnsi="Wingdings" w:hint="default"/>
      </w:rPr>
    </w:lvl>
    <w:lvl w:ilvl="6" w:tplc="61B833EA">
      <w:start w:val="1"/>
      <w:numFmt w:val="bullet"/>
      <w:lvlText w:val=""/>
      <w:lvlJc w:val="left"/>
      <w:pPr>
        <w:ind w:left="5040" w:hanging="360"/>
      </w:pPr>
      <w:rPr>
        <w:rFonts w:ascii="Symbol" w:hAnsi="Symbol" w:hint="default"/>
      </w:rPr>
    </w:lvl>
    <w:lvl w:ilvl="7" w:tplc="E5D80E42">
      <w:start w:val="1"/>
      <w:numFmt w:val="bullet"/>
      <w:lvlText w:val="o"/>
      <w:lvlJc w:val="left"/>
      <w:pPr>
        <w:ind w:left="5760" w:hanging="360"/>
      </w:pPr>
      <w:rPr>
        <w:rFonts w:ascii="Courier New" w:hAnsi="Courier New" w:hint="default"/>
      </w:rPr>
    </w:lvl>
    <w:lvl w:ilvl="8" w:tplc="3BE2D4A8">
      <w:start w:val="1"/>
      <w:numFmt w:val="bullet"/>
      <w:lvlText w:val=""/>
      <w:lvlJc w:val="left"/>
      <w:pPr>
        <w:ind w:left="6480" w:hanging="360"/>
      </w:pPr>
      <w:rPr>
        <w:rFonts w:ascii="Wingdings" w:hAnsi="Wingdings" w:hint="default"/>
      </w:rPr>
    </w:lvl>
  </w:abstractNum>
  <w:abstractNum w:abstractNumId="6" w15:restartNumberingAfterBreak="0">
    <w:nsid w:val="53D02001"/>
    <w:multiLevelType w:val="hybridMultilevel"/>
    <w:tmpl w:val="F73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C5D47"/>
    <w:multiLevelType w:val="multilevel"/>
    <w:tmpl w:val="4B9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87B8E"/>
    <w:multiLevelType w:val="hybridMultilevel"/>
    <w:tmpl w:val="B8D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109FC"/>
    <w:multiLevelType w:val="hybridMultilevel"/>
    <w:tmpl w:val="9FC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67FF4"/>
    <w:multiLevelType w:val="hybridMultilevel"/>
    <w:tmpl w:val="0EA08D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F2B669F"/>
    <w:multiLevelType w:val="hybridMultilevel"/>
    <w:tmpl w:val="45F671EC"/>
    <w:lvl w:ilvl="0" w:tplc="78D4CB5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76548134">
    <w:abstractNumId w:val="5"/>
  </w:num>
  <w:num w:numId="2" w16cid:durableId="1329212188">
    <w:abstractNumId w:val="2"/>
  </w:num>
  <w:num w:numId="3" w16cid:durableId="1381124276">
    <w:abstractNumId w:val="7"/>
  </w:num>
  <w:num w:numId="4" w16cid:durableId="967316327">
    <w:abstractNumId w:val="3"/>
  </w:num>
  <w:num w:numId="5" w16cid:durableId="1428384259">
    <w:abstractNumId w:val="9"/>
  </w:num>
  <w:num w:numId="6" w16cid:durableId="1886022038">
    <w:abstractNumId w:val="0"/>
  </w:num>
  <w:num w:numId="7" w16cid:durableId="1206218888">
    <w:abstractNumId w:val="6"/>
  </w:num>
  <w:num w:numId="8" w16cid:durableId="1105032172">
    <w:abstractNumId w:val="8"/>
  </w:num>
  <w:num w:numId="9" w16cid:durableId="778644857">
    <w:abstractNumId w:val="1"/>
  </w:num>
  <w:num w:numId="10" w16cid:durableId="866718537">
    <w:abstractNumId w:val="4"/>
  </w:num>
  <w:num w:numId="11" w16cid:durableId="585647361">
    <w:abstractNumId w:val="10"/>
  </w:num>
  <w:num w:numId="12" w16cid:durableId="1639146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22"/>
    <w:rsid w:val="000072B9"/>
    <w:rsid w:val="00016F18"/>
    <w:rsid w:val="0001744D"/>
    <w:rsid w:val="00020F9A"/>
    <w:rsid w:val="000215E7"/>
    <w:rsid w:val="00031F77"/>
    <w:rsid w:val="00034C3B"/>
    <w:rsid w:val="00036294"/>
    <w:rsid w:val="000364B5"/>
    <w:rsid w:val="00037F65"/>
    <w:rsid w:val="00046789"/>
    <w:rsid w:val="00050387"/>
    <w:rsid w:val="000543B1"/>
    <w:rsid w:val="0005453B"/>
    <w:rsid w:val="00061360"/>
    <w:rsid w:val="00062A8E"/>
    <w:rsid w:val="00065AB8"/>
    <w:rsid w:val="00066B4D"/>
    <w:rsid w:val="00071D56"/>
    <w:rsid w:val="00074139"/>
    <w:rsid w:val="00077469"/>
    <w:rsid w:val="000847C0"/>
    <w:rsid w:val="00086AF1"/>
    <w:rsid w:val="0009092C"/>
    <w:rsid w:val="00093DC7"/>
    <w:rsid w:val="00094C6E"/>
    <w:rsid w:val="00096193"/>
    <w:rsid w:val="000A24BE"/>
    <w:rsid w:val="000A28E7"/>
    <w:rsid w:val="000A49DF"/>
    <w:rsid w:val="000A650D"/>
    <w:rsid w:val="000B0F64"/>
    <w:rsid w:val="000B2FDE"/>
    <w:rsid w:val="000B7BBF"/>
    <w:rsid w:val="000D08F7"/>
    <w:rsid w:val="000D1D2F"/>
    <w:rsid w:val="000D2C2F"/>
    <w:rsid w:val="000E002E"/>
    <w:rsid w:val="000E0396"/>
    <w:rsid w:val="000E2FED"/>
    <w:rsid w:val="000E4206"/>
    <w:rsid w:val="000E449E"/>
    <w:rsid w:val="000E782D"/>
    <w:rsid w:val="000F4721"/>
    <w:rsid w:val="000F6AA6"/>
    <w:rsid w:val="000F6C34"/>
    <w:rsid w:val="000F79B4"/>
    <w:rsid w:val="001044B3"/>
    <w:rsid w:val="001060AA"/>
    <w:rsid w:val="001104F2"/>
    <w:rsid w:val="00110C56"/>
    <w:rsid w:val="00112418"/>
    <w:rsid w:val="00113127"/>
    <w:rsid w:val="001157E8"/>
    <w:rsid w:val="00120A42"/>
    <w:rsid w:val="00120BE1"/>
    <w:rsid w:val="00124F44"/>
    <w:rsid w:val="0012664F"/>
    <w:rsid w:val="00127B30"/>
    <w:rsid w:val="00131AC6"/>
    <w:rsid w:val="00132A36"/>
    <w:rsid w:val="00133D56"/>
    <w:rsid w:val="001355FD"/>
    <w:rsid w:val="001361CF"/>
    <w:rsid w:val="001375C6"/>
    <w:rsid w:val="001437B4"/>
    <w:rsid w:val="00145E37"/>
    <w:rsid w:val="00156506"/>
    <w:rsid w:val="00156775"/>
    <w:rsid w:val="00157F2E"/>
    <w:rsid w:val="00163EE9"/>
    <w:rsid w:val="00164921"/>
    <w:rsid w:val="00167EA4"/>
    <w:rsid w:val="0017161E"/>
    <w:rsid w:val="0017438C"/>
    <w:rsid w:val="001763A6"/>
    <w:rsid w:val="00181709"/>
    <w:rsid w:val="00184386"/>
    <w:rsid w:val="00190A7F"/>
    <w:rsid w:val="00196132"/>
    <w:rsid w:val="001979F0"/>
    <w:rsid w:val="001A335B"/>
    <w:rsid w:val="001A5D08"/>
    <w:rsid w:val="001A760E"/>
    <w:rsid w:val="001B0CB8"/>
    <w:rsid w:val="001B36AC"/>
    <w:rsid w:val="001B3D45"/>
    <w:rsid w:val="001B5A1E"/>
    <w:rsid w:val="001B6D54"/>
    <w:rsid w:val="001C2214"/>
    <w:rsid w:val="001C26B6"/>
    <w:rsid w:val="001C57F4"/>
    <w:rsid w:val="001D1A29"/>
    <w:rsid w:val="001D764A"/>
    <w:rsid w:val="001E66A4"/>
    <w:rsid w:val="001F1101"/>
    <w:rsid w:val="001F238C"/>
    <w:rsid w:val="001F2D67"/>
    <w:rsid w:val="001F2FE6"/>
    <w:rsid w:val="001F3616"/>
    <w:rsid w:val="001F3E71"/>
    <w:rsid w:val="001F665D"/>
    <w:rsid w:val="0020165F"/>
    <w:rsid w:val="002051B5"/>
    <w:rsid w:val="00205772"/>
    <w:rsid w:val="00210120"/>
    <w:rsid w:val="0021260B"/>
    <w:rsid w:val="002204A4"/>
    <w:rsid w:val="00225582"/>
    <w:rsid w:val="00232232"/>
    <w:rsid w:val="00232989"/>
    <w:rsid w:val="00236DB6"/>
    <w:rsid w:val="00241ADE"/>
    <w:rsid w:val="00247E09"/>
    <w:rsid w:val="002508F6"/>
    <w:rsid w:val="002513F4"/>
    <w:rsid w:val="00263EAF"/>
    <w:rsid w:val="00266C53"/>
    <w:rsid w:val="00267228"/>
    <w:rsid w:val="002725CE"/>
    <w:rsid w:val="00273290"/>
    <w:rsid w:val="00273C83"/>
    <w:rsid w:val="00274EDE"/>
    <w:rsid w:val="00275178"/>
    <w:rsid w:val="00276EC0"/>
    <w:rsid w:val="00280A50"/>
    <w:rsid w:val="00280F3C"/>
    <w:rsid w:val="00292874"/>
    <w:rsid w:val="00292F58"/>
    <w:rsid w:val="00294C34"/>
    <w:rsid w:val="00294EB2"/>
    <w:rsid w:val="002A1662"/>
    <w:rsid w:val="002A1720"/>
    <w:rsid w:val="002A31FA"/>
    <w:rsid w:val="002A3C8C"/>
    <w:rsid w:val="002A4EA9"/>
    <w:rsid w:val="002A6858"/>
    <w:rsid w:val="002A7F68"/>
    <w:rsid w:val="002B1150"/>
    <w:rsid w:val="002B4B43"/>
    <w:rsid w:val="002B5A8C"/>
    <w:rsid w:val="002B6902"/>
    <w:rsid w:val="002B7704"/>
    <w:rsid w:val="002D0067"/>
    <w:rsid w:val="002D01F3"/>
    <w:rsid w:val="002D269F"/>
    <w:rsid w:val="002D457C"/>
    <w:rsid w:val="002D5726"/>
    <w:rsid w:val="002E146C"/>
    <w:rsid w:val="002E5EB9"/>
    <w:rsid w:val="002E7374"/>
    <w:rsid w:val="002F091C"/>
    <w:rsid w:val="002F354F"/>
    <w:rsid w:val="002F640C"/>
    <w:rsid w:val="00302496"/>
    <w:rsid w:val="003078E8"/>
    <w:rsid w:val="00312ADC"/>
    <w:rsid w:val="00312F18"/>
    <w:rsid w:val="00315E8D"/>
    <w:rsid w:val="0031697B"/>
    <w:rsid w:val="003202F8"/>
    <w:rsid w:val="0032136E"/>
    <w:rsid w:val="00330C00"/>
    <w:rsid w:val="00331B60"/>
    <w:rsid w:val="00334290"/>
    <w:rsid w:val="00337861"/>
    <w:rsid w:val="00342C1F"/>
    <w:rsid w:val="003439A9"/>
    <w:rsid w:val="00345B17"/>
    <w:rsid w:val="00350E4B"/>
    <w:rsid w:val="0035418F"/>
    <w:rsid w:val="00363C06"/>
    <w:rsid w:val="003653EA"/>
    <w:rsid w:val="00366BEC"/>
    <w:rsid w:val="00370390"/>
    <w:rsid w:val="00371712"/>
    <w:rsid w:val="0037295B"/>
    <w:rsid w:val="00373AC3"/>
    <w:rsid w:val="0037536A"/>
    <w:rsid w:val="00375B2B"/>
    <w:rsid w:val="00375B7F"/>
    <w:rsid w:val="0038069D"/>
    <w:rsid w:val="003831EE"/>
    <w:rsid w:val="0038567B"/>
    <w:rsid w:val="00390DAA"/>
    <w:rsid w:val="00393F38"/>
    <w:rsid w:val="00396A7D"/>
    <w:rsid w:val="00396E62"/>
    <w:rsid w:val="003970DB"/>
    <w:rsid w:val="003A2282"/>
    <w:rsid w:val="003A5491"/>
    <w:rsid w:val="003A69A9"/>
    <w:rsid w:val="003A7BE3"/>
    <w:rsid w:val="003A7E97"/>
    <w:rsid w:val="003B2FEF"/>
    <w:rsid w:val="003B6BD3"/>
    <w:rsid w:val="003B7AE4"/>
    <w:rsid w:val="003C094E"/>
    <w:rsid w:val="003C0BDF"/>
    <w:rsid w:val="003C23EA"/>
    <w:rsid w:val="003C4718"/>
    <w:rsid w:val="003C7F93"/>
    <w:rsid w:val="003D0AF1"/>
    <w:rsid w:val="003D3CB6"/>
    <w:rsid w:val="003E001E"/>
    <w:rsid w:val="003E03A2"/>
    <w:rsid w:val="003E1964"/>
    <w:rsid w:val="003F0DB2"/>
    <w:rsid w:val="003F0F50"/>
    <w:rsid w:val="003F15B9"/>
    <w:rsid w:val="003F1891"/>
    <w:rsid w:val="003F25E5"/>
    <w:rsid w:val="003F3B05"/>
    <w:rsid w:val="003F476C"/>
    <w:rsid w:val="003F6CCF"/>
    <w:rsid w:val="003F7F94"/>
    <w:rsid w:val="004012DC"/>
    <w:rsid w:val="00402681"/>
    <w:rsid w:val="00402864"/>
    <w:rsid w:val="00402D28"/>
    <w:rsid w:val="00406B0A"/>
    <w:rsid w:val="00413E3F"/>
    <w:rsid w:val="00424D3A"/>
    <w:rsid w:val="0042791E"/>
    <w:rsid w:val="0043196C"/>
    <w:rsid w:val="00431B51"/>
    <w:rsid w:val="00432F78"/>
    <w:rsid w:val="004371FD"/>
    <w:rsid w:val="004521A9"/>
    <w:rsid w:val="004536A2"/>
    <w:rsid w:val="004579B9"/>
    <w:rsid w:val="00460141"/>
    <w:rsid w:val="00462F87"/>
    <w:rsid w:val="00463CC3"/>
    <w:rsid w:val="00464E94"/>
    <w:rsid w:val="00467F6F"/>
    <w:rsid w:val="0047022A"/>
    <w:rsid w:val="00470296"/>
    <w:rsid w:val="00474E22"/>
    <w:rsid w:val="004779E0"/>
    <w:rsid w:val="00480048"/>
    <w:rsid w:val="004800EE"/>
    <w:rsid w:val="004829F6"/>
    <w:rsid w:val="00482AF8"/>
    <w:rsid w:val="00490C47"/>
    <w:rsid w:val="004956AA"/>
    <w:rsid w:val="004A2B43"/>
    <w:rsid w:val="004A370E"/>
    <w:rsid w:val="004A7F57"/>
    <w:rsid w:val="004B1312"/>
    <w:rsid w:val="004B51B0"/>
    <w:rsid w:val="004B59F6"/>
    <w:rsid w:val="004B6423"/>
    <w:rsid w:val="004B689A"/>
    <w:rsid w:val="004C2146"/>
    <w:rsid w:val="004C390E"/>
    <w:rsid w:val="004C3C38"/>
    <w:rsid w:val="004C5886"/>
    <w:rsid w:val="004C5A77"/>
    <w:rsid w:val="004C5B43"/>
    <w:rsid w:val="004C6B6E"/>
    <w:rsid w:val="004C785E"/>
    <w:rsid w:val="004C7D81"/>
    <w:rsid w:val="004D0191"/>
    <w:rsid w:val="004D169B"/>
    <w:rsid w:val="004D47C0"/>
    <w:rsid w:val="004D5096"/>
    <w:rsid w:val="004D51B2"/>
    <w:rsid w:val="004D6083"/>
    <w:rsid w:val="004D62F2"/>
    <w:rsid w:val="004E2B94"/>
    <w:rsid w:val="004E418C"/>
    <w:rsid w:val="004E7CB9"/>
    <w:rsid w:val="00504621"/>
    <w:rsid w:val="005069D8"/>
    <w:rsid w:val="00511F9B"/>
    <w:rsid w:val="00515A89"/>
    <w:rsid w:val="00517EF0"/>
    <w:rsid w:val="0052223D"/>
    <w:rsid w:val="00530AD4"/>
    <w:rsid w:val="005319CB"/>
    <w:rsid w:val="005341E5"/>
    <w:rsid w:val="00534515"/>
    <w:rsid w:val="00536712"/>
    <w:rsid w:val="00540876"/>
    <w:rsid w:val="00541976"/>
    <w:rsid w:val="0054219A"/>
    <w:rsid w:val="005422D8"/>
    <w:rsid w:val="00542925"/>
    <w:rsid w:val="0055090B"/>
    <w:rsid w:val="00550B73"/>
    <w:rsid w:val="00552BFD"/>
    <w:rsid w:val="00556676"/>
    <w:rsid w:val="0056135E"/>
    <w:rsid w:val="005615E2"/>
    <w:rsid w:val="00562050"/>
    <w:rsid w:val="005623A0"/>
    <w:rsid w:val="00563C7F"/>
    <w:rsid w:val="00563F9F"/>
    <w:rsid w:val="00564566"/>
    <w:rsid w:val="00571BE9"/>
    <w:rsid w:val="00572995"/>
    <w:rsid w:val="00573707"/>
    <w:rsid w:val="005749C7"/>
    <w:rsid w:val="00574CC6"/>
    <w:rsid w:val="00582D25"/>
    <w:rsid w:val="00584BB4"/>
    <w:rsid w:val="00586D04"/>
    <w:rsid w:val="005937ED"/>
    <w:rsid w:val="00595089"/>
    <w:rsid w:val="0059510E"/>
    <w:rsid w:val="0059696D"/>
    <w:rsid w:val="00596F7E"/>
    <w:rsid w:val="005A011C"/>
    <w:rsid w:val="005A4C19"/>
    <w:rsid w:val="005A7B84"/>
    <w:rsid w:val="005B0E2A"/>
    <w:rsid w:val="005B44DB"/>
    <w:rsid w:val="005B4850"/>
    <w:rsid w:val="005B6743"/>
    <w:rsid w:val="005C3EFC"/>
    <w:rsid w:val="005D16E4"/>
    <w:rsid w:val="005D3CE1"/>
    <w:rsid w:val="005E0C4E"/>
    <w:rsid w:val="005E2EF5"/>
    <w:rsid w:val="005E54C7"/>
    <w:rsid w:val="005F0283"/>
    <w:rsid w:val="005F335A"/>
    <w:rsid w:val="005F43CE"/>
    <w:rsid w:val="00604183"/>
    <w:rsid w:val="006129E4"/>
    <w:rsid w:val="00612DC1"/>
    <w:rsid w:val="0061382D"/>
    <w:rsid w:val="0061497B"/>
    <w:rsid w:val="00617413"/>
    <w:rsid w:val="00621D74"/>
    <w:rsid w:val="0062219F"/>
    <w:rsid w:val="006231E6"/>
    <w:rsid w:val="0062451D"/>
    <w:rsid w:val="00624CC4"/>
    <w:rsid w:val="00625F67"/>
    <w:rsid w:val="006339EF"/>
    <w:rsid w:val="00633D37"/>
    <w:rsid w:val="00633F35"/>
    <w:rsid w:val="00634F2C"/>
    <w:rsid w:val="006355BF"/>
    <w:rsid w:val="0063765D"/>
    <w:rsid w:val="00641502"/>
    <w:rsid w:val="0064478A"/>
    <w:rsid w:val="0065725E"/>
    <w:rsid w:val="006575BB"/>
    <w:rsid w:val="0066068B"/>
    <w:rsid w:val="00661D28"/>
    <w:rsid w:val="0066660A"/>
    <w:rsid w:val="00680A86"/>
    <w:rsid w:val="00681329"/>
    <w:rsid w:val="006830B8"/>
    <w:rsid w:val="00687845"/>
    <w:rsid w:val="00687C78"/>
    <w:rsid w:val="00690343"/>
    <w:rsid w:val="006973DA"/>
    <w:rsid w:val="006A4BF9"/>
    <w:rsid w:val="006B4F06"/>
    <w:rsid w:val="006B57D5"/>
    <w:rsid w:val="006B668F"/>
    <w:rsid w:val="006B66CE"/>
    <w:rsid w:val="006B7E17"/>
    <w:rsid w:val="006C608C"/>
    <w:rsid w:val="006D26A3"/>
    <w:rsid w:val="006D61EC"/>
    <w:rsid w:val="006E066A"/>
    <w:rsid w:val="006E17DE"/>
    <w:rsid w:val="006F24D0"/>
    <w:rsid w:val="006F4B6E"/>
    <w:rsid w:val="006F4BFE"/>
    <w:rsid w:val="006F58CC"/>
    <w:rsid w:val="0070430D"/>
    <w:rsid w:val="00715495"/>
    <w:rsid w:val="007252B1"/>
    <w:rsid w:val="0073188A"/>
    <w:rsid w:val="0073432E"/>
    <w:rsid w:val="00737A7D"/>
    <w:rsid w:val="00740723"/>
    <w:rsid w:val="00741DA9"/>
    <w:rsid w:val="00745A49"/>
    <w:rsid w:val="00746095"/>
    <w:rsid w:val="00753CDE"/>
    <w:rsid w:val="00754C37"/>
    <w:rsid w:val="00757178"/>
    <w:rsid w:val="00760652"/>
    <w:rsid w:val="007607B0"/>
    <w:rsid w:val="0076270F"/>
    <w:rsid w:val="00763750"/>
    <w:rsid w:val="00773650"/>
    <w:rsid w:val="0077689B"/>
    <w:rsid w:val="00776B1A"/>
    <w:rsid w:val="00777B9D"/>
    <w:rsid w:val="00781E96"/>
    <w:rsid w:val="00783E54"/>
    <w:rsid w:val="00785976"/>
    <w:rsid w:val="007909EE"/>
    <w:rsid w:val="00791046"/>
    <w:rsid w:val="00796A22"/>
    <w:rsid w:val="007A1C5D"/>
    <w:rsid w:val="007A5810"/>
    <w:rsid w:val="007A68A8"/>
    <w:rsid w:val="007B294B"/>
    <w:rsid w:val="007B4381"/>
    <w:rsid w:val="007B5A32"/>
    <w:rsid w:val="007B6A16"/>
    <w:rsid w:val="007B6C76"/>
    <w:rsid w:val="007C220A"/>
    <w:rsid w:val="007C2625"/>
    <w:rsid w:val="007C5052"/>
    <w:rsid w:val="007C5CB1"/>
    <w:rsid w:val="007C6E17"/>
    <w:rsid w:val="007D2B25"/>
    <w:rsid w:val="007D53E3"/>
    <w:rsid w:val="007D70BF"/>
    <w:rsid w:val="008007B5"/>
    <w:rsid w:val="00801614"/>
    <w:rsid w:val="00805BC3"/>
    <w:rsid w:val="008105DB"/>
    <w:rsid w:val="00813392"/>
    <w:rsid w:val="00815121"/>
    <w:rsid w:val="0081679F"/>
    <w:rsid w:val="008178FB"/>
    <w:rsid w:val="0082431B"/>
    <w:rsid w:val="008258DF"/>
    <w:rsid w:val="0083064B"/>
    <w:rsid w:val="00841687"/>
    <w:rsid w:val="00843FD8"/>
    <w:rsid w:val="008450DB"/>
    <w:rsid w:val="00847A96"/>
    <w:rsid w:val="008540A1"/>
    <w:rsid w:val="008557F0"/>
    <w:rsid w:val="00855BD7"/>
    <w:rsid w:val="0086185E"/>
    <w:rsid w:val="00865D77"/>
    <w:rsid w:val="008674E2"/>
    <w:rsid w:val="00870795"/>
    <w:rsid w:val="00872DA8"/>
    <w:rsid w:val="0087530F"/>
    <w:rsid w:val="00880499"/>
    <w:rsid w:val="00880580"/>
    <w:rsid w:val="00884F59"/>
    <w:rsid w:val="00884FC0"/>
    <w:rsid w:val="0088542E"/>
    <w:rsid w:val="00886357"/>
    <w:rsid w:val="0089277C"/>
    <w:rsid w:val="00892AB6"/>
    <w:rsid w:val="00896B23"/>
    <w:rsid w:val="008A179F"/>
    <w:rsid w:val="008A3FDE"/>
    <w:rsid w:val="008A652E"/>
    <w:rsid w:val="008B1110"/>
    <w:rsid w:val="008B4874"/>
    <w:rsid w:val="008B53B0"/>
    <w:rsid w:val="008C4977"/>
    <w:rsid w:val="008D1CFD"/>
    <w:rsid w:val="008D220E"/>
    <w:rsid w:val="008D4665"/>
    <w:rsid w:val="008D71EB"/>
    <w:rsid w:val="008E177C"/>
    <w:rsid w:val="008E4951"/>
    <w:rsid w:val="008E63CD"/>
    <w:rsid w:val="008E79D4"/>
    <w:rsid w:val="008E7F6A"/>
    <w:rsid w:val="008F30D8"/>
    <w:rsid w:val="008F4443"/>
    <w:rsid w:val="008F489B"/>
    <w:rsid w:val="008F4ED2"/>
    <w:rsid w:val="008F6A80"/>
    <w:rsid w:val="0090028C"/>
    <w:rsid w:val="00906478"/>
    <w:rsid w:val="00907F55"/>
    <w:rsid w:val="00914541"/>
    <w:rsid w:val="00941FA3"/>
    <w:rsid w:val="00943331"/>
    <w:rsid w:val="00944FC3"/>
    <w:rsid w:val="0094556F"/>
    <w:rsid w:val="009477A8"/>
    <w:rsid w:val="00954111"/>
    <w:rsid w:val="009549F3"/>
    <w:rsid w:val="00955019"/>
    <w:rsid w:val="009552B7"/>
    <w:rsid w:val="0095631A"/>
    <w:rsid w:val="00957C33"/>
    <w:rsid w:val="00960739"/>
    <w:rsid w:val="00961C69"/>
    <w:rsid w:val="00964E3D"/>
    <w:rsid w:val="00975948"/>
    <w:rsid w:val="009859E5"/>
    <w:rsid w:val="0098610E"/>
    <w:rsid w:val="00987AE5"/>
    <w:rsid w:val="00987BFA"/>
    <w:rsid w:val="009915E7"/>
    <w:rsid w:val="0099229C"/>
    <w:rsid w:val="0099271E"/>
    <w:rsid w:val="00993E05"/>
    <w:rsid w:val="00997601"/>
    <w:rsid w:val="00997B72"/>
    <w:rsid w:val="009A32EF"/>
    <w:rsid w:val="009A401A"/>
    <w:rsid w:val="009A4C70"/>
    <w:rsid w:val="009A70E7"/>
    <w:rsid w:val="009B58F7"/>
    <w:rsid w:val="009B76ED"/>
    <w:rsid w:val="009C0F06"/>
    <w:rsid w:val="009C54C9"/>
    <w:rsid w:val="009C5E2C"/>
    <w:rsid w:val="009D088C"/>
    <w:rsid w:val="009D2B26"/>
    <w:rsid w:val="009D355E"/>
    <w:rsid w:val="009E0C16"/>
    <w:rsid w:val="009E1D60"/>
    <w:rsid w:val="009E2155"/>
    <w:rsid w:val="009E2200"/>
    <w:rsid w:val="009E27D1"/>
    <w:rsid w:val="009E2C2E"/>
    <w:rsid w:val="009E305F"/>
    <w:rsid w:val="009E3584"/>
    <w:rsid w:val="009F0225"/>
    <w:rsid w:val="009F5330"/>
    <w:rsid w:val="00A018A0"/>
    <w:rsid w:val="00A10601"/>
    <w:rsid w:val="00A10C7A"/>
    <w:rsid w:val="00A117D2"/>
    <w:rsid w:val="00A11B7D"/>
    <w:rsid w:val="00A17453"/>
    <w:rsid w:val="00A17460"/>
    <w:rsid w:val="00A25206"/>
    <w:rsid w:val="00A254BD"/>
    <w:rsid w:val="00A27254"/>
    <w:rsid w:val="00A27D71"/>
    <w:rsid w:val="00A34F33"/>
    <w:rsid w:val="00A412FB"/>
    <w:rsid w:val="00A413BC"/>
    <w:rsid w:val="00A50110"/>
    <w:rsid w:val="00A5184D"/>
    <w:rsid w:val="00A51B4D"/>
    <w:rsid w:val="00A5206E"/>
    <w:rsid w:val="00A55692"/>
    <w:rsid w:val="00A576F1"/>
    <w:rsid w:val="00A6120B"/>
    <w:rsid w:val="00A6239B"/>
    <w:rsid w:val="00A7420C"/>
    <w:rsid w:val="00A76702"/>
    <w:rsid w:val="00A76E82"/>
    <w:rsid w:val="00A818A8"/>
    <w:rsid w:val="00A83D54"/>
    <w:rsid w:val="00A8473C"/>
    <w:rsid w:val="00A84F39"/>
    <w:rsid w:val="00A900A1"/>
    <w:rsid w:val="00A91BC4"/>
    <w:rsid w:val="00A96540"/>
    <w:rsid w:val="00A96E94"/>
    <w:rsid w:val="00AA11B0"/>
    <w:rsid w:val="00AA3181"/>
    <w:rsid w:val="00AB394C"/>
    <w:rsid w:val="00AB49CB"/>
    <w:rsid w:val="00AC0C04"/>
    <w:rsid w:val="00AC3124"/>
    <w:rsid w:val="00AC3698"/>
    <w:rsid w:val="00AC6F42"/>
    <w:rsid w:val="00AD12E8"/>
    <w:rsid w:val="00AD3A04"/>
    <w:rsid w:val="00AE4DC4"/>
    <w:rsid w:val="00AE60F4"/>
    <w:rsid w:val="00AE7B0C"/>
    <w:rsid w:val="00AE7DF4"/>
    <w:rsid w:val="00AF0C1F"/>
    <w:rsid w:val="00AF1B28"/>
    <w:rsid w:val="00AF2642"/>
    <w:rsid w:val="00AF315C"/>
    <w:rsid w:val="00AF5853"/>
    <w:rsid w:val="00AF6089"/>
    <w:rsid w:val="00AF7840"/>
    <w:rsid w:val="00B00A7B"/>
    <w:rsid w:val="00B01F67"/>
    <w:rsid w:val="00B03008"/>
    <w:rsid w:val="00B111F0"/>
    <w:rsid w:val="00B12B2E"/>
    <w:rsid w:val="00B140EF"/>
    <w:rsid w:val="00B152CF"/>
    <w:rsid w:val="00B17952"/>
    <w:rsid w:val="00B300C5"/>
    <w:rsid w:val="00B301A6"/>
    <w:rsid w:val="00B308D2"/>
    <w:rsid w:val="00B35622"/>
    <w:rsid w:val="00B35F2B"/>
    <w:rsid w:val="00B40B7C"/>
    <w:rsid w:val="00B42EED"/>
    <w:rsid w:val="00B43393"/>
    <w:rsid w:val="00B45E8D"/>
    <w:rsid w:val="00B46742"/>
    <w:rsid w:val="00B53CBE"/>
    <w:rsid w:val="00B564A3"/>
    <w:rsid w:val="00B5699A"/>
    <w:rsid w:val="00B56C29"/>
    <w:rsid w:val="00B621E5"/>
    <w:rsid w:val="00B64E8C"/>
    <w:rsid w:val="00B676D8"/>
    <w:rsid w:val="00B70C02"/>
    <w:rsid w:val="00B72156"/>
    <w:rsid w:val="00B72F86"/>
    <w:rsid w:val="00B730CA"/>
    <w:rsid w:val="00B7373B"/>
    <w:rsid w:val="00B74AF4"/>
    <w:rsid w:val="00B8176C"/>
    <w:rsid w:val="00B82FAB"/>
    <w:rsid w:val="00B9062D"/>
    <w:rsid w:val="00B9412C"/>
    <w:rsid w:val="00B9522E"/>
    <w:rsid w:val="00B9524C"/>
    <w:rsid w:val="00BA043C"/>
    <w:rsid w:val="00BA28E2"/>
    <w:rsid w:val="00BA2F98"/>
    <w:rsid w:val="00BA3041"/>
    <w:rsid w:val="00BA64DF"/>
    <w:rsid w:val="00BB0B8D"/>
    <w:rsid w:val="00BB1407"/>
    <w:rsid w:val="00BB209D"/>
    <w:rsid w:val="00BB30A6"/>
    <w:rsid w:val="00BB69D5"/>
    <w:rsid w:val="00BC129D"/>
    <w:rsid w:val="00BC40D0"/>
    <w:rsid w:val="00BC7225"/>
    <w:rsid w:val="00BD1006"/>
    <w:rsid w:val="00BD11FA"/>
    <w:rsid w:val="00BD7744"/>
    <w:rsid w:val="00BD7D15"/>
    <w:rsid w:val="00BF04AE"/>
    <w:rsid w:val="00BF09E0"/>
    <w:rsid w:val="00BF0EAE"/>
    <w:rsid w:val="00BF40C4"/>
    <w:rsid w:val="00BF7763"/>
    <w:rsid w:val="00C03432"/>
    <w:rsid w:val="00C05A0E"/>
    <w:rsid w:val="00C05F94"/>
    <w:rsid w:val="00C072A6"/>
    <w:rsid w:val="00C102EF"/>
    <w:rsid w:val="00C11FC8"/>
    <w:rsid w:val="00C12E61"/>
    <w:rsid w:val="00C14780"/>
    <w:rsid w:val="00C1597C"/>
    <w:rsid w:val="00C16157"/>
    <w:rsid w:val="00C1750B"/>
    <w:rsid w:val="00C20A2E"/>
    <w:rsid w:val="00C24B31"/>
    <w:rsid w:val="00C27641"/>
    <w:rsid w:val="00C306C8"/>
    <w:rsid w:val="00C30B02"/>
    <w:rsid w:val="00C30E45"/>
    <w:rsid w:val="00C34008"/>
    <w:rsid w:val="00C403AE"/>
    <w:rsid w:val="00C501D6"/>
    <w:rsid w:val="00C50769"/>
    <w:rsid w:val="00C50927"/>
    <w:rsid w:val="00C50CFE"/>
    <w:rsid w:val="00C55CC0"/>
    <w:rsid w:val="00C6044F"/>
    <w:rsid w:val="00C61183"/>
    <w:rsid w:val="00C63E5F"/>
    <w:rsid w:val="00C63E88"/>
    <w:rsid w:val="00C704F5"/>
    <w:rsid w:val="00C71F2C"/>
    <w:rsid w:val="00C751BF"/>
    <w:rsid w:val="00C75C36"/>
    <w:rsid w:val="00C8018C"/>
    <w:rsid w:val="00C82AEB"/>
    <w:rsid w:val="00C85ABC"/>
    <w:rsid w:val="00C85E23"/>
    <w:rsid w:val="00C901CB"/>
    <w:rsid w:val="00C91B6B"/>
    <w:rsid w:val="00C92C0A"/>
    <w:rsid w:val="00C9342F"/>
    <w:rsid w:val="00C94DCF"/>
    <w:rsid w:val="00CA67D5"/>
    <w:rsid w:val="00CB03BB"/>
    <w:rsid w:val="00CB07B9"/>
    <w:rsid w:val="00CB0E95"/>
    <w:rsid w:val="00CB2F18"/>
    <w:rsid w:val="00CB415E"/>
    <w:rsid w:val="00CB4432"/>
    <w:rsid w:val="00CB4691"/>
    <w:rsid w:val="00CB5417"/>
    <w:rsid w:val="00CC0422"/>
    <w:rsid w:val="00CC1196"/>
    <w:rsid w:val="00CC4481"/>
    <w:rsid w:val="00CD56C6"/>
    <w:rsid w:val="00CD6138"/>
    <w:rsid w:val="00CE1BDA"/>
    <w:rsid w:val="00CE2CA3"/>
    <w:rsid w:val="00CF0CE3"/>
    <w:rsid w:val="00CF1979"/>
    <w:rsid w:val="00D02A61"/>
    <w:rsid w:val="00D04DAF"/>
    <w:rsid w:val="00D05B41"/>
    <w:rsid w:val="00D061C2"/>
    <w:rsid w:val="00D203BA"/>
    <w:rsid w:val="00D20A1A"/>
    <w:rsid w:val="00D22029"/>
    <w:rsid w:val="00D24C29"/>
    <w:rsid w:val="00D24CA0"/>
    <w:rsid w:val="00D277DD"/>
    <w:rsid w:val="00D30374"/>
    <w:rsid w:val="00D308CD"/>
    <w:rsid w:val="00D33E94"/>
    <w:rsid w:val="00D35EE9"/>
    <w:rsid w:val="00D365D7"/>
    <w:rsid w:val="00D370EA"/>
    <w:rsid w:val="00D443A7"/>
    <w:rsid w:val="00D513B0"/>
    <w:rsid w:val="00D6249B"/>
    <w:rsid w:val="00D7047C"/>
    <w:rsid w:val="00D72BE1"/>
    <w:rsid w:val="00D73280"/>
    <w:rsid w:val="00D759B4"/>
    <w:rsid w:val="00D90B98"/>
    <w:rsid w:val="00D920D2"/>
    <w:rsid w:val="00D95111"/>
    <w:rsid w:val="00D953B4"/>
    <w:rsid w:val="00D95632"/>
    <w:rsid w:val="00DA2528"/>
    <w:rsid w:val="00DA30F4"/>
    <w:rsid w:val="00DA53D3"/>
    <w:rsid w:val="00DA65FD"/>
    <w:rsid w:val="00DA67BE"/>
    <w:rsid w:val="00DB49B4"/>
    <w:rsid w:val="00DB54DB"/>
    <w:rsid w:val="00DB5A42"/>
    <w:rsid w:val="00DC09FE"/>
    <w:rsid w:val="00DC141A"/>
    <w:rsid w:val="00DC61A9"/>
    <w:rsid w:val="00DC7677"/>
    <w:rsid w:val="00DD0634"/>
    <w:rsid w:val="00DD2E04"/>
    <w:rsid w:val="00DD50C7"/>
    <w:rsid w:val="00DD5386"/>
    <w:rsid w:val="00DD678E"/>
    <w:rsid w:val="00DD7962"/>
    <w:rsid w:val="00DE2A19"/>
    <w:rsid w:val="00DE46B1"/>
    <w:rsid w:val="00DE47E2"/>
    <w:rsid w:val="00DE7F03"/>
    <w:rsid w:val="00DF0F33"/>
    <w:rsid w:val="00DF24CD"/>
    <w:rsid w:val="00DF3583"/>
    <w:rsid w:val="00E014FF"/>
    <w:rsid w:val="00E031C8"/>
    <w:rsid w:val="00E03A8C"/>
    <w:rsid w:val="00E054A5"/>
    <w:rsid w:val="00E05602"/>
    <w:rsid w:val="00E06448"/>
    <w:rsid w:val="00E14EB7"/>
    <w:rsid w:val="00E158E5"/>
    <w:rsid w:val="00E23BA5"/>
    <w:rsid w:val="00E23D84"/>
    <w:rsid w:val="00E257E5"/>
    <w:rsid w:val="00E279CE"/>
    <w:rsid w:val="00E3166F"/>
    <w:rsid w:val="00E31F16"/>
    <w:rsid w:val="00E35066"/>
    <w:rsid w:val="00E35260"/>
    <w:rsid w:val="00E40728"/>
    <w:rsid w:val="00E41B2E"/>
    <w:rsid w:val="00E43789"/>
    <w:rsid w:val="00E477C2"/>
    <w:rsid w:val="00E5062C"/>
    <w:rsid w:val="00E5120F"/>
    <w:rsid w:val="00E51606"/>
    <w:rsid w:val="00E527FB"/>
    <w:rsid w:val="00E543E1"/>
    <w:rsid w:val="00E55F45"/>
    <w:rsid w:val="00E653D2"/>
    <w:rsid w:val="00E6658D"/>
    <w:rsid w:val="00E67E6E"/>
    <w:rsid w:val="00E75BB9"/>
    <w:rsid w:val="00E80681"/>
    <w:rsid w:val="00E8311C"/>
    <w:rsid w:val="00E86BE8"/>
    <w:rsid w:val="00E90FF9"/>
    <w:rsid w:val="00EA55AF"/>
    <w:rsid w:val="00EA56B3"/>
    <w:rsid w:val="00EA7745"/>
    <w:rsid w:val="00EB4E34"/>
    <w:rsid w:val="00EB7DD2"/>
    <w:rsid w:val="00EC348A"/>
    <w:rsid w:val="00EC7BA4"/>
    <w:rsid w:val="00ED0D17"/>
    <w:rsid w:val="00ED393B"/>
    <w:rsid w:val="00ED7E2A"/>
    <w:rsid w:val="00EE3A6D"/>
    <w:rsid w:val="00EE4912"/>
    <w:rsid w:val="00EE758F"/>
    <w:rsid w:val="00EF175A"/>
    <w:rsid w:val="00EF25C0"/>
    <w:rsid w:val="00EF5484"/>
    <w:rsid w:val="00EF552D"/>
    <w:rsid w:val="00F004AC"/>
    <w:rsid w:val="00F00D3A"/>
    <w:rsid w:val="00F02AF2"/>
    <w:rsid w:val="00F05577"/>
    <w:rsid w:val="00F10268"/>
    <w:rsid w:val="00F1536A"/>
    <w:rsid w:val="00F16841"/>
    <w:rsid w:val="00F1786F"/>
    <w:rsid w:val="00F207BB"/>
    <w:rsid w:val="00F21620"/>
    <w:rsid w:val="00F21BAE"/>
    <w:rsid w:val="00F2411C"/>
    <w:rsid w:val="00F25FCB"/>
    <w:rsid w:val="00F26498"/>
    <w:rsid w:val="00F27CD7"/>
    <w:rsid w:val="00F3169A"/>
    <w:rsid w:val="00F33072"/>
    <w:rsid w:val="00F345A3"/>
    <w:rsid w:val="00F352F4"/>
    <w:rsid w:val="00F43EF7"/>
    <w:rsid w:val="00F44CF3"/>
    <w:rsid w:val="00F502D6"/>
    <w:rsid w:val="00F5185B"/>
    <w:rsid w:val="00F52F0C"/>
    <w:rsid w:val="00F52FDF"/>
    <w:rsid w:val="00F53D64"/>
    <w:rsid w:val="00F559D1"/>
    <w:rsid w:val="00F55F22"/>
    <w:rsid w:val="00F5645A"/>
    <w:rsid w:val="00F56A88"/>
    <w:rsid w:val="00F5780F"/>
    <w:rsid w:val="00F636D1"/>
    <w:rsid w:val="00F65468"/>
    <w:rsid w:val="00F66A35"/>
    <w:rsid w:val="00F720A9"/>
    <w:rsid w:val="00F728A3"/>
    <w:rsid w:val="00F75632"/>
    <w:rsid w:val="00F75E75"/>
    <w:rsid w:val="00F82A23"/>
    <w:rsid w:val="00F9708D"/>
    <w:rsid w:val="00FA44E8"/>
    <w:rsid w:val="00FA456A"/>
    <w:rsid w:val="00FA4F34"/>
    <w:rsid w:val="00FA5040"/>
    <w:rsid w:val="00FA7892"/>
    <w:rsid w:val="00FB1715"/>
    <w:rsid w:val="00FB234C"/>
    <w:rsid w:val="00FB2823"/>
    <w:rsid w:val="00FB3285"/>
    <w:rsid w:val="00FB3EF4"/>
    <w:rsid w:val="00FB464D"/>
    <w:rsid w:val="00FB4A7F"/>
    <w:rsid w:val="00FC22E3"/>
    <w:rsid w:val="00FD2D7E"/>
    <w:rsid w:val="00FD41CD"/>
    <w:rsid w:val="00FD5DA5"/>
    <w:rsid w:val="00FE2F0B"/>
    <w:rsid w:val="00FE6990"/>
    <w:rsid w:val="00FE71D5"/>
    <w:rsid w:val="00FF21FD"/>
    <w:rsid w:val="00FF5556"/>
    <w:rsid w:val="00FF60FE"/>
    <w:rsid w:val="016E3058"/>
    <w:rsid w:val="017B0A79"/>
    <w:rsid w:val="0183F4A4"/>
    <w:rsid w:val="01B51C8A"/>
    <w:rsid w:val="01D122C0"/>
    <w:rsid w:val="0212D621"/>
    <w:rsid w:val="02D4999C"/>
    <w:rsid w:val="02F5733D"/>
    <w:rsid w:val="030A00B9"/>
    <w:rsid w:val="0341D246"/>
    <w:rsid w:val="03536BC5"/>
    <w:rsid w:val="04A29F1C"/>
    <w:rsid w:val="04B15DFF"/>
    <w:rsid w:val="04B1C7E5"/>
    <w:rsid w:val="04B9E0FC"/>
    <w:rsid w:val="05336AC7"/>
    <w:rsid w:val="0574D271"/>
    <w:rsid w:val="05A11BF1"/>
    <w:rsid w:val="06ACCD44"/>
    <w:rsid w:val="06C10414"/>
    <w:rsid w:val="06D52A0B"/>
    <w:rsid w:val="072D1B33"/>
    <w:rsid w:val="076DA73A"/>
    <w:rsid w:val="07AAB220"/>
    <w:rsid w:val="0800D8E7"/>
    <w:rsid w:val="083AB907"/>
    <w:rsid w:val="08EC7A63"/>
    <w:rsid w:val="09167B3B"/>
    <w:rsid w:val="094D3302"/>
    <w:rsid w:val="09E46E06"/>
    <w:rsid w:val="0AC14292"/>
    <w:rsid w:val="0AD1A1D6"/>
    <w:rsid w:val="0B13BADB"/>
    <w:rsid w:val="0B15129E"/>
    <w:rsid w:val="0B68E5A8"/>
    <w:rsid w:val="0BBECD8F"/>
    <w:rsid w:val="0C0F4020"/>
    <w:rsid w:val="0C802694"/>
    <w:rsid w:val="0C8F5D43"/>
    <w:rsid w:val="0CB9382A"/>
    <w:rsid w:val="0CC3EBC8"/>
    <w:rsid w:val="0DD43D9E"/>
    <w:rsid w:val="0E53F2D0"/>
    <w:rsid w:val="0E747734"/>
    <w:rsid w:val="0EA478BD"/>
    <w:rsid w:val="0EBF0C78"/>
    <w:rsid w:val="0FA7657D"/>
    <w:rsid w:val="0FE48838"/>
    <w:rsid w:val="0FE6F6A4"/>
    <w:rsid w:val="10353B16"/>
    <w:rsid w:val="1053F55F"/>
    <w:rsid w:val="10BD9EA3"/>
    <w:rsid w:val="10BF09D8"/>
    <w:rsid w:val="11545736"/>
    <w:rsid w:val="118EF657"/>
    <w:rsid w:val="11C728F4"/>
    <w:rsid w:val="1238EA94"/>
    <w:rsid w:val="124EAD91"/>
    <w:rsid w:val="126BAAB7"/>
    <w:rsid w:val="12DF063F"/>
    <w:rsid w:val="12EA791F"/>
    <w:rsid w:val="1362F955"/>
    <w:rsid w:val="136ABFAE"/>
    <w:rsid w:val="13AD6F41"/>
    <w:rsid w:val="13CF04EF"/>
    <w:rsid w:val="13DAE213"/>
    <w:rsid w:val="13F10479"/>
    <w:rsid w:val="14229A8E"/>
    <w:rsid w:val="14569D2B"/>
    <w:rsid w:val="151315EC"/>
    <w:rsid w:val="15216D7B"/>
    <w:rsid w:val="154BEF75"/>
    <w:rsid w:val="1557B270"/>
    <w:rsid w:val="16ECE654"/>
    <w:rsid w:val="173CEF09"/>
    <w:rsid w:val="17461AB7"/>
    <w:rsid w:val="17CD2A8C"/>
    <w:rsid w:val="17D6266E"/>
    <w:rsid w:val="17ED1376"/>
    <w:rsid w:val="181C5A36"/>
    <w:rsid w:val="18604D6A"/>
    <w:rsid w:val="18865734"/>
    <w:rsid w:val="194CB38D"/>
    <w:rsid w:val="195F08D6"/>
    <w:rsid w:val="19E15F7A"/>
    <w:rsid w:val="1A37FD02"/>
    <w:rsid w:val="1BFC2C3C"/>
    <w:rsid w:val="1CE86A03"/>
    <w:rsid w:val="1D023FAD"/>
    <w:rsid w:val="1D085136"/>
    <w:rsid w:val="1D429036"/>
    <w:rsid w:val="1D827635"/>
    <w:rsid w:val="1DCC5C5D"/>
    <w:rsid w:val="1E6AC4B0"/>
    <w:rsid w:val="1EB5206B"/>
    <w:rsid w:val="1EB702DA"/>
    <w:rsid w:val="1EC28A0D"/>
    <w:rsid w:val="1F4BAE28"/>
    <w:rsid w:val="1F6C4095"/>
    <w:rsid w:val="1FA13548"/>
    <w:rsid w:val="1FB21E3A"/>
    <w:rsid w:val="1FB41419"/>
    <w:rsid w:val="20531167"/>
    <w:rsid w:val="20D94221"/>
    <w:rsid w:val="20DBBD73"/>
    <w:rsid w:val="210365A7"/>
    <w:rsid w:val="211C210E"/>
    <w:rsid w:val="2168EB77"/>
    <w:rsid w:val="21A26572"/>
    <w:rsid w:val="21B0F23D"/>
    <w:rsid w:val="21C4A84F"/>
    <w:rsid w:val="21CCECA4"/>
    <w:rsid w:val="2213B75E"/>
    <w:rsid w:val="2260590C"/>
    <w:rsid w:val="22B51FA0"/>
    <w:rsid w:val="234E2DAA"/>
    <w:rsid w:val="2356BBAB"/>
    <w:rsid w:val="235D590C"/>
    <w:rsid w:val="2374F126"/>
    <w:rsid w:val="23AF87BF"/>
    <w:rsid w:val="242F112D"/>
    <w:rsid w:val="2453B7B5"/>
    <w:rsid w:val="24AE4B3D"/>
    <w:rsid w:val="24E444E2"/>
    <w:rsid w:val="24FC5C9B"/>
    <w:rsid w:val="251B019A"/>
    <w:rsid w:val="269777E8"/>
    <w:rsid w:val="26B47395"/>
    <w:rsid w:val="26D47B3E"/>
    <w:rsid w:val="270A5477"/>
    <w:rsid w:val="27295CE9"/>
    <w:rsid w:val="278B5877"/>
    <w:rsid w:val="27AFC14D"/>
    <w:rsid w:val="285043F6"/>
    <w:rsid w:val="2889DCD0"/>
    <w:rsid w:val="28DB20C5"/>
    <w:rsid w:val="2908D1EF"/>
    <w:rsid w:val="29460EFA"/>
    <w:rsid w:val="296C519D"/>
    <w:rsid w:val="2973DB8D"/>
    <w:rsid w:val="29A1F3EA"/>
    <w:rsid w:val="29C53D6D"/>
    <w:rsid w:val="29CFCDBE"/>
    <w:rsid w:val="2A3F0623"/>
    <w:rsid w:val="2AF38A3C"/>
    <w:rsid w:val="2B36B51E"/>
    <w:rsid w:val="2B466CC1"/>
    <w:rsid w:val="2B47598C"/>
    <w:rsid w:val="2B9E258E"/>
    <w:rsid w:val="2C08A04E"/>
    <w:rsid w:val="2C256099"/>
    <w:rsid w:val="2C872091"/>
    <w:rsid w:val="2C940645"/>
    <w:rsid w:val="2D0FB7BB"/>
    <w:rsid w:val="2D23B519"/>
    <w:rsid w:val="2E14A7AD"/>
    <w:rsid w:val="2ECBB7C3"/>
    <w:rsid w:val="2F11DF03"/>
    <w:rsid w:val="2F4121B1"/>
    <w:rsid w:val="2F5A4D98"/>
    <w:rsid w:val="2F6C2F61"/>
    <w:rsid w:val="300A2641"/>
    <w:rsid w:val="3050053F"/>
    <w:rsid w:val="30941A5E"/>
    <w:rsid w:val="30D2FDC6"/>
    <w:rsid w:val="31191260"/>
    <w:rsid w:val="313A0926"/>
    <w:rsid w:val="320A8CA8"/>
    <w:rsid w:val="329323D2"/>
    <w:rsid w:val="32CF663E"/>
    <w:rsid w:val="33369E3F"/>
    <w:rsid w:val="334D5B59"/>
    <w:rsid w:val="33E68EC1"/>
    <w:rsid w:val="3456814A"/>
    <w:rsid w:val="34AE1C05"/>
    <w:rsid w:val="34C46F07"/>
    <w:rsid w:val="350C3071"/>
    <w:rsid w:val="352748D9"/>
    <w:rsid w:val="35491073"/>
    <w:rsid w:val="35588F7A"/>
    <w:rsid w:val="3585F8B0"/>
    <w:rsid w:val="35B7E025"/>
    <w:rsid w:val="37173D70"/>
    <w:rsid w:val="3802877E"/>
    <w:rsid w:val="38D2686A"/>
    <w:rsid w:val="39243CC7"/>
    <w:rsid w:val="39381D52"/>
    <w:rsid w:val="394CC111"/>
    <w:rsid w:val="396D911F"/>
    <w:rsid w:val="39E205D9"/>
    <w:rsid w:val="3A2954E0"/>
    <w:rsid w:val="3B314CBD"/>
    <w:rsid w:val="3B325DF7"/>
    <w:rsid w:val="3BE7F327"/>
    <w:rsid w:val="3C0D741B"/>
    <w:rsid w:val="3C9270AC"/>
    <w:rsid w:val="3CA531E1"/>
    <w:rsid w:val="3CE995CD"/>
    <w:rsid w:val="3D19B33D"/>
    <w:rsid w:val="3D25DAEF"/>
    <w:rsid w:val="3DF777CC"/>
    <w:rsid w:val="3EC4BD97"/>
    <w:rsid w:val="3F45EBE3"/>
    <w:rsid w:val="3F65751F"/>
    <w:rsid w:val="3F97C348"/>
    <w:rsid w:val="3FF812E8"/>
    <w:rsid w:val="4027EF31"/>
    <w:rsid w:val="404F8D97"/>
    <w:rsid w:val="4054DE48"/>
    <w:rsid w:val="40BEB0CB"/>
    <w:rsid w:val="411544F8"/>
    <w:rsid w:val="4129792E"/>
    <w:rsid w:val="4142A60B"/>
    <w:rsid w:val="414BC31E"/>
    <w:rsid w:val="415F7AA7"/>
    <w:rsid w:val="4171599F"/>
    <w:rsid w:val="418E5CD4"/>
    <w:rsid w:val="41C575BE"/>
    <w:rsid w:val="41DFC896"/>
    <w:rsid w:val="422ABF76"/>
    <w:rsid w:val="423FA77D"/>
    <w:rsid w:val="4258CD40"/>
    <w:rsid w:val="42857E5E"/>
    <w:rsid w:val="437DE3D3"/>
    <w:rsid w:val="43812E3E"/>
    <w:rsid w:val="438D05FD"/>
    <w:rsid w:val="43A87881"/>
    <w:rsid w:val="446DDC8D"/>
    <w:rsid w:val="448363E0"/>
    <w:rsid w:val="4508DE04"/>
    <w:rsid w:val="45232E82"/>
    <w:rsid w:val="45824B00"/>
    <w:rsid w:val="460FF1A8"/>
    <w:rsid w:val="461F3441"/>
    <w:rsid w:val="4644A890"/>
    <w:rsid w:val="464E466D"/>
    <w:rsid w:val="4655F840"/>
    <w:rsid w:val="4660576B"/>
    <w:rsid w:val="479C97A3"/>
    <w:rsid w:val="47AEA45D"/>
    <w:rsid w:val="47BF47BC"/>
    <w:rsid w:val="47CD2867"/>
    <w:rsid w:val="4809B17F"/>
    <w:rsid w:val="482C0C22"/>
    <w:rsid w:val="484FBE24"/>
    <w:rsid w:val="492B3847"/>
    <w:rsid w:val="4951574F"/>
    <w:rsid w:val="49572620"/>
    <w:rsid w:val="4961570C"/>
    <w:rsid w:val="49A1449B"/>
    <w:rsid w:val="49C8DDAE"/>
    <w:rsid w:val="49DF9449"/>
    <w:rsid w:val="49F1AD4B"/>
    <w:rsid w:val="4A2DBE57"/>
    <w:rsid w:val="4AA1C6E7"/>
    <w:rsid w:val="4B5E1D5B"/>
    <w:rsid w:val="4BA89E18"/>
    <w:rsid w:val="4C20E8AD"/>
    <w:rsid w:val="4C31FB93"/>
    <w:rsid w:val="4CE3523B"/>
    <w:rsid w:val="4D3553A6"/>
    <w:rsid w:val="4D3CC8CF"/>
    <w:rsid w:val="4D9CB013"/>
    <w:rsid w:val="4E260F4F"/>
    <w:rsid w:val="4E329A4E"/>
    <w:rsid w:val="4ED0ABED"/>
    <w:rsid w:val="4F66A0B6"/>
    <w:rsid w:val="50254B09"/>
    <w:rsid w:val="50433E7E"/>
    <w:rsid w:val="5065B63B"/>
    <w:rsid w:val="50710320"/>
    <w:rsid w:val="50B9D97A"/>
    <w:rsid w:val="50D0BEFE"/>
    <w:rsid w:val="517277C3"/>
    <w:rsid w:val="51DF0EDF"/>
    <w:rsid w:val="530125F2"/>
    <w:rsid w:val="53652CCF"/>
    <w:rsid w:val="53AC9367"/>
    <w:rsid w:val="53C4D602"/>
    <w:rsid w:val="53F0D4A6"/>
    <w:rsid w:val="54643D1E"/>
    <w:rsid w:val="548F9FDE"/>
    <w:rsid w:val="54F4B819"/>
    <w:rsid w:val="5509D9CD"/>
    <w:rsid w:val="555A4FD6"/>
    <w:rsid w:val="5565BB5F"/>
    <w:rsid w:val="559E9D52"/>
    <w:rsid w:val="55D64E0F"/>
    <w:rsid w:val="563A0E27"/>
    <w:rsid w:val="564C6B04"/>
    <w:rsid w:val="564D6C72"/>
    <w:rsid w:val="5675EB4B"/>
    <w:rsid w:val="56B5AF30"/>
    <w:rsid w:val="575BBBBA"/>
    <w:rsid w:val="57672192"/>
    <w:rsid w:val="57863D30"/>
    <w:rsid w:val="57D90E27"/>
    <w:rsid w:val="581B672C"/>
    <w:rsid w:val="591BE2B0"/>
    <w:rsid w:val="59753770"/>
    <w:rsid w:val="59F6B4E6"/>
    <w:rsid w:val="5A4A2D51"/>
    <w:rsid w:val="5A4B258E"/>
    <w:rsid w:val="5A71F3A7"/>
    <w:rsid w:val="5B610008"/>
    <w:rsid w:val="5B85D7D7"/>
    <w:rsid w:val="5B8EF168"/>
    <w:rsid w:val="5BA39007"/>
    <w:rsid w:val="5C3206D5"/>
    <w:rsid w:val="5CA2F8A1"/>
    <w:rsid w:val="5D063A29"/>
    <w:rsid w:val="5D0DA0A7"/>
    <w:rsid w:val="5D147460"/>
    <w:rsid w:val="5D4B1B41"/>
    <w:rsid w:val="5D5CCCE9"/>
    <w:rsid w:val="5DD12C06"/>
    <w:rsid w:val="5E10A10F"/>
    <w:rsid w:val="5E50EF63"/>
    <w:rsid w:val="5E5C0EFF"/>
    <w:rsid w:val="5ED3E557"/>
    <w:rsid w:val="5EF35941"/>
    <w:rsid w:val="5F32EA69"/>
    <w:rsid w:val="5F724AFE"/>
    <w:rsid w:val="5F7A20FD"/>
    <w:rsid w:val="5FAF09FE"/>
    <w:rsid w:val="5FC1E267"/>
    <w:rsid w:val="602C93D1"/>
    <w:rsid w:val="60815136"/>
    <w:rsid w:val="608F29A2"/>
    <w:rsid w:val="619ACF38"/>
    <w:rsid w:val="6202AD40"/>
    <w:rsid w:val="62532EE7"/>
    <w:rsid w:val="63C6CA64"/>
    <w:rsid w:val="63DBB245"/>
    <w:rsid w:val="64027307"/>
    <w:rsid w:val="6409A7B3"/>
    <w:rsid w:val="64103A6E"/>
    <w:rsid w:val="6459E394"/>
    <w:rsid w:val="64F5F025"/>
    <w:rsid w:val="65046576"/>
    <w:rsid w:val="6516CF71"/>
    <w:rsid w:val="654CF1A3"/>
    <w:rsid w:val="65D3F3A1"/>
    <w:rsid w:val="660F0F6A"/>
    <w:rsid w:val="6652BD6A"/>
    <w:rsid w:val="665339D7"/>
    <w:rsid w:val="6870A3BB"/>
    <w:rsid w:val="6871084F"/>
    <w:rsid w:val="68B8BF51"/>
    <w:rsid w:val="690A6573"/>
    <w:rsid w:val="693CAFC3"/>
    <w:rsid w:val="696B28F2"/>
    <w:rsid w:val="6A2F64E6"/>
    <w:rsid w:val="6A52B392"/>
    <w:rsid w:val="6B8F07FD"/>
    <w:rsid w:val="6BD30528"/>
    <w:rsid w:val="6BECB689"/>
    <w:rsid w:val="6C15A628"/>
    <w:rsid w:val="6E01A9B6"/>
    <w:rsid w:val="6EB14003"/>
    <w:rsid w:val="6FBEDDD4"/>
    <w:rsid w:val="701C49D0"/>
    <w:rsid w:val="704A63AC"/>
    <w:rsid w:val="710B97B8"/>
    <w:rsid w:val="7168EBAF"/>
    <w:rsid w:val="71738612"/>
    <w:rsid w:val="7178D4D4"/>
    <w:rsid w:val="7212A045"/>
    <w:rsid w:val="723C96F9"/>
    <w:rsid w:val="738515CD"/>
    <w:rsid w:val="73B57F89"/>
    <w:rsid w:val="73F760F7"/>
    <w:rsid w:val="74203E82"/>
    <w:rsid w:val="7428FC8F"/>
    <w:rsid w:val="7460801C"/>
    <w:rsid w:val="746E1B50"/>
    <w:rsid w:val="76BCB68F"/>
    <w:rsid w:val="77053953"/>
    <w:rsid w:val="77165E41"/>
    <w:rsid w:val="77289906"/>
    <w:rsid w:val="78220600"/>
    <w:rsid w:val="786CB47E"/>
    <w:rsid w:val="78760862"/>
    <w:rsid w:val="7888948B"/>
    <w:rsid w:val="789CF3B5"/>
    <w:rsid w:val="78AA30F8"/>
    <w:rsid w:val="79B75BD4"/>
    <w:rsid w:val="79C0C9B8"/>
    <w:rsid w:val="79F45751"/>
    <w:rsid w:val="79FFAF7C"/>
    <w:rsid w:val="7A46AAA4"/>
    <w:rsid w:val="7A4A6349"/>
    <w:rsid w:val="7B411B84"/>
    <w:rsid w:val="7BD2B0C3"/>
    <w:rsid w:val="7BF693BC"/>
    <w:rsid w:val="7BF7154E"/>
    <w:rsid w:val="7CCE333B"/>
    <w:rsid w:val="7CF59572"/>
    <w:rsid w:val="7D1CC0B8"/>
    <w:rsid w:val="7D6CA150"/>
    <w:rsid w:val="7D916138"/>
    <w:rsid w:val="7D92680B"/>
    <w:rsid w:val="7DC9B5FB"/>
    <w:rsid w:val="7DD104E1"/>
    <w:rsid w:val="7DF2BE08"/>
    <w:rsid w:val="7E35BF05"/>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B77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B3EF4"/>
    <w:pPr>
      <w:jc w:val="both"/>
    </w:pPr>
    <w:rPr>
      <w:rFonts w:eastAsiaTheme="minorEastAsia"/>
      <w:sz w:val="22"/>
      <w:szCs w:val="24"/>
    </w:rPr>
  </w:style>
  <w:style w:type="paragraph" w:styleId="Pealkiri1">
    <w:name w:val="heading 1"/>
    <w:basedOn w:val="Normaallaad"/>
    <w:link w:val="Pealkiri1Mrk"/>
    <w:uiPriority w:val="9"/>
    <w:qFormat/>
    <w:pPr>
      <w:spacing w:before="100" w:beforeAutospacing="1" w:after="100" w:afterAutospacing="1"/>
      <w:outlineLvl w:val="0"/>
    </w:pPr>
    <w:rPr>
      <w:b/>
      <w:bCs/>
      <w:kern w:val="36"/>
      <w:sz w:val="48"/>
      <w:szCs w:val="48"/>
    </w:rPr>
  </w:style>
  <w:style w:type="paragraph" w:styleId="Pealkiri2">
    <w:name w:val="heading 2"/>
    <w:basedOn w:val="Normaallaad"/>
    <w:next w:val="Normaallaad"/>
    <w:link w:val="Pealkiri2Mrk"/>
    <w:uiPriority w:val="9"/>
    <w:unhideWhenUsed/>
    <w:qFormat/>
    <w:rsid w:val="00495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msonormal0">
    <w:name w:val="msonormal"/>
    <w:basedOn w:val="Normaallaad"/>
    <w:pPr>
      <w:spacing w:before="100" w:beforeAutospacing="1" w:after="100" w:afterAutospacing="1"/>
    </w:pPr>
  </w:style>
  <w:style w:type="character" w:customStyle="1" w:styleId="Pealkiri1Mrk">
    <w:name w:val="Pealkiri 1 Märk"/>
    <w:basedOn w:val="Liguvaikefont"/>
    <w:link w:val="Pealkiri1"/>
    <w:uiPriority w:val="9"/>
    <w:rPr>
      <w:rFonts w:asciiTheme="majorHAnsi" w:eastAsiaTheme="majorEastAsia" w:hAnsiTheme="majorHAnsi" w:cstheme="majorBidi"/>
      <w:color w:val="2F5496" w:themeColor="accent1" w:themeShade="BF"/>
      <w:sz w:val="32"/>
      <w:szCs w:val="32"/>
    </w:rPr>
  </w:style>
  <w:style w:type="character" w:customStyle="1" w:styleId="aui-icon">
    <w:name w:val="aui-icon"/>
    <w:basedOn w:val="Liguvaikefont"/>
  </w:style>
  <w:style w:type="paragraph" w:styleId="Normaallaadveeb">
    <w:name w:val="Normal (Web)"/>
    <w:basedOn w:val="Normaallaad"/>
    <w:uiPriority w:val="99"/>
    <w:semiHidden/>
    <w:unhideWhenUsed/>
    <w:pPr>
      <w:spacing w:before="100" w:beforeAutospacing="1" w:after="100" w:afterAutospacing="1"/>
    </w:pPr>
  </w:style>
  <w:style w:type="paragraph" w:customStyle="1" w:styleId="western">
    <w:name w:val="western"/>
    <w:basedOn w:val="Normaallaad"/>
    <w:pPr>
      <w:spacing w:before="100" w:beforeAutospacing="1" w:after="100" w:afterAutospacing="1"/>
    </w:pPr>
  </w:style>
  <w:style w:type="character" w:styleId="Tugev">
    <w:name w:val="Strong"/>
    <w:basedOn w:val="Liguvaikefont"/>
    <w:uiPriority w:val="22"/>
    <w:qFormat/>
    <w:rPr>
      <w:b/>
      <w:bCs/>
    </w:rPr>
  </w:style>
  <w:style w:type="character" w:styleId="Rhutus">
    <w:name w:val="Emphasis"/>
    <w:basedOn w:val="Liguvaikefont"/>
    <w:uiPriority w:val="20"/>
    <w:qFormat/>
    <w:rPr>
      <w:i/>
      <w:iCs/>
    </w:rPr>
  </w:style>
  <w:style w:type="character" w:styleId="Hperlink">
    <w:name w:val="Hyperlink"/>
    <w:basedOn w:val="Liguvaikefont"/>
    <w:uiPriority w:val="99"/>
    <w:unhideWhenUsed/>
    <w:rPr>
      <w:color w:val="0000FF"/>
      <w:u w:val="single"/>
    </w:rPr>
  </w:style>
  <w:style w:type="character" w:styleId="Klastatudhperlink">
    <w:name w:val="FollowedHyperlink"/>
    <w:basedOn w:val="Liguvaikefont"/>
    <w:uiPriority w:val="99"/>
    <w:semiHidden/>
    <w:unhideWhenUsed/>
    <w:rPr>
      <w:color w:val="800080"/>
      <w:u w:val="single"/>
    </w:rPr>
  </w:style>
  <w:style w:type="paragraph" w:styleId="Redaktsioon">
    <w:name w:val="Revision"/>
    <w:hidden/>
    <w:uiPriority w:val="99"/>
    <w:semiHidden/>
    <w:rsid w:val="00F05577"/>
    <w:rPr>
      <w:rFonts w:eastAsiaTheme="minorEastAsia"/>
      <w:sz w:val="24"/>
      <w:szCs w:val="24"/>
    </w:rPr>
  </w:style>
  <w:style w:type="paragraph" w:styleId="Loendilik">
    <w:name w:val="List Paragraph"/>
    <w:basedOn w:val="Normaallaad"/>
    <w:uiPriority w:val="34"/>
    <w:qFormat/>
    <w:rsid w:val="005E2EF5"/>
    <w:pPr>
      <w:ind w:left="720"/>
      <w:contextualSpacing/>
    </w:pPr>
  </w:style>
  <w:style w:type="paragraph" w:styleId="Jutumullitekst">
    <w:name w:val="Balloon Text"/>
    <w:basedOn w:val="Normaallaad"/>
    <w:link w:val="JutumullitekstMrk"/>
    <w:uiPriority w:val="99"/>
    <w:semiHidden/>
    <w:unhideWhenUsed/>
    <w:rsid w:val="00393F3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3F38"/>
    <w:rPr>
      <w:rFonts w:ascii="Segoe UI" w:eastAsiaTheme="minorEastAsia" w:hAnsi="Segoe UI" w:cs="Segoe UI"/>
      <w:sz w:val="18"/>
      <w:szCs w:val="18"/>
    </w:rPr>
  </w:style>
  <w:style w:type="character" w:customStyle="1" w:styleId="Pealkiri2Mrk">
    <w:name w:val="Pealkiri 2 Märk"/>
    <w:basedOn w:val="Liguvaikefont"/>
    <w:link w:val="Pealkiri2"/>
    <w:uiPriority w:val="9"/>
    <w:rsid w:val="004956AA"/>
    <w:rPr>
      <w:rFonts w:asciiTheme="majorHAnsi" w:eastAsiaTheme="majorEastAsia" w:hAnsiTheme="majorHAnsi" w:cstheme="majorBidi"/>
      <w:color w:val="2F5496" w:themeColor="accent1" w:themeShade="BF"/>
      <w:sz w:val="26"/>
      <w:szCs w:val="26"/>
    </w:rPr>
  </w:style>
  <w:style w:type="paragraph" w:styleId="Kommentaaritekst">
    <w:name w:val="annotation text"/>
    <w:basedOn w:val="Normaallaad"/>
    <w:link w:val="KommentaaritekstMrk"/>
    <w:uiPriority w:val="99"/>
    <w:unhideWhenUsed/>
    <w:rsid w:val="00273C83"/>
    <w:rPr>
      <w:sz w:val="20"/>
      <w:szCs w:val="20"/>
    </w:rPr>
  </w:style>
  <w:style w:type="character" w:customStyle="1" w:styleId="KommentaaritekstMrk">
    <w:name w:val="Kommentaari tekst Märk"/>
    <w:basedOn w:val="Liguvaikefont"/>
    <w:link w:val="Kommentaaritekst"/>
    <w:uiPriority w:val="99"/>
    <w:rsid w:val="00273C83"/>
    <w:rPr>
      <w:rFonts w:eastAsiaTheme="minorEastAsia"/>
    </w:rPr>
  </w:style>
  <w:style w:type="character" w:styleId="Kommentaariviide">
    <w:name w:val="annotation reference"/>
    <w:basedOn w:val="Liguvaikefont"/>
    <w:uiPriority w:val="99"/>
    <w:semiHidden/>
    <w:unhideWhenUsed/>
    <w:rsid w:val="00273C83"/>
    <w:rPr>
      <w:sz w:val="16"/>
      <w:szCs w:val="16"/>
    </w:rPr>
  </w:style>
  <w:style w:type="paragraph" w:styleId="Kommentaariteema">
    <w:name w:val="annotation subject"/>
    <w:basedOn w:val="Kommentaaritekst"/>
    <w:next w:val="Kommentaaritekst"/>
    <w:link w:val="KommentaariteemaMrk"/>
    <w:uiPriority w:val="99"/>
    <w:semiHidden/>
    <w:unhideWhenUsed/>
    <w:rsid w:val="003C7F93"/>
    <w:rPr>
      <w:b/>
      <w:bCs/>
    </w:rPr>
  </w:style>
  <w:style w:type="character" w:customStyle="1" w:styleId="KommentaariteemaMrk">
    <w:name w:val="Kommentaari teema Märk"/>
    <w:basedOn w:val="KommentaaritekstMrk"/>
    <w:link w:val="Kommentaariteema"/>
    <w:uiPriority w:val="99"/>
    <w:semiHidden/>
    <w:rsid w:val="003C7F93"/>
    <w:rPr>
      <w:rFonts w:eastAsiaTheme="minorEastAsia"/>
      <w:b/>
      <w:bCs/>
    </w:rPr>
  </w:style>
  <w:style w:type="character" w:customStyle="1" w:styleId="Mainimine1">
    <w:name w:val="Mainimine1"/>
    <w:basedOn w:val="Liguvaikefont"/>
    <w:uiPriority w:val="99"/>
    <w:unhideWhenUsed/>
    <w:rsid w:val="00843FD8"/>
    <w:rPr>
      <w:color w:val="2B579A"/>
      <w:shd w:val="clear" w:color="auto" w:fill="E6E6E6"/>
    </w:rPr>
  </w:style>
  <w:style w:type="character" w:styleId="Mainimine">
    <w:name w:val="Mention"/>
    <w:basedOn w:val="Liguvaikefont"/>
    <w:uiPriority w:val="99"/>
    <w:unhideWhenUsed/>
    <w:rPr>
      <w:color w:val="2B579A"/>
      <w:shd w:val="clear" w:color="auto" w:fill="E6E6E6"/>
    </w:rPr>
  </w:style>
  <w:style w:type="character" w:styleId="Nutilink">
    <w:name w:val="Smart Link"/>
    <w:basedOn w:val="Liguvaikefont"/>
    <w:uiPriority w:val="99"/>
    <w:semiHidden/>
    <w:unhideWhenUsed/>
    <w:rsid w:val="00A5206E"/>
    <w:rPr>
      <w:color w:val="0000FF"/>
      <w:u w:val="single"/>
      <w:shd w:val="clear" w:color="auto" w:fill="F3F2F1"/>
    </w:rPr>
  </w:style>
  <w:style w:type="character" w:styleId="Lahendamatamainimine">
    <w:name w:val="Unresolved Mention"/>
    <w:basedOn w:val="Liguvaikefont"/>
    <w:uiPriority w:val="99"/>
    <w:semiHidden/>
    <w:unhideWhenUsed/>
    <w:rsid w:val="00F9708D"/>
    <w:rPr>
      <w:color w:val="605E5C"/>
      <w:shd w:val="clear" w:color="auto" w:fill="E1DFDD"/>
    </w:rPr>
  </w:style>
  <w:style w:type="paragraph" w:styleId="Pis">
    <w:name w:val="header"/>
    <w:basedOn w:val="Normaallaad"/>
    <w:link w:val="PisMrk"/>
    <w:uiPriority w:val="99"/>
    <w:unhideWhenUsed/>
    <w:rsid w:val="00541976"/>
    <w:pPr>
      <w:tabs>
        <w:tab w:val="center" w:pos="4513"/>
        <w:tab w:val="right" w:pos="9026"/>
      </w:tabs>
    </w:pPr>
  </w:style>
  <w:style w:type="character" w:customStyle="1" w:styleId="PisMrk">
    <w:name w:val="Päis Märk"/>
    <w:basedOn w:val="Liguvaikefont"/>
    <w:link w:val="Pis"/>
    <w:uiPriority w:val="99"/>
    <w:rsid w:val="00541976"/>
    <w:rPr>
      <w:rFonts w:eastAsiaTheme="minorEastAsia"/>
      <w:sz w:val="22"/>
      <w:szCs w:val="24"/>
    </w:rPr>
  </w:style>
  <w:style w:type="paragraph" w:styleId="Jalus">
    <w:name w:val="footer"/>
    <w:basedOn w:val="Normaallaad"/>
    <w:link w:val="JalusMrk"/>
    <w:uiPriority w:val="99"/>
    <w:unhideWhenUsed/>
    <w:rsid w:val="00541976"/>
    <w:pPr>
      <w:tabs>
        <w:tab w:val="center" w:pos="4513"/>
        <w:tab w:val="right" w:pos="9026"/>
      </w:tabs>
    </w:pPr>
  </w:style>
  <w:style w:type="character" w:customStyle="1" w:styleId="JalusMrk">
    <w:name w:val="Jalus Märk"/>
    <w:basedOn w:val="Liguvaikefont"/>
    <w:link w:val="Jalus"/>
    <w:uiPriority w:val="99"/>
    <w:rsid w:val="0054197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5564">
      <w:marLeft w:val="0"/>
      <w:marRight w:val="0"/>
      <w:marTop w:val="0"/>
      <w:marBottom w:val="0"/>
      <w:divBdr>
        <w:top w:val="none" w:sz="0" w:space="0" w:color="auto"/>
        <w:left w:val="none" w:sz="0" w:space="0" w:color="auto"/>
        <w:bottom w:val="none" w:sz="0" w:space="0" w:color="auto"/>
        <w:right w:val="none" w:sz="0" w:space="0" w:color="auto"/>
      </w:divBdr>
      <w:divsChild>
        <w:div w:id="1914655224">
          <w:marLeft w:val="0"/>
          <w:marRight w:val="0"/>
          <w:marTop w:val="0"/>
          <w:marBottom w:val="0"/>
          <w:divBdr>
            <w:top w:val="none" w:sz="0" w:space="0" w:color="auto"/>
            <w:left w:val="none" w:sz="0" w:space="0" w:color="auto"/>
            <w:bottom w:val="none" w:sz="0" w:space="0" w:color="auto"/>
            <w:right w:val="none" w:sz="0" w:space="0" w:color="auto"/>
          </w:divBdr>
        </w:div>
      </w:divsChild>
    </w:div>
    <w:div w:id="958024520">
      <w:marLeft w:val="0"/>
      <w:marRight w:val="0"/>
      <w:marTop w:val="0"/>
      <w:marBottom w:val="0"/>
      <w:divBdr>
        <w:top w:val="none" w:sz="0" w:space="0" w:color="auto"/>
        <w:left w:val="none" w:sz="0" w:space="0" w:color="auto"/>
        <w:bottom w:val="none" w:sz="0" w:space="0" w:color="auto"/>
        <w:right w:val="none" w:sz="0" w:space="0" w:color="auto"/>
      </w:divBdr>
    </w:div>
    <w:div w:id="1158813664">
      <w:bodyDiv w:val="1"/>
      <w:marLeft w:val="0"/>
      <w:marRight w:val="0"/>
      <w:marTop w:val="0"/>
      <w:marBottom w:val="0"/>
      <w:divBdr>
        <w:top w:val="none" w:sz="0" w:space="0" w:color="auto"/>
        <w:left w:val="none" w:sz="0" w:space="0" w:color="auto"/>
        <w:bottom w:val="none" w:sz="0" w:space="0" w:color="auto"/>
        <w:right w:val="none" w:sz="0" w:space="0" w:color="auto"/>
      </w:divBdr>
      <w:divsChild>
        <w:div w:id="1129326326">
          <w:marLeft w:val="0"/>
          <w:marRight w:val="0"/>
          <w:marTop w:val="0"/>
          <w:marBottom w:val="0"/>
          <w:divBdr>
            <w:top w:val="none" w:sz="0" w:space="0" w:color="auto"/>
            <w:left w:val="none" w:sz="0" w:space="0" w:color="auto"/>
            <w:bottom w:val="none" w:sz="0" w:space="0" w:color="auto"/>
            <w:right w:val="none" w:sz="0" w:space="0" w:color="auto"/>
          </w:divBdr>
        </w:div>
      </w:divsChild>
    </w:div>
    <w:div w:id="1222253799">
      <w:bodyDiv w:val="1"/>
      <w:marLeft w:val="0"/>
      <w:marRight w:val="0"/>
      <w:marTop w:val="0"/>
      <w:marBottom w:val="0"/>
      <w:divBdr>
        <w:top w:val="none" w:sz="0" w:space="0" w:color="auto"/>
        <w:left w:val="none" w:sz="0" w:space="0" w:color="auto"/>
        <w:bottom w:val="none" w:sz="0" w:space="0" w:color="auto"/>
        <w:right w:val="none" w:sz="0" w:space="0" w:color="auto"/>
      </w:divBdr>
    </w:div>
    <w:div w:id="1724328279">
      <w:bodyDiv w:val="1"/>
      <w:marLeft w:val="0"/>
      <w:marRight w:val="0"/>
      <w:marTop w:val="0"/>
      <w:marBottom w:val="0"/>
      <w:divBdr>
        <w:top w:val="none" w:sz="0" w:space="0" w:color="auto"/>
        <w:left w:val="none" w:sz="0" w:space="0" w:color="auto"/>
        <w:bottom w:val="none" w:sz="0" w:space="0" w:color="auto"/>
        <w:right w:val="none" w:sz="0" w:space="0" w:color="auto"/>
      </w:divBdr>
    </w:div>
    <w:div w:id="1997569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metrics.co/blog/business-problem-statement" TargetMode="External"/><Relationship Id="rId18" Type="http://schemas.openxmlformats.org/officeDocument/2006/relationships/hyperlink" Target="https://pilv.envir.ee/index.php/s/wXGQDexgaMyEFti" TargetMode="External"/><Relationship Id="rId26" Type="http://schemas.openxmlformats.org/officeDocument/2006/relationships/hyperlink" Target="https://pilv.envir.ee/index.php/s/3f9pT2JZiWjCowr" TargetMode="External"/><Relationship Id="rId39" Type="http://schemas.openxmlformats.org/officeDocument/2006/relationships/hyperlink" Target="https://www.x-tee.ee/service-catalog/registryWasteFacility/services/86824094/70009445/kotkas/EE/v1" TargetMode="External"/><Relationship Id="rId21" Type="http://schemas.openxmlformats.org/officeDocument/2006/relationships/hyperlink" Target="https://pilv.envir.ee/index.php/s/wXGQDexgaMyEFti" TargetMode="External"/><Relationship Id="rId34" Type="http://schemas.openxmlformats.org/officeDocument/2006/relationships/hyperlink" Target="https://www.riigiteataja.ee/akt/122032022012?leiaKehti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x-tee.ee/service-catalog/wasteNotes/services/86759898/70009445/ojs/EE/-" TargetMode="External"/><Relationship Id="rId20" Type="http://schemas.openxmlformats.org/officeDocument/2006/relationships/hyperlink" Target="https://www.x-tee.ee/service-catalog/wasteNotesExtended/services/86759899/70009445/ojs/EE/-" TargetMode="External"/><Relationship Id="rId29" Type="http://schemas.openxmlformats.org/officeDocument/2006/relationships/hyperlink" Target="https://kotkas.envir.ee/permits/public_index" TargetMode="External"/><Relationship Id="rId41" Type="http://schemas.openxmlformats.org/officeDocument/2006/relationships/hyperlink" Target="https://jats.keskkonnainfo.ee/main.php?page=content&amp;content=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ccessfactor.co.nz/wp-content/uploads/2020/09/Causes-and-Symptoms-2-September.jpg" TargetMode="External"/><Relationship Id="rId24" Type="http://schemas.openxmlformats.org/officeDocument/2006/relationships/hyperlink" Target="https://kotkas.envir.ee/static/web/opendata/waste_registry.xlsx" TargetMode="External"/><Relationship Id="rId32" Type="http://schemas.openxmlformats.org/officeDocument/2006/relationships/hyperlink" Target="https://maaleht.delfi.ee/a/92605847" TargetMode="External"/><Relationship Id="rId37" Type="http://schemas.openxmlformats.org/officeDocument/2006/relationships/hyperlink" Target="https://kotkas.envir.ee/registry/index?represented_id=&amp;nav_tab=registry_waste_facility&amp;search_keyword=" TargetMode="External"/><Relationship Id="rId40" Type="http://schemas.openxmlformats.org/officeDocument/2006/relationships/hyperlink" Target="https://jats.keskkonnainfo.ee/main.php?page=classificator" TargetMode="External"/><Relationship Id="rId5" Type="http://schemas.openxmlformats.org/officeDocument/2006/relationships/numbering" Target="numbering.xml"/><Relationship Id="rId15" Type="http://schemas.openxmlformats.org/officeDocument/2006/relationships/hyperlink" Target="https://pilv.envir.ee/index.php/s/dtZKNRz37fiBbTc" TargetMode="External"/><Relationship Id="rId23" Type="http://schemas.openxmlformats.org/officeDocument/2006/relationships/hyperlink" Target="https://www.riigiteataja.ee/redaktsioonide_vordlus.html?grupiId=1048727&amp;vasakAktId=129012022003&amp;paremAktId=121122022024" TargetMode="External"/><Relationship Id="rId28" Type="http://schemas.openxmlformats.org/officeDocument/2006/relationships/hyperlink" Target="https://pilv.envir.ee/index.php/s/STGaYp6LRPHWRxd" TargetMode="External"/><Relationship Id="rId36" Type="http://schemas.openxmlformats.org/officeDocument/2006/relationships/hyperlink" Target="https://jats.keskkonnainfo.ee/main.php?page=statquery2public" TargetMode="External"/><Relationship Id="rId10" Type="http://schemas.openxmlformats.org/officeDocument/2006/relationships/endnotes" Target="endnotes.xml"/><Relationship Id="rId19" Type="http://schemas.openxmlformats.org/officeDocument/2006/relationships/hyperlink" Target="https://pilv.envir.ee/index.php/s/dtZKNRz37fiBbTc" TargetMode="External"/><Relationship Id="rId31" Type="http://schemas.openxmlformats.org/officeDocument/2006/relationships/hyperlink" Target="https://ekspress.delfi.ee/a/926351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lv.envir.ee/index.php/s/wXGQDexgaMyEFti" TargetMode="External"/><Relationship Id="rId22" Type="http://schemas.openxmlformats.org/officeDocument/2006/relationships/hyperlink" Target="https://pilv.envir.ee/index.php/s/pBmzxMBdYnBY3nz" TargetMode="External"/><Relationship Id="rId27" Type="http://schemas.openxmlformats.org/officeDocument/2006/relationships/hyperlink" Target="https://www.riigiteataja.ee/akt/121122022024?leiaKehtiv" TargetMode="External"/><Relationship Id="rId30" Type="http://schemas.openxmlformats.org/officeDocument/2006/relationships/hyperlink" Target="https://www.riigiteataja.ee/akt/122122022004?leiaKehtiv" TargetMode="External"/><Relationship Id="rId35" Type="http://schemas.openxmlformats.org/officeDocument/2006/relationships/hyperlink" Target="https://public.tableau.com/app/profile/keskkonnaagentuur/viz/Jtmeliigid2020-2021/Riigitasan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x-tee.ee/service-catalog/hazardousWasteFacilityOwner/services/118068943/70009445/kotkas/EE/v1" TargetMode="External"/><Relationship Id="rId25" Type="http://schemas.openxmlformats.org/officeDocument/2006/relationships/hyperlink" Target="https://pilv.envir.ee/index.php/s/dtZKNRz37fiBbTc" TargetMode="External"/><Relationship Id="rId33" Type="http://schemas.openxmlformats.org/officeDocument/2006/relationships/hyperlink" Target="https://www.riigiteataja.ee/akt/122032022012?leiaKehtiv" TargetMode="External"/><Relationship Id="rId38" Type="http://schemas.openxmlformats.org/officeDocument/2006/relationships/hyperlink" Target="https://kotkas.envir.ee/static/web/opendata/waste_registry.xls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3CDE4B31D92478EE7FB0EE58E2909" ma:contentTypeVersion="11" ma:contentTypeDescription="Create a new document." ma:contentTypeScope="" ma:versionID="63ade61bd3ea9e2c61ebb22f4f02126e">
  <xsd:schema xmlns:xsd="http://www.w3.org/2001/XMLSchema" xmlns:xs="http://www.w3.org/2001/XMLSchema" xmlns:p="http://schemas.microsoft.com/office/2006/metadata/properties" xmlns:ns2="247417cf-a578-483a-a3c1-35bc226c3bbe" xmlns:ns3="55cda26c-86ea-4135-ba27-d39b72c56810" targetNamespace="http://schemas.microsoft.com/office/2006/metadata/properties" ma:root="true" ma:fieldsID="74f478584dc8f0e3c23b0d40342da232" ns2:_="" ns3:_="">
    <xsd:import namespace="247417cf-a578-483a-a3c1-35bc226c3bbe"/>
    <xsd:import namespace="55cda26c-86ea-4135-ba27-d39b72c568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17cf-a578-483a-a3c1-35bc226c3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040227-3b06-4173-ae46-9604ed6ae5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a26c-86ea-4135-ba27-d39b72c568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9525cd-64e3-4f20-ab75-ad1302fd08c7}" ma:internalName="TaxCatchAll" ma:showField="CatchAllData" ma:web="55cda26c-86ea-4135-ba27-d39b72c568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7417cf-a578-483a-a3c1-35bc226c3bbe">
      <Terms xmlns="http://schemas.microsoft.com/office/infopath/2007/PartnerControls"/>
    </lcf76f155ced4ddcb4097134ff3c332f>
    <TaxCatchAll xmlns="55cda26c-86ea-4135-ba27-d39b72c568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B20DA-B7DE-4316-A7FF-814F0E8A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17cf-a578-483a-a3c1-35bc226c3bbe"/>
    <ds:schemaRef ds:uri="55cda26c-86ea-4135-ba27-d39b72c56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C6F10-012E-4E63-B9D8-D5C64772374A}">
  <ds:schemaRefs>
    <ds:schemaRef ds:uri="http://schemas.openxmlformats.org/officeDocument/2006/bibliography"/>
  </ds:schemaRefs>
</ds:datastoreItem>
</file>

<file path=customXml/itemProps3.xml><?xml version="1.0" encoding="utf-8"?>
<ds:datastoreItem xmlns:ds="http://schemas.openxmlformats.org/officeDocument/2006/customXml" ds:itemID="{9CC6269D-CD43-4AC2-94DF-A9BF37C3FF15}">
  <ds:schemaRefs>
    <ds:schemaRef ds:uri="http://schemas.microsoft.com/office/2006/metadata/properties"/>
    <ds:schemaRef ds:uri="http://schemas.microsoft.com/office/infopath/2007/PartnerControls"/>
    <ds:schemaRef ds:uri="247417cf-a578-483a-a3c1-35bc226c3bbe"/>
    <ds:schemaRef ds:uri="55cda26c-86ea-4135-ba27-d39b72c56810"/>
  </ds:schemaRefs>
</ds:datastoreItem>
</file>

<file path=customXml/itemProps4.xml><?xml version="1.0" encoding="utf-8"?>
<ds:datastoreItem xmlns:ds="http://schemas.openxmlformats.org/officeDocument/2006/customXml" ds:itemID="{B7FDF951-19DA-4074-BF7F-96B21797D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4618</Words>
  <Characters>39499</Characters>
  <Application>Microsoft Office Word</Application>
  <DocSecurity>0</DocSecurity>
  <Lines>329</Lines>
  <Paragraphs>88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2023-05-06T04:12:00Z</dcterms:created>
  <dcterms:modified xsi:type="dcterms:W3CDTF">2024-02-09T14:00:00Z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0x01010074D3CDE4B31D92478EE7FB0EE58E2909</vt:lpwstr>
  </property>
</Properties>
</file>