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270999" w14:textId="669398EC" w:rsidR="00FA03A4" w:rsidRPr="004F023C" w:rsidRDefault="00472A17" w:rsidP="00F60ABB">
      <w:pPr>
        <w:spacing w:before="120"/>
        <w:rPr>
          <w:sz w:val="32"/>
          <w:szCs w:val="32"/>
        </w:rPr>
      </w:pPr>
      <w:r w:rsidRPr="004F023C">
        <w:rPr>
          <w:noProof/>
          <w:lang w:eastAsia="et-EE"/>
        </w:rPr>
        <w:drawing>
          <wp:inline distT="0" distB="0" distL="0" distR="0" wp14:anchorId="475E8168" wp14:editId="0F974D4C">
            <wp:extent cx="2362200" cy="946785"/>
            <wp:effectExtent l="0" t="0" r="0" b="0"/>
            <wp:docPr id="5" name="Pilt 5" descr="\\emhi.ee\UserData$\UserProfiles\piret.parnpuu\My Documents\_Graafika\KAUR voldik\logo\0_keskkonnaagentuur_3lovi_est.png"/>
            <wp:cNvGraphicFramePr/>
            <a:graphic xmlns:a="http://schemas.openxmlformats.org/drawingml/2006/main">
              <a:graphicData uri="http://schemas.openxmlformats.org/drawingml/2006/picture">
                <pic:pic xmlns:pic="http://schemas.openxmlformats.org/drawingml/2006/picture">
                  <pic:nvPicPr>
                    <pic:cNvPr id="4" name="Pilt 4" descr="\\emhi.ee\UserData$\UserProfiles\piret.parnpuu\My Documents\_Graafika\KAUR voldik\logo\0_keskkonnaagentuur_3lovi_est.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946785"/>
                    </a:xfrm>
                    <a:prstGeom prst="rect">
                      <a:avLst/>
                    </a:prstGeom>
                    <a:noFill/>
                    <a:ln>
                      <a:noFill/>
                    </a:ln>
                  </pic:spPr>
                </pic:pic>
              </a:graphicData>
            </a:graphic>
          </wp:inline>
        </w:drawing>
      </w:r>
    </w:p>
    <w:p w14:paraId="22A7DE31" w14:textId="77777777" w:rsidR="00FA03A4" w:rsidRPr="004F023C" w:rsidRDefault="00FA03A4" w:rsidP="0063709D">
      <w:pPr>
        <w:spacing w:before="120"/>
        <w:jc w:val="center"/>
        <w:rPr>
          <w:sz w:val="32"/>
          <w:szCs w:val="32"/>
        </w:rPr>
      </w:pPr>
    </w:p>
    <w:p w14:paraId="1D03CCB4" w14:textId="77777777" w:rsidR="00FA03A4" w:rsidRPr="004F023C" w:rsidRDefault="00FA03A4" w:rsidP="0063709D">
      <w:pPr>
        <w:spacing w:before="120"/>
        <w:jc w:val="center"/>
        <w:rPr>
          <w:sz w:val="32"/>
          <w:szCs w:val="32"/>
        </w:rPr>
      </w:pPr>
    </w:p>
    <w:p w14:paraId="35D0D322" w14:textId="77777777" w:rsidR="00FA03A4" w:rsidRPr="004F023C" w:rsidRDefault="00FA03A4" w:rsidP="0063709D">
      <w:pPr>
        <w:spacing w:before="120"/>
        <w:jc w:val="center"/>
        <w:rPr>
          <w:sz w:val="32"/>
          <w:szCs w:val="32"/>
        </w:rPr>
      </w:pPr>
    </w:p>
    <w:p w14:paraId="27408C9B" w14:textId="77777777" w:rsidR="00FA03A4" w:rsidRPr="004F023C" w:rsidRDefault="00FA03A4" w:rsidP="0063709D">
      <w:pPr>
        <w:spacing w:before="120"/>
        <w:jc w:val="center"/>
        <w:rPr>
          <w:sz w:val="32"/>
          <w:szCs w:val="32"/>
        </w:rPr>
      </w:pPr>
    </w:p>
    <w:p w14:paraId="725ED432" w14:textId="77777777" w:rsidR="00FA03A4" w:rsidRPr="004F023C" w:rsidRDefault="00FA03A4" w:rsidP="0063709D">
      <w:pPr>
        <w:spacing w:before="120"/>
        <w:jc w:val="center"/>
        <w:rPr>
          <w:sz w:val="32"/>
          <w:szCs w:val="32"/>
        </w:rPr>
      </w:pPr>
    </w:p>
    <w:p w14:paraId="3AFF83B7" w14:textId="77777777" w:rsidR="00FA03A4" w:rsidRPr="004F023C" w:rsidRDefault="00FA03A4" w:rsidP="0063709D">
      <w:pPr>
        <w:spacing w:before="120"/>
        <w:jc w:val="center"/>
        <w:rPr>
          <w:sz w:val="32"/>
          <w:szCs w:val="32"/>
        </w:rPr>
      </w:pPr>
    </w:p>
    <w:p w14:paraId="776CDF90" w14:textId="77777777" w:rsidR="00FA03A4" w:rsidRPr="004F023C" w:rsidRDefault="00FA03A4" w:rsidP="0063709D">
      <w:pPr>
        <w:spacing w:before="120"/>
        <w:jc w:val="center"/>
        <w:rPr>
          <w:sz w:val="32"/>
          <w:szCs w:val="32"/>
        </w:rPr>
      </w:pPr>
    </w:p>
    <w:p w14:paraId="26C9A095" w14:textId="77777777" w:rsidR="00FA03A4" w:rsidRPr="004F023C" w:rsidRDefault="00FA03A4" w:rsidP="0063709D">
      <w:pPr>
        <w:spacing w:before="120"/>
        <w:jc w:val="center"/>
        <w:rPr>
          <w:sz w:val="32"/>
          <w:szCs w:val="32"/>
        </w:rPr>
      </w:pPr>
    </w:p>
    <w:p w14:paraId="202244FB" w14:textId="77777777" w:rsidR="00FA03A4" w:rsidRPr="004F023C" w:rsidRDefault="00FA03A4" w:rsidP="0063709D">
      <w:pPr>
        <w:spacing w:before="120"/>
        <w:jc w:val="center"/>
        <w:rPr>
          <w:b/>
          <w:sz w:val="32"/>
          <w:szCs w:val="32"/>
        </w:rPr>
      </w:pPr>
    </w:p>
    <w:p w14:paraId="2AB9BC56" w14:textId="3F2B4529" w:rsidR="00BE1B2C" w:rsidRPr="004F023C" w:rsidRDefault="001E6C00" w:rsidP="006F2609">
      <w:pPr>
        <w:pStyle w:val="Pealkiri"/>
        <w:jc w:val="center"/>
        <w:rPr>
          <w:b/>
        </w:rPr>
      </w:pPr>
      <w:r w:rsidRPr="004F023C">
        <w:rPr>
          <w:b/>
        </w:rPr>
        <w:t>Lühik</w:t>
      </w:r>
      <w:r w:rsidR="00FA03A4" w:rsidRPr="004F023C">
        <w:rPr>
          <w:b/>
        </w:rPr>
        <w:t xml:space="preserve">okkuvõte 2015. aasta </w:t>
      </w:r>
    </w:p>
    <w:p w14:paraId="5DBD0449" w14:textId="327AF035" w:rsidR="00FA03A4" w:rsidRPr="004F023C" w:rsidRDefault="00FA03A4" w:rsidP="006F2609">
      <w:pPr>
        <w:pStyle w:val="Pealkiri"/>
        <w:jc w:val="center"/>
        <w:rPr>
          <w:b/>
        </w:rPr>
      </w:pPr>
      <w:r w:rsidRPr="004F023C">
        <w:rPr>
          <w:b/>
        </w:rPr>
        <w:t>seiretulemustest</w:t>
      </w:r>
    </w:p>
    <w:p w14:paraId="375A39B7" w14:textId="77777777" w:rsidR="00FA03A4" w:rsidRPr="004F023C" w:rsidRDefault="00FA03A4" w:rsidP="0063709D">
      <w:pPr>
        <w:spacing w:before="120"/>
        <w:rPr>
          <w:sz w:val="32"/>
          <w:szCs w:val="32"/>
        </w:rPr>
      </w:pPr>
    </w:p>
    <w:p w14:paraId="1B64E91D" w14:textId="77777777" w:rsidR="00FA03A4" w:rsidRPr="004F023C" w:rsidRDefault="00FA03A4" w:rsidP="0063709D">
      <w:pPr>
        <w:spacing w:before="120"/>
        <w:rPr>
          <w:sz w:val="32"/>
          <w:szCs w:val="32"/>
        </w:rPr>
      </w:pPr>
    </w:p>
    <w:p w14:paraId="094FC9E4" w14:textId="77777777" w:rsidR="00FA03A4" w:rsidRPr="004F023C" w:rsidRDefault="00FA03A4" w:rsidP="0063709D">
      <w:pPr>
        <w:spacing w:before="120"/>
        <w:rPr>
          <w:sz w:val="32"/>
          <w:szCs w:val="32"/>
        </w:rPr>
      </w:pPr>
    </w:p>
    <w:p w14:paraId="5500E6D3" w14:textId="77777777" w:rsidR="00FA03A4" w:rsidRPr="004F023C" w:rsidRDefault="00FA03A4" w:rsidP="0063709D">
      <w:pPr>
        <w:spacing w:before="120"/>
        <w:rPr>
          <w:sz w:val="32"/>
          <w:szCs w:val="32"/>
        </w:rPr>
      </w:pPr>
    </w:p>
    <w:p w14:paraId="2ADB706B" w14:textId="77777777" w:rsidR="00247960" w:rsidRPr="004F023C" w:rsidRDefault="00247960" w:rsidP="0063709D">
      <w:pPr>
        <w:spacing w:before="120"/>
        <w:rPr>
          <w:sz w:val="32"/>
          <w:szCs w:val="32"/>
        </w:rPr>
      </w:pPr>
    </w:p>
    <w:p w14:paraId="3F747B68" w14:textId="77777777" w:rsidR="00247960" w:rsidRPr="004F023C" w:rsidRDefault="00247960" w:rsidP="0063709D">
      <w:pPr>
        <w:spacing w:before="120"/>
        <w:rPr>
          <w:sz w:val="32"/>
          <w:szCs w:val="32"/>
        </w:rPr>
      </w:pPr>
    </w:p>
    <w:p w14:paraId="72AF2A02" w14:textId="77777777" w:rsidR="00247960" w:rsidRPr="004F023C" w:rsidRDefault="00247960" w:rsidP="0063709D">
      <w:pPr>
        <w:spacing w:before="120"/>
        <w:rPr>
          <w:sz w:val="32"/>
          <w:szCs w:val="32"/>
        </w:rPr>
      </w:pPr>
    </w:p>
    <w:p w14:paraId="44EB77C7" w14:textId="77777777" w:rsidR="00247960" w:rsidRPr="004F023C" w:rsidRDefault="00247960" w:rsidP="0063709D">
      <w:pPr>
        <w:spacing w:before="120"/>
        <w:rPr>
          <w:sz w:val="32"/>
          <w:szCs w:val="32"/>
        </w:rPr>
      </w:pPr>
    </w:p>
    <w:p w14:paraId="0E0AFB61" w14:textId="7A0905FD" w:rsidR="00247960" w:rsidRPr="004F023C" w:rsidRDefault="001E6C00" w:rsidP="001E6C00">
      <w:pPr>
        <w:spacing w:before="120"/>
        <w:jc w:val="center"/>
        <w:rPr>
          <w:sz w:val="32"/>
          <w:szCs w:val="32"/>
        </w:rPr>
      </w:pPr>
      <w:r w:rsidRPr="004F023C">
        <w:rPr>
          <w:sz w:val="32"/>
          <w:szCs w:val="32"/>
        </w:rPr>
        <w:t>2016</w:t>
      </w:r>
    </w:p>
    <w:sdt>
      <w:sdtPr>
        <w:rPr>
          <w:rFonts w:asciiTheme="minorHAnsi" w:eastAsiaTheme="minorHAnsi" w:hAnsiTheme="minorHAnsi" w:cstheme="minorBidi"/>
          <w:color w:val="auto"/>
          <w:sz w:val="22"/>
          <w:szCs w:val="22"/>
          <w:lang w:eastAsia="en-US"/>
        </w:rPr>
        <w:id w:val="792708121"/>
        <w:docPartObj>
          <w:docPartGallery w:val="Table of Contents"/>
          <w:docPartUnique/>
        </w:docPartObj>
      </w:sdtPr>
      <w:sdtEndPr>
        <w:rPr>
          <w:b/>
          <w:bCs/>
        </w:rPr>
      </w:sdtEndPr>
      <w:sdtContent>
        <w:p w14:paraId="2CDCB384" w14:textId="36DEAD00" w:rsidR="00872686" w:rsidRPr="004F023C" w:rsidRDefault="00872686">
          <w:pPr>
            <w:pStyle w:val="Sisukorrapealkiri"/>
            <w:rPr>
              <w:b/>
            </w:rPr>
          </w:pPr>
          <w:r w:rsidRPr="004F023C">
            <w:rPr>
              <w:b/>
            </w:rPr>
            <w:t>Sisukord</w:t>
          </w:r>
        </w:p>
        <w:p w14:paraId="14542328" w14:textId="77777777" w:rsidR="00872686" w:rsidRPr="004F023C" w:rsidRDefault="00872686" w:rsidP="00872686">
          <w:pPr>
            <w:rPr>
              <w:lang w:eastAsia="et-EE"/>
            </w:rPr>
          </w:pPr>
        </w:p>
        <w:p w14:paraId="1016600D" w14:textId="77777777" w:rsidR="004F15EC" w:rsidRDefault="00872686">
          <w:pPr>
            <w:pStyle w:val="SK1"/>
            <w:tabs>
              <w:tab w:val="right" w:leader="dot" w:pos="9062"/>
            </w:tabs>
            <w:rPr>
              <w:rFonts w:eastAsiaTheme="minorEastAsia"/>
              <w:noProof/>
              <w:lang w:eastAsia="et-EE"/>
            </w:rPr>
          </w:pPr>
          <w:r w:rsidRPr="004F023C">
            <w:fldChar w:fldCharType="begin"/>
          </w:r>
          <w:r w:rsidRPr="004F023C">
            <w:instrText xml:space="preserve"> TOC \o "1-3" \h \z \u </w:instrText>
          </w:r>
          <w:r w:rsidRPr="004F023C">
            <w:fldChar w:fldCharType="separate"/>
          </w:r>
          <w:hyperlink w:anchor="_Toc465931996" w:history="1">
            <w:r w:rsidR="004F15EC" w:rsidRPr="001D29B7">
              <w:rPr>
                <w:rStyle w:val="Hperlink"/>
                <w:b/>
                <w:noProof/>
              </w:rPr>
              <w:t>Sissejuhatus</w:t>
            </w:r>
            <w:r w:rsidR="004F15EC">
              <w:rPr>
                <w:noProof/>
                <w:webHidden/>
              </w:rPr>
              <w:tab/>
            </w:r>
            <w:r w:rsidR="004F15EC">
              <w:rPr>
                <w:noProof/>
                <w:webHidden/>
              </w:rPr>
              <w:fldChar w:fldCharType="begin"/>
            </w:r>
            <w:r w:rsidR="004F15EC">
              <w:rPr>
                <w:noProof/>
                <w:webHidden/>
              </w:rPr>
              <w:instrText xml:space="preserve"> PAGEREF _Toc465931996 \h </w:instrText>
            </w:r>
            <w:r w:rsidR="004F15EC">
              <w:rPr>
                <w:noProof/>
                <w:webHidden/>
              </w:rPr>
            </w:r>
            <w:r w:rsidR="004F15EC">
              <w:rPr>
                <w:noProof/>
                <w:webHidden/>
              </w:rPr>
              <w:fldChar w:fldCharType="separate"/>
            </w:r>
            <w:r w:rsidR="004F15EC">
              <w:rPr>
                <w:noProof/>
                <w:webHidden/>
              </w:rPr>
              <w:t>3</w:t>
            </w:r>
            <w:r w:rsidR="004F15EC">
              <w:rPr>
                <w:noProof/>
                <w:webHidden/>
              </w:rPr>
              <w:fldChar w:fldCharType="end"/>
            </w:r>
          </w:hyperlink>
        </w:p>
        <w:p w14:paraId="456F95B5" w14:textId="77777777" w:rsidR="004F15EC" w:rsidRDefault="004F15EC">
          <w:pPr>
            <w:pStyle w:val="SK1"/>
            <w:tabs>
              <w:tab w:val="right" w:leader="dot" w:pos="9062"/>
            </w:tabs>
            <w:rPr>
              <w:rFonts w:eastAsiaTheme="minorEastAsia"/>
              <w:noProof/>
              <w:lang w:eastAsia="et-EE"/>
            </w:rPr>
          </w:pPr>
          <w:hyperlink w:anchor="_Toc465931997" w:history="1">
            <w:r w:rsidRPr="001D29B7">
              <w:rPr>
                <w:rStyle w:val="Hperlink"/>
                <w:b/>
                <w:noProof/>
              </w:rPr>
              <w:t>Välisõhu seire</w:t>
            </w:r>
            <w:r>
              <w:rPr>
                <w:noProof/>
                <w:webHidden/>
              </w:rPr>
              <w:tab/>
            </w:r>
            <w:r>
              <w:rPr>
                <w:noProof/>
                <w:webHidden/>
              </w:rPr>
              <w:fldChar w:fldCharType="begin"/>
            </w:r>
            <w:r>
              <w:rPr>
                <w:noProof/>
                <w:webHidden/>
              </w:rPr>
              <w:instrText xml:space="preserve"> PAGEREF _Toc465931997 \h </w:instrText>
            </w:r>
            <w:r>
              <w:rPr>
                <w:noProof/>
                <w:webHidden/>
              </w:rPr>
            </w:r>
            <w:r>
              <w:rPr>
                <w:noProof/>
                <w:webHidden/>
              </w:rPr>
              <w:fldChar w:fldCharType="separate"/>
            </w:r>
            <w:r>
              <w:rPr>
                <w:noProof/>
                <w:webHidden/>
              </w:rPr>
              <w:t>4</w:t>
            </w:r>
            <w:r>
              <w:rPr>
                <w:noProof/>
                <w:webHidden/>
              </w:rPr>
              <w:fldChar w:fldCharType="end"/>
            </w:r>
          </w:hyperlink>
        </w:p>
        <w:p w14:paraId="64CF296D" w14:textId="77777777" w:rsidR="004F15EC" w:rsidRDefault="004F15EC">
          <w:pPr>
            <w:pStyle w:val="SK1"/>
            <w:tabs>
              <w:tab w:val="right" w:leader="dot" w:pos="9062"/>
            </w:tabs>
            <w:rPr>
              <w:rFonts w:eastAsiaTheme="minorEastAsia"/>
              <w:noProof/>
              <w:lang w:eastAsia="et-EE"/>
            </w:rPr>
          </w:pPr>
          <w:hyperlink w:anchor="_Toc465931998" w:history="1">
            <w:r w:rsidRPr="001D29B7">
              <w:rPr>
                <w:rStyle w:val="Hperlink"/>
                <w:b/>
                <w:noProof/>
                <w:lang w:eastAsia="et-EE"/>
              </w:rPr>
              <w:t>Kompleksseire</w:t>
            </w:r>
            <w:r>
              <w:rPr>
                <w:noProof/>
                <w:webHidden/>
              </w:rPr>
              <w:tab/>
            </w:r>
            <w:r>
              <w:rPr>
                <w:noProof/>
                <w:webHidden/>
              </w:rPr>
              <w:fldChar w:fldCharType="begin"/>
            </w:r>
            <w:r>
              <w:rPr>
                <w:noProof/>
                <w:webHidden/>
              </w:rPr>
              <w:instrText xml:space="preserve"> PAGEREF _Toc465931998 \h </w:instrText>
            </w:r>
            <w:r>
              <w:rPr>
                <w:noProof/>
                <w:webHidden/>
              </w:rPr>
            </w:r>
            <w:r>
              <w:rPr>
                <w:noProof/>
                <w:webHidden/>
              </w:rPr>
              <w:fldChar w:fldCharType="separate"/>
            </w:r>
            <w:r>
              <w:rPr>
                <w:noProof/>
                <w:webHidden/>
              </w:rPr>
              <w:t>8</w:t>
            </w:r>
            <w:r>
              <w:rPr>
                <w:noProof/>
                <w:webHidden/>
              </w:rPr>
              <w:fldChar w:fldCharType="end"/>
            </w:r>
          </w:hyperlink>
        </w:p>
        <w:p w14:paraId="7A753148" w14:textId="77777777" w:rsidR="004F15EC" w:rsidRDefault="004F15EC">
          <w:pPr>
            <w:pStyle w:val="SK1"/>
            <w:tabs>
              <w:tab w:val="right" w:leader="dot" w:pos="9062"/>
            </w:tabs>
            <w:rPr>
              <w:rFonts w:eastAsiaTheme="minorEastAsia"/>
              <w:noProof/>
              <w:lang w:eastAsia="et-EE"/>
            </w:rPr>
          </w:pPr>
          <w:hyperlink w:anchor="_Toc465931999" w:history="1">
            <w:r w:rsidRPr="001D29B7">
              <w:rPr>
                <w:rStyle w:val="Hperlink"/>
                <w:b/>
                <w:noProof/>
              </w:rPr>
              <w:t>Mereseire</w:t>
            </w:r>
            <w:r>
              <w:rPr>
                <w:noProof/>
                <w:webHidden/>
              </w:rPr>
              <w:tab/>
            </w:r>
            <w:r>
              <w:rPr>
                <w:noProof/>
                <w:webHidden/>
              </w:rPr>
              <w:fldChar w:fldCharType="begin"/>
            </w:r>
            <w:r>
              <w:rPr>
                <w:noProof/>
                <w:webHidden/>
              </w:rPr>
              <w:instrText xml:space="preserve"> PAGEREF _Toc465931999 \h </w:instrText>
            </w:r>
            <w:r>
              <w:rPr>
                <w:noProof/>
                <w:webHidden/>
              </w:rPr>
            </w:r>
            <w:r>
              <w:rPr>
                <w:noProof/>
                <w:webHidden/>
              </w:rPr>
              <w:fldChar w:fldCharType="separate"/>
            </w:r>
            <w:r>
              <w:rPr>
                <w:noProof/>
                <w:webHidden/>
              </w:rPr>
              <w:t>9</w:t>
            </w:r>
            <w:r>
              <w:rPr>
                <w:noProof/>
                <w:webHidden/>
              </w:rPr>
              <w:fldChar w:fldCharType="end"/>
            </w:r>
          </w:hyperlink>
        </w:p>
        <w:p w14:paraId="7CF08C91" w14:textId="77777777" w:rsidR="004F15EC" w:rsidRDefault="004F15EC">
          <w:pPr>
            <w:pStyle w:val="SK1"/>
            <w:tabs>
              <w:tab w:val="right" w:leader="dot" w:pos="9062"/>
            </w:tabs>
            <w:rPr>
              <w:rFonts w:eastAsiaTheme="minorEastAsia"/>
              <w:noProof/>
              <w:lang w:eastAsia="et-EE"/>
            </w:rPr>
          </w:pPr>
          <w:hyperlink w:anchor="_Toc465932000" w:history="1">
            <w:r w:rsidRPr="001D29B7">
              <w:rPr>
                <w:rStyle w:val="Hperlink"/>
                <w:b/>
                <w:noProof/>
              </w:rPr>
              <w:t>Siseveekogude seire</w:t>
            </w:r>
            <w:r>
              <w:rPr>
                <w:noProof/>
                <w:webHidden/>
              </w:rPr>
              <w:tab/>
            </w:r>
            <w:r>
              <w:rPr>
                <w:noProof/>
                <w:webHidden/>
              </w:rPr>
              <w:fldChar w:fldCharType="begin"/>
            </w:r>
            <w:r>
              <w:rPr>
                <w:noProof/>
                <w:webHidden/>
              </w:rPr>
              <w:instrText xml:space="preserve"> PAGEREF _Toc465932000 \h </w:instrText>
            </w:r>
            <w:r>
              <w:rPr>
                <w:noProof/>
                <w:webHidden/>
              </w:rPr>
            </w:r>
            <w:r>
              <w:rPr>
                <w:noProof/>
                <w:webHidden/>
              </w:rPr>
              <w:fldChar w:fldCharType="separate"/>
            </w:r>
            <w:r>
              <w:rPr>
                <w:noProof/>
                <w:webHidden/>
              </w:rPr>
              <w:t>12</w:t>
            </w:r>
            <w:r>
              <w:rPr>
                <w:noProof/>
                <w:webHidden/>
              </w:rPr>
              <w:fldChar w:fldCharType="end"/>
            </w:r>
          </w:hyperlink>
        </w:p>
        <w:p w14:paraId="334D88CB" w14:textId="77777777" w:rsidR="004F15EC" w:rsidRDefault="004F15EC">
          <w:pPr>
            <w:pStyle w:val="SK1"/>
            <w:tabs>
              <w:tab w:val="right" w:leader="dot" w:pos="9062"/>
            </w:tabs>
            <w:rPr>
              <w:rFonts w:eastAsiaTheme="minorEastAsia"/>
              <w:noProof/>
              <w:lang w:eastAsia="et-EE"/>
            </w:rPr>
          </w:pPr>
          <w:hyperlink w:anchor="_Toc465932001" w:history="1">
            <w:r w:rsidRPr="001D29B7">
              <w:rPr>
                <w:rStyle w:val="Hperlink"/>
                <w:b/>
                <w:noProof/>
              </w:rPr>
              <w:t>Põhjavee seire</w:t>
            </w:r>
            <w:r>
              <w:rPr>
                <w:noProof/>
                <w:webHidden/>
              </w:rPr>
              <w:tab/>
            </w:r>
            <w:r>
              <w:rPr>
                <w:noProof/>
                <w:webHidden/>
              </w:rPr>
              <w:fldChar w:fldCharType="begin"/>
            </w:r>
            <w:r>
              <w:rPr>
                <w:noProof/>
                <w:webHidden/>
              </w:rPr>
              <w:instrText xml:space="preserve"> PAGEREF _Toc465932001 \h </w:instrText>
            </w:r>
            <w:r>
              <w:rPr>
                <w:noProof/>
                <w:webHidden/>
              </w:rPr>
            </w:r>
            <w:r>
              <w:rPr>
                <w:noProof/>
                <w:webHidden/>
              </w:rPr>
              <w:fldChar w:fldCharType="separate"/>
            </w:r>
            <w:r>
              <w:rPr>
                <w:noProof/>
                <w:webHidden/>
              </w:rPr>
              <w:t>16</w:t>
            </w:r>
            <w:r>
              <w:rPr>
                <w:noProof/>
                <w:webHidden/>
              </w:rPr>
              <w:fldChar w:fldCharType="end"/>
            </w:r>
          </w:hyperlink>
        </w:p>
        <w:p w14:paraId="40859FCC" w14:textId="77777777" w:rsidR="004F15EC" w:rsidRDefault="004F15EC">
          <w:pPr>
            <w:pStyle w:val="SK1"/>
            <w:tabs>
              <w:tab w:val="right" w:leader="dot" w:pos="9062"/>
            </w:tabs>
            <w:rPr>
              <w:rFonts w:eastAsiaTheme="minorEastAsia"/>
              <w:noProof/>
              <w:lang w:eastAsia="et-EE"/>
            </w:rPr>
          </w:pPr>
          <w:hyperlink w:anchor="_Toc465932002" w:history="1">
            <w:r w:rsidRPr="001D29B7">
              <w:rPr>
                <w:rStyle w:val="Hperlink"/>
                <w:b/>
                <w:noProof/>
              </w:rPr>
              <w:t>Mullaseire</w:t>
            </w:r>
            <w:r>
              <w:rPr>
                <w:noProof/>
                <w:webHidden/>
              </w:rPr>
              <w:tab/>
            </w:r>
            <w:r>
              <w:rPr>
                <w:noProof/>
                <w:webHidden/>
              </w:rPr>
              <w:fldChar w:fldCharType="begin"/>
            </w:r>
            <w:r>
              <w:rPr>
                <w:noProof/>
                <w:webHidden/>
              </w:rPr>
              <w:instrText xml:space="preserve"> PAGEREF _Toc465932002 \h </w:instrText>
            </w:r>
            <w:r>
              <w:rPr>
                <w:noProof/>
                <w:webHidden/>
              </w:rPr>
            </w:r>
            <w:r>
              <w:rPr>
                <w:noProof/>
                <w:webHidden/>
              </w:rPr>
              <w:fldChar w:fldCharType="separate"/>
            </w:r>
            <w:r>
              <w:rPr>
                <w:noProof/>
                <w:webHidden/>
              </w:rPr>
              <w:t>18</w:t>
            </w:r>
            <w:r>
              <w:rPr>
                <w:noProof/>
                <w:webHidden/>
              </w:rPr>
              <w:fldChar w:fldCharType="end"/>
            </w:r>
          </w:hyperlink>
        </w:p>
        <w:p w14:paraId="61503CF5" w14:textId="77777777" w:rsidR="004F15EC" w:rsidRDefault="004F15EC">
          <w:pPr>
            <w:pStyle w:val="SK1"/>
            <w:tabs>
              <w:tab w:val="right" w:leader="dot" w:pos="9062"/>
            </w:tabs>
            <w:rPr>
              <w:rFonts w:eastAsiaTheme="minorEastAsia"/>
              <w:noProof/>
              <w:lang w:eastAsia="et-EE"/>
            </w:rPr>
          </w:pPr>
          <w:hyperlink w:anchor="_Toc465932003" w:history="1">
            <w:r w:rsidRPr="001D29B7">
              <w:rPr>
                <w:rStyle w:val="Hperlink"/>
                <w:b/>
                <w:noProof/>
              </w:rPr>
              <w:t>Seismiline seire</w:t>
            </w:r>
            <w:r>
              <w:rPr>
                <w:noProof/>
                <w:webHidden/>
              </w:rPr>
              <w:tab/>
            </w:r>
            <w:r>
              <w:rPr>
                <w:noProof/>
                <w:webHidden/>
              </w:rPr>
              <w:fldChar w:fldCharType="begin"/>
            </w:r>
            <w:r>
              <w:rPr>
                <w:noProof/>
                <w:webHidden/>
              </w:rPr>
              <w:instrText xml:space="preserve"> PAGEREF _Toc465932003 \h </w:instrText>
            </w:r>
            <w:r>
              <w:rPr>
                <w:noProof/>
                <w:webHidden/>
              </w:rPr>
            </w:r>
            <w:r>
              <w:rPr>
                <w:noProof/>
                <w:webHidden/>
              </w:rPr>
              <w:fldChar w:fldCharType="separate"/>
            </w:r>
            <w:r>
              <w:rPr>
                <w:noProof/>
                <w:webHidden/>
              </w:rPr>
              <w:t>19</w:t>
            </w:r>
            <w:r>
              <w:rPr>
                <w:noProof/>
                <w:webHidden/>
              </w:rPr>
              <w:fldChar w:fldCharType="end"/>
            </w:r>
          </w:hyperlink>
        </w:p>
        <w:p w14:paraId="5E3F79C4" w14:textId="77777777" w:rsidR="004F15EC" w:rsidRDefault="004F15EC">
          <w:pPr>
            <w:pStyle w:val="SK1"/>
            <w:tabs>
              <w:tab w:val="right" w:leader="dot" w:pos="9062"/>
            </w:tabs>
            <w:rPr>
              <w:rFonts w:eastAsiaTheme="minorEastAsia"/>
              <w:noProof/>
              <w:lang w:eastAsia="et-EE"/>
            </w:rPr>
          </w:pPr>
          <w:hyperlink w:anchor="_Toc465932004" w:history="1">
            <w:r w:rsidRPr="001D29B7">
              <w:rPr>
                <w:rStyle w:val="Hperlink"/>
                <w:b/>
                <w:noProof/>
              </w:rPr>
              <w:t>Maastike kaugseire</w:t>
            </w:r>
            <w:r>
              <w:rPr>
                <w:noProof/>
                <w:webHidden/>
              </w:rPr>
              <w:tab/>
            </w:r>
            <w:r>
              <w:rPr>
                <w:noProof/>
                <w:webHidden/>
              </w:rPr>
              <w:fldChar w:fldCharType="begin"/>
            </w:r>
            <w:r>
              <w:rPr>
                <w:noProof/>
                <w:webHidden/>
              </w:rPr>
              <w:instrText xml:space="preserve"> PAGEREF _Toc465932004 \h </w:instrText>
            </w:r>
            <w:r>
              <w:rPr>
                <w:noProof/>
                <w:webHidden/>
              </w:rPr>
            </w:r>
            <w:r>
              <w:rPr>
                <w:noProof/>
                <w:webHidden/>
              </w:rPr>
              <w:fldChar w:fldCharType="separate"/>
            </w:r>
            <w:r>
              <w:rPr>
                <w:noProof/>
                <w:webHidden/>
              </w:rPr>
              <w:t>19</w:t>
            </w:r>
            <w:r>
              <w:rPr>
                <w:noProof/>
                <w:webHidden/>
              </w:rPr>
              <w:fldChar w:fldCharType="end"/>
            </w:r>
          </w:hyperlink>
        </w:p>
        <w:p w14:paraId="442F2A39" w14:textId="77777777" w:rsidR="004F15EC" w:rsidRDefault="004F15EC">
          <w:pPr>
            <w:pStyle w:val="SK1"/>
            <w:tabs>
              <w:tab w:val="right" w:leader="dot" w:pos="9062"/>
            </w:tabs>
            <w:rPr>
              <w:rFonts w:eastAsiaTheme="minorEastAsia"/>
              <w:noProof/>
              <w:lang w:eastAsia="et-EE"/>
            </w:rPr>
          </w:pPr>
          <w:hyperlink w:anchor="_Toc465932005" w:history="1">
            <w:r w:rsidRPr="001D29B7">
              <w:rPr>
                <w:rStyle w:val="Hperlink"/>
                <w:b/>
                <w:noProof/>
              </w:rPr>
              <w:t>Soovitused seire paremaks korraldamiseks eluta looduse valdkonnas</w:t>
            </w:r>
            <w:r>
              <w:rPr>
                <w:noProof/>
                <w:webHidden/>
              </w:rPr>
              <w:tab/>
            </w:r>
            <w:r>
              <w:rPr>
                <w:noProof/>
                <w:webHidden/>
              </w:rPr>
              <w:fldChar w:fldCharType="begin"/>
            </w:r>
            <w:r>
              <w:rPr>
                <w:noProof/>
                <w:webHidden/>
              </w:rPr>
              <w:instrText xml:space="preserve"> PAGEREF _Toc465932005 \h </w:instrText>
            </w:r>
            <w:r>
              <w:rPr>
                <w:noProof/>
                <w:webHidden/>
              </w:rPr>
            </w:r>
            <w:r>
              <w:rPr>
                <w:noProof/>
                <w:webHidden/>
              </w:rPr>
              <w:fldChar w:fldCharType="separate"/>
            </w:r>
            <w:r>
              <w:rPr>
                <w:noProof/>
                <w:webHidden/>
              </w:rPr>
              <w:t>20</w:t>
            </w:r>
            <w:r>
              <w:rPr>
                <w:noProof/>
                <w:webHidden/>
              </w:rPr>
              <w:fldChar w:fldCharType="end"/>
            </w:r>
          </w:hyperlink>
        </w:p>
        <w:p w14:paraId="60739443" w14:textId="77777777" w:rsidR="004F15EC" w:rsidRDefault="004F15EC">
          <w:pPr>
            <w:pStyle w:val="SK1"/>
            <w:tabs>
              <w:tab w:val="right" w:leader="dot" w:pos="9062"/>
            </w:tabs>
            <w:rPr>
              <w:rFonts w:eastAsiaTheme="minorEastAsia"/>
              <w:noProof/>
              <w:lang w:eastAsia="et-EE"/>
            </w:rPr>
          </w:pPr>
          <w:hyperlink w:anchor="_Toc465932006" w:history="1">
            <w:r w:rsidRPr="001D29B7">
              <w:rPr>
                <w:rStyle w:val="Hperlink"/>
                <w:b/>
                <w:noProof/>
              </w:rPr>
              <w:t>Metsaseire</w:t>
            </w:r>
            <w:r>
              <w:rPr>
                <w:noProof/>
                <w:webHidden/>
              </w:rPr>
              <w:tab/>
            </w:r>
            <w:r>
              <w:rPr>
                <w:noProof/>
                <w:webHidden/>
              </w:rPr>
              <w:fldChar w:fldCharType="begin"/>
            </w:r>
            <w:r>
              <w:rPr>
                <w:noProof/>
                <w:webHidden/>
              </w:rPr>
              <w:instrText xml:space="preserve"> PAGEREF _Toc465932006 \h </w:instrText>
            </w:r>
            <w:r>
              <w:rPr>
                <w:noProof/>
                <w:webHidden/>
              </w:rPr>
            </w:r>
            <w:r>
              <w:rPr>
                <w:noProof/>
                <w:webHidden/>
              </w:rPr>
              <w:fldChar w:fldCharType="separate"/>
            </w:r>
            <w:r>
              <w:rPr>
                <w:noProof/>
                <w:webHidden/>
              </w:rPr>
              <w:t>23</w:t>
            </w:r>
            <w:r>
              <w:rPr>
                <w:noProof/>
                <w:webHidden/>
              </w:rPr>
              <w:fldChar w:fldCharType="end"/>
            </w:r>
          </w:hyperlink>
        </w:p>
        <w:p w14:paraId="4D0BBA16" w14:textId="77777777" w:rsidR="004F15EC" w:rsidRDefault="004F15EC">
          <w:pPr>
            <w:pStyle w:val="SK1"/>
            <w:tabs>
              <w:tab w:val="right" w:leader="dot" w:pos="9062"/>
            </w:tabs>
            <w:rPr>
              <w:rFonts w:eastAsiaTheme="minorEastAsia"/>
              <w:noProof/>
              <w:lang w:eastAsia="et-EE"/>
            </w:rPr>
          </w:pPr>
          <w:hyperlink w:anchor="_Toc465932007" w:history="1">
            <w:r w:rsidRPr="001D29B7">
              <w:rPr>
                <w:rStyle w:val="Hperlink"/>
                <w:b/>
                <w:noProof/>
              </w:rPr>
              <w:t>Kiirgusseire</w:t>
            </w:r>
            <w:r>
              <w:rPr>
                <w:noProof/>
                <w:webHidden/>
              </w:rPr>
              <w:tab/>
            </w:r>
            <w:r>
              <w:rPr>
                <w:noProof/>
                <w:webHidden/>
              </w:rPr>
              <w:fldChar w:fldCharType="begin"/>
            </w:r>
            <w:r>
              <w:rPr>
                <w:noProof/>
                <w:webHidden/>
              </w:rPr>
              <w:instrText xml:space="preserve"> PAGEREF _Toc465932007 \h </w:instrText>
            </w:r>
            <w:r>
              <w:rPr>
                <w:noProof/>
                <w:webHidden/>
              </w:rPr>
            </w:r>
            <w:r>
              <w:rPr>
                <w:noProof/>
                <w:webHidden/>
              </w:rPr>
              <w:fldChar w:fldCharType="separate"/>
            </w:r>
            <w:r>
              <w:rPr>
                <w:noProof/>
                <w:webHidden/>
              </w:rPr>
              <w:t>24</w:t>
            </w:r>
            <w:r>
              <w:rPr>
                <w:noProof/>
                <w:webHidden/>
              </w:rPr>
              <w:fldChar w:fldCharType="end"/>
            </w:r>
          </w:hyperlink>
        </w:p>
        <w:p w14:paraId="55EEBF79" w14:textId="77777777" w:rsidR="004F15EC" w:rsidRDefault="004F15EC">
          <w:pPr>
            <w:pStyle w:val="SK1"/>
            <w:tabs>
              <w:tab w:val="right" w:leader="dot" w:pos="9062"/>
            </w:tabs>
            <w:rPr>
              <w:rFonts w:eastAsiaTheme="minorEastAsia"/>
              <w:noProof/>
              <w:lang w:eastAsia="et-EE"/>
            </w:rPr>
          </w:pPr>
          <w:hyperlink w:anchor="_Toc465932008" w:history="1">
            <w:r w:rsidRPr="001D29B7">
              <w:rPr>
                <w:rStyle w:val="Hperlink"/>
                <w:b/>
                <w:noProof/>
              </w:rPr>
              <w:t>Eluslooduse mitmekesisuse ja maastike seire 2015</w:t>
            </w:r>
            <w:r>
              <w:rPr>
                <w:noProof/>
                <w:webHidden/>
              </w:rPr>
              <w:tab/>
            </w:r>
            <w:r>
              <w:rPr>
                <w:noProof/>
                <w:webHidden/>
              </w:rPr>
              <w:fldChar w:fldCharType="begin"/>
            </w:r>
            <w:r>
              <w:rPr>
                <w:noProof/>
                <w:webHidden/>
              </w:rPr>
              <w:instrText xml:space="preserve"> PAGEREF _Toc465932008 \h </w:instrText>
            </w:r>
            <w:r>
              <w:rPr>
                <w:noProof/>
                <w:webHidden/>
              </w:rPr>
            </w:r>
            <w:r>
              <w:rPr>
                <w:noProof/>
                <w:webHidden/>
              </w:rPr>
              <w:fldChar w:fldCharType="separate"/>
            </w:r>
            <w:r>
              <w:rPr>
                <w:noProof/>
                <w:webHidden/>
              </w:rPr>
              <w:t>25</w:t>
            </w:r>
            <w:r>
              <w:rPr>
                <w:noProof/>
                <w:webHidden/>
              </w:rPr>
              <w:fldChar w:fldCharType="end"/>
            </w:r>
          </w:hyperlink>
        </w:p>
        <w:p w14:paraId="43346ADC" w14:textId="77777777" w:rsidR="004F15EC" w:rsidRDefault="004F15EC">
          <w:pPr>
            <w:pStyle w:val="SK2"/>
            <w:tabs>
              <w:tab w:val="right" w:leader="dot" w:pos="9062"/>
            </w:tabs>
            <w:rPr>
              <w:rFonts w:eastAsiaTheme="minorEastAsia"/>
              <w:noProof/>
              <w:lang w:eastAsia="et-EE"/>
            </w:rPr>
          </w:pPr>
          <w:hyperlink w:anchor="_Toc465932009" w:history="1">
            <w:r w:rsidRPr="001D29B7">
              <w:rPr>
                <w:rStyle w:val="Hperlink"/>
                <w:noProof/>
              </w:rPr>
              <w:t>Ohustatud taimekooslused</w:t>
            </w:r>
            <w:r>
              <w:rPr>
                <w:noProof/>
                <w:webHidden/>
              </w:rPr>
              <w:tab/>
            </w:r>
            <w:r>
              <w:rPr>
                <w:noProof/>
                <w:webHidden/>
              </w:rPr>
              <w:fldChar w:fldCharType="begin"/>
            </w:r>
            <w:r>
              <w:rPr>
                <w:noProof/>
                <w:webHidden/>
              </w:rPr>
              <w:instrText xml:space="preserve"> PAGEREF _Toc465932009 \h </w:instrText>
            </w:r>
            <w:r>
              <w:rPr>
                <w:noProof/>
                <w:webHidden/>
              </w:rPr>
            </w:r>
            <w:r>
              <w:rPr>
                <w:noProof/>
                <w:webHidden/>
              </w:rPr>
              <w:fldChar w:fldCharType="separate"/>
            </w:r>
            <w:r>
              <w:rPr>
                <w:noProof/>
                <w:webHidden/>
              </w:rPr>
              <w:t>25</w:t>
            </w:r>
            <w:r>
              <w:rPr>
                <w:noProof/>
                <w:webHidden/>
              </w:rPr>
              <w:fldChar w:fldCharType="end"/>
            </w:r>
          </w:hyperlink>
        </w:p>
        <w:p w14:paraId="4CF454F6" w14:textId="77777777" w:rsidR="004F15EC" w:rsidRDefault="004F15EC">
          <w:pPr>
            <w:pStyle w:val="SK2"/>
            <w:tabs>
              <w:tab w:val="right" w:leader="dot" w:pos="9062"/>
            </w:tabs>
            <w:rPr>
              <w:rFonts w:eastAsiaTheme="minorEastAsia"/>
              <w:noProof/>
              <w:lang w:eastAsia="et-EE"/>
            </w:rPr>
          </w:pPr>
          <w:hyperlink w:anchor="_Toc465932010" w:history="1">
            <w:r w:rsidRPr="001D29B7">
              <w:rPr>
                <w:rStyle w:val="Hperlink"/>
                <w:noProof/>
              </w:rPr>
              <w:t>Põlendike seire</w:t>
            </w:r>
            <w:r>
              <w:rPr>
                <w:noProof/>
                <w:webHidden/>
              </w:rPr>
              <w:tab/>
            </w:r>
            <w:r>
              <w:rPr>
                <w:noProof/>
                <w:webHidden/>
              </w:rPr>
              <w:fldChar w:fldCharType="begin"/>
            </w:r>
            <w:r>
              <w:rPr>
                <w:noProof/>
                <w:webHidden/>
              </w:rPr>
              <w:instrText xml:space="preserve"> PAGEREF _Toc465932010 \h </w:instrText>
            </w:r>
            <w:r>
              <w:rPr>
                <w:noProof/>
                <w:webHidden/>
              </w:rPr>
            </w:r>
            <w:r>
              <w:rPr>
                <w:noProof/>
                <w:webHidden/>
              </w:rPr>
              <w:fldChar w:fldCharType="separate"/>
            </w:r>
            <w:r>
              <w:rPr>
                <w:noProof/>
                <w:webHidden/>
              </w:rPr>
              <w:t>25</w:t>
            </w:r>
            <w:r>
              <w:rPr>
                <w:noProof/>
                <w:webHidden/>
              </w:rPr>
              <w:fldChar w:fldCharType="end"/>
            </w:r>
          </w:hyperlink>
        </w:p>
        <w:p w14:paraId="546C2F71" w14:textId="77777777" w:rsidR="004F15EC" w:rsidRDefault="004F15EC">
          <w:pPr>
            <w:pStyle w:val="SK2"/>
            <w:tabs>
              <w:tab w:val="right" w:leader="dot" w:pos="9062"/>
            </w:tabs>
            <w:rPr>
              <w:rFonts w:eastAsiaTheme="minorEastAsia"/>
              <w:noProof/>
              <w:lang w:eastAsia="et-EE"/>
            </w:rPr>
          </w:pPr>
          <w:hyperlink w:anchor="_Toc465932011" w:history="1">
            <w:r w:rsidRPr="001D29B7">
              <w:rPr>
                <w:rStyle w:val="Hperlink"/>
                <w:noProof/>
              </w:rPr>
              <w:t>Selgroogsed loomad</w:t>
            </w:r>
            <w:r>
              <w:rPr>
                <w:noProof/>
                <w:webHidden/>
              </w:rPr>
              <w:tab/>
            </w:r>
            <w:r>
              <w:rPr>
                <w:noProof/>
                <w:webHidden/>
              </w:rPr>
              <w:fldChar w:fldCharType="begin"/>
            </w:r>
            <w:r>
              <w:rPr>
                <w:noProof/>
                <w:webHidden/>
              </w:rPr>
              <w:instrText xml:space="preserve"> PAGEREF _Toc465932011 \h </w:instrText>
            </w:r>
            <w:r>
              <w:rPr>
                <w:noProof/>
                <w:webHidden/>
              </w:rPr>
            </w:r>
            <w:r>
              <w:rPr>
                <w:noProof/>
                <w:webHidden/>
              </w:rPr>
              <w:fldChar w:fldCharType="separate"/>
            </w:r>
            <w:r>
              <w:rPr>
                <w:noProof/>
                <w:webHidden/>
              </w:rPr>
              <w:t>26</w:t>
            </w:r>
            <w:r>
              <w:rPr>
                <w:noProof/>
                <w:webHidden/>
              </w:rPr>
              <w:fldChar w:fldCharType="end"/>
            </w:r>
          </w:hyperlink>
        </w:p>
        <w:p w14:paraId="5564E63B" w14:textId="77777777" w:rsidR="004F15EC" w:rsidRDefault="004F15EC">
          <w:pPr>
            <w:pStyle w:val="SK2"/>
            <w:tabs>
              <w:tab w:val="right" w:leader="dot" w:pos="9062"/>
            </w:tabs>
            <w:rPr>
              <w:rFonts w:eastAsiaTheme="minorEastAsia"/>
              <w:noProof/>
              <w:lang w:eastAsia="et-EE"/>
            </w:rPr>
          </w:pPr>
          <w:hyperlink w:anchor="_Toc465932012" w:history="1">
            <w:r w:rsidRPr="001D29B7">
              <w:rPr>
                <w:rStyle w:val="Hperlink"/>
                <w:noProof/>
              </w:rPr>
              <w:t>Linnud</w:t>
            </w:r>
            <w:r>
              <w:rPr>
                <w:noProof/>
                <w:webHidden/>
              </w:rPr>
              <w:tab/>
            </w:r>
            <w:r>
              <w:rPr>
                <w:noProof/>
                <w:webHidden/>
              </w:rPr>
              <w:fldChar w:fldCharType="begin"/>
            </w:r>
            <w:r>
              <w:rPr>
                <w:noProof/>
                <w:webHidden/>
              </w:rPr>
              <w:instrText xml:space="preserve"> PAGEREF _Toc465932012 \h </w:instrText>
            </w:r>
            <w:r>
              <w:rPr>
                <w:noProof/>
                <w:webHidden/>
              </w:rPr>
            </w:r>
            <w:r>
              <w:rPr>
                <w:noProof/>
                <w:webHidden/>
              </w:rPr>
              <w:fldChar w:fldCharType="separate"/>
            </w:r>
            <w:r>
              <w:rPr>
                <w:noProof/>
                <w:webHidden/>
              </w:rPr>
              <w:t>26</w:t>
            </w:r>
            <w:r>
              <w:rPr>
                <w:noProof/>
                <w:webHidden/>
              </w:rPr>
              <w:fldChar w:fldCharType="end"/>
            </w:r>
          </w:hyperlink>
        </w:p>
        <w:p w14:paraId="1AE139A8" w14:textId="77777777" w:rsidR="004F15EC" w:rsidRDefault="004F15EC">
          <w:pPr>
            <w:pStyle w:val="SK2"/>
            <w:tabs>
              <w:tab w:val="right" w:leader="dot" w:pos="9062"/>
            </w:tabs>
            <w:rPr>
              <w:rFonts w:eastAsiaTheme="minorEastAsia"/>
              <w:noProof/>
              <w:lang w:eastAsia="et-EE"/>
            </w:rPr>
          </w:pPr>
          <w:hyperlink w:anchor="_Toc465932013" w:history="1">
            <w:r w:rsidRPr="001D29B7">
              <w:rPr>
                <w:rStyle w:val="Hperlink"/>
                <w:noProof/>
              </w:rPr>
              <w:t>Selgrootud loomad</w:t>
            </w:r>
            <w:r>
              <w:rPr>
                <w:noProof/>
                <w:webHidden/>
              </w:rPr>
              <w:tab/>
            </w:r>
            <w:r>
              <w:rPr>
                <w:noProof/>
                <w:webHidden/>
              </w:rPr>
              <w:fldChar w:fldCharType="begin"/>
            </w:r>
            <w:r>
              <w:rPr>
                <w:noProof/>
                <w:webHidden/>
              </w:rPr>
              <w:instrText xml:space="preserve"> PAGEREF _Toc465932013 \h </w:instrText>
            </w:r>
            <w:r>
              <w:rPr>
                <w:noProof/>
                <w:webHidden/>
              </w:rPr>
            </w:r>
            <w:r>
              <w:rPr>
                <w:noProof/>
                <w:webHidden/>
              </w:rPr>
              <w:fldChar w:fldCharType="separate"/>
            </w:r>
            <w:r>
              <w:rPr>
                <w:noProof/>
                <w:webHidden/>
              </w:rPr>
              <w:t>28</w:t>
            </w:r>
            <w:r>
              <w:rPr>
                <w:noProof/>
                <w:webHidden/>
              </w:rPr>
              <w:fldChar w:fldCharType="end"/>
            </w:r>
          </w:hyperlink>
        </w:p>
        <w:p w14:paraId="29DF89B3" w14:textId="4CA37C26" w:rsidR="00872686" w:rsidRPr="004F023C" w:rsidRDefault="00872686">
          <w:r w:rsidRPr="004F023C">
            <w:rPr>
              <w:b/>
              <w:bCs/>
            </w:rPr>
            <w:fldChar w:fldCharType="end"/>
          </w:r>
        </w:p>
      </w:sdtContent>
    </w:sdt>
    <w:p w14:paraId="171D78E9" w14:textId="77777777" w:rsidR="00872686" w:rsidRPr="004F023C" w:rsidRDefault="00872686" w:rsidP="002D0ADA">
      <w:pPr>
        <w:pStyle w:val="Pealkiri1"/>
        <w:rPr>
          <w:b/>
        </w:rPr>
      </w:pPr>
    </w:p>
    <w:p w14:paraId="3C18E869" w14:textId="77777777" w:rsidR="00872686" w:rsidRPr="004F023C" w:rsidRDefault="00872686" w:rsidP="00872686"/>
    <w:p w14:paraId="2298DD89" w14:textId="77777777" w:rsidR="00872686" w:rsidRPr="004F023C" w:rsidRDefault="00872686" w:rsidP="00872686">
      <w:bookmarkStart w:id="0" w:name="_GoBack"/>
      <w:bookmarkEnd w:id="0"/>
    </w:p>
    <w:p w14:paraId="5D779EFE" w14:textId="77777777" w:rsidR="00872686" w:rsidRPr="004F023C" w:rsidRDefault="00872686" w:rsidP="00872686"/>
    <w:p w14:paraId="511B6863" w14:textId="77777777" w:rsidR="00872686" w:rsidRPr="004F023C" w:rsidRDefault="00872686" w:rsidP="00872686"/>
    <w:p w14:paraId="2380904F" w14:textId="77777777" w:rsidR="00872686" w:rsidRPr="004F023C" w:rsidRDefault="00872686" w:rsidP="00872686"/>
    <w:p w14:paraId="162CE139" w14:textId="77777777" w:rsidR="00872686" w:rsidRPr="004F023C" w:rsidRDefault="00872686" w:rsidP="00872686"/>
    <w:p w14:paraId="52C8F5DD" w14:textId="77777777" w:rsidR="00872686" w:rsidRPr="004F023C" w:rsidRDefault="00872686" w:rsidP="00872686"/>
    <w:p w14:paraId="028CF4EF" w14:textId="77777777" w:rsidR="00872686" w:rsidRPr="004F023C" w:rsidRDefault="00872686" w:rsidP="00872686"/>
    <w:p w14:paraId="749D1989" w14:textId="77777777" w:rsidR="00872686" w:rsidRPr="004F023C" w:rsidRDefault="00872686" w:rsidP="00872686"/>
    <w:p w14:paraId="49E99D20" w14:textId="77777777" w:rsidR="00872686" w:rsidRPr="004F023C" w:rsidRDefault="00872686" w:rsidP="00872686"/>
    <w:p w14:paraId="223DA4E0" w14:textId="77777777" w:rsidR="00872686" w:rsidRPr="004F023C" w:rsidRDefault="00872686" w:rsidP="00872686"/>
    <w:p w14:paraId="31EAED75" w14:textId="77777777" w:rsidR="00872686" w:rsidRPr="004F023C" w:rsidRDefault="00872686" w:rsidP="00872686"/>
    <w:p w14:paraId="194889C7" w14:textId="0EDA4693" w:rsidR="002D0ADA" w:rsidRPr="004F023C" w:rsidRDefault="002D0ADA" w:rsidP="002D0ADA">
      <w:pPr>
        <w:pStyle w:val="Pealkiri1"/>
        <w:rPr>
          <w:b/>
        </w:rPr>
      </w:pPr>
      <w:bookmarkStart w:id="1" w:name="_Toc465931996"/>
      <w:r w:rsidRPr="004F023C">
        <w:rPr>
          <w:b/>
        </w:rPr>
        <w:t>Sissejuhatus</w:t>
      </w:r>
      <w:bookmarkEnd w:id="1"/>
    </w:p>
    <w:p w14:paraId="05C92C85" w14:textId="622DD795" w:rsidR="007F55E2" w:rsidRPr="004F023C" w:rsidRDefault="00247960" w:rsidP="00071357">
      <w:pPr>
        <w:spacing w:before="120"/>
        <w:jc w:val="both"/>
      </w:pPr>
      <w:r w:rsidRPr="004F023C">
        <w:t xml:space="preserve">Kokkuvõte 2015. aasta seiretulemustest koostati </w:t>
      </w:r>
      <w:r w:rsidR="00873860" w:rsidRPr="004F023C">
        <w:t xml:space="preserve">seirearuanne ja nende juurde </w:t>
      </w:r>
      <w:r w:rsidRPr="004F023C">
        <w:t xml:space="preserve">esitatud koondhinnangute põhjal. </w:t>
      </w:r>
      <w:r w:rsidR="00446623" w:rsidRPr="004F023C">
        <w:t>Eluta looduse seires kajastavad k</w:t>
      </w:r>
      <w:r w:rsidRPr="004F023C">
        <w:t xml:space="preserve">oondhinnangud olulisemaid tähelepanekuid seireaasta kohta ja annavad ülevaate suundumustest seireperioodil. </w:t>
      </w:r>
      <w:r w:rsidR="00E32C51" w:rsidRPr="004F023C">
        <w:t xml:space="preserve">Seega on siin kajastatud </w:t>
      </w:r>
      <w:proofErr w:type="spellStart"/>
      <w:r w:rsidR="00E32C51" w:rsidRPr="004F023C">
        <w:t>seirajate</w:t>
      </w:r>
      <w:proofErr w:type="spellEnd"/>
      <w:r w:rsidR="00E32C51" w:rsidRPr="004F023C">
        <w:t xml:space="preserve"> hinnangul olulisemad trendid ja </w:t>
      </w:r>
      <w:r w:rsidR="0045451E" w:rsidRPr="004F023C">
        <w:t xml:space="preserve">eluta looduse valdkonnas </w:t>
      </w:r>
      <w:r w:rsidR="002A261E" w:rsidRPr="004F023C">
        <w:t xml:space="preserve">ka </w:t>
      </w:r>
      <w:r w:rsidR="00E32C51" w:rsidRPr="004F023C">
        <w:t>soovitus</w:t>
      </w:r>
      <w:r w:rsidR="00E21CD6" w:rsidRPr="004F023C">
        <w:t>ed seire paremaks korraldamiseks</w:t>
      </w:r>
      <w:r w:rsidR="00E32C51" w:rsidRPr="004F023C">
        <w:t xml:space="preserve">. </w:t>
      </w:r>
      <w:r w:rsidR="007900A5" w:rsidRPr="004F023C">
        <w:t xml:space="preserve">Eluslooduse poolelt on soovitused edastatud Keskkonnaametile tegevuste elluviimiseks juba varem. </w:t>
      </w:r>
      <w:r w:rsidR="007900A5" w:rsidRPr="004F023C">
        <w:t>Metsaseire ja</w:t>
      </w:r>
      <w:r w:rsidR="009842DF" w:rsidRPr="004F023C">
        <w:t xml:space="preserve"> kiirgusseire kokkuvõtted kajastavad samuti valdkonnas </w:t>
      </w:r>
      <w:r w:rsidR="00C5401A" w:rsidRPr="004F023C">
        <w:t xml:space="preserve">viimastel aastatel </w:t>
      </w:r>
      <w:r w:rsidR="009842DF" w:rsidRPr="004F023C">
        <w:t>aset leidnud peamisi muutusi ning kuigi käesolev kokkuvõte ei kajasta kõiki seiratud näitajaid, saab täiendavat infot konkreetsetest seirearuannetest aadressil seire.keskkonnainfo.ee.</w:t>
      </w:r>
    </w:p>
    <w:p w14:paraId="218FB1F8" w14:textId="2088FEA3" w:rsidR="007F55E2" w:rsidRPr="004F023C" w:rsidRDefault="00F60AAD" w:rsidP="00071357">
      <w:pPr>
        <w:spacing w:before="120"/>
        <w:jc w:val="both"/>
      </w:pPr>
      <w:r w:rsidRPr="004F023C">
        <w:t>S</w:t>
      </w:r>
      <w:r w:rsidR="00D737E1" w:rsidRPr="004F023C">
        <w:t>eirearuannete põhjal võib</w:t>
      </w:r>
      <w:r w:rsidR="001E192B" w:rsidRPr="004F023C">
        <w:t xml:space="preserve"> negatiivse poolena välja tuua, et e</w:t>
      </w:r>
      <w:r w:rsidR="00A505D3" w:rsidRPr="004F023C">
        <w:t>ndiselt on kõige probleemsem Ida-Eesti tööstuspiirkond</w:t>
      </w:r>
      <w:r w:rsidR="002A261E" w:rsidRPr="004F023C">
        <w:t>,</w:t>
      </w:r>
      <w:r w:rsidR="00A505D3" w:rsidRPr="004F023C">
        <w:t xml:space="preserve"> nii õhukvaliteedilt kui ka jõgede seisundihinnangute poolest</w:t>
      </w:r>
      <w:r w:rsidR="002A261E" w:rsidRPr="004F023C">
        <w:t>,</w:t>
      </w:r>
      <w:r w:rsidR="00050C05" w:rsidRPr="004F023C">
        <w:t xml:space="preserve"> ning </w:t>
      </w:r>
      <w:r w:rsidR="007F55E2" w:rsidRPr="004F023C">
        <w:t>Läänemere seisund, kus mudelarvutused lubavad seisundi taastumist soovitud tasemele alles mõne aastakümne jooksul, kui koormused vahepeal ei suurene.</w:t>
      </w:r>
      <w:r w:rsidR="00A505D3" w:rsidRPr="004F023C">
        <w:t xml:space="preserve"> </w:t>
      </w:r>
      <w:r w:rsidR="00A8032D" w:rsidRPr="004F023C">
        <w:t>Samuti nitraaditundliku ala põhjavee</w:t>
      </w:r>
      <w:r w:rsidR="00285D2B" w:rsidRPr="004F023C">
        <w:t xml:space="preserve"> </w:t>
      </w:r>
      <w:r w:rsidR="00A8032D" w:rsidRPr="004F023C">
        <w:t>seire näitab pigem negatiivseid suundumusi – nitraatide sisalduse piirväärtust ületavate kaevude arv kasvab ja paljude kaevude</w:t>
      </w:r>
      <w:r w:rsidR="001319DC" w:rsidRPr="004F023C">
        <w:t xml:space="preserve"> veest</w:t>
      </w:r>
      <w:r w:rsidR="00A8032D" w:rsidRPr="004F023C">
        <w:t xml:space="preserve"> on leitud pestitsiide. </w:t>
      </w:r>
      <w:r w:rsidR="007F55E2" w:rsidRPr="004F023C">
        <w:t>Samas</w:t>
      </w:r>
      <w:r w:rsidR="00FB15F7" w:rsidRPr="004F023C">
        <w:t xml:space="preserve"> õhukvaliteet </w:t>
      </w:r>
      <w:r w:rsidR="00050C05" w:rsidRPr="004F023C">
        <w:t>Eestis</w:t>
      </w:r>
      <w:r w:rsidR="00FB15F7" w:rsidRPr="004F023C">
        <w:t xml:space="preserve"> </w:t>
      </w:r>
      <w:r w:rsidR="001E192B" w:rsidRPr="004F023C">
        <w:t xml:space="preserve">tervikuna </w:t>
      </w:r>
      <w:r w:rsidR="00D20079" w:rsidRPr="004F023C">
        <w:t xml:space="preserve">on </w:t>
      </w:r>
      <w:r w:rsidR="00FB15F7" w:rsidRPr="004F023C">
        <w:t xml:space="preserve">muutumas vähehaaval paremaks nii peente tahkete osakeste, </w:t>
      </w:r>
      <w:proofErr w:type="spellStart"/>
      <w:r w:rsidR="00FB15F7" w:rsidRPr="004F023C">
        <w:t>NO</w:t>
      </w:r>
      <w:r w:rsidR="00FB15F7" w:rsidRPr="004F023C">
        <w:rPr>
          <w:vertAlign w:val="subscript"/>
        </w:rPr>
        <w:t>x</w:t>
      </w:r>
      <w:proofErr w:type="spellEnd"/>
      <w:r w:rsidR="00394872" w:rsidRPr="004F023C">
        <w:t xml:space="preserve"> </w:t>
      </w:r>
      <w:r w:rsidR="00214FEB" w:rsidRPr="004F023C">
        <w:t>ja</w:t>
      </w:r>
      <w:r w:rsidR="00394872" w:rsidRPr="004F023C">
        <w:t xml:space="preserve"> </w:t>
      </w:r>
      <w:r w:rsidR="00FB15F7" w:rsidRPr="004F023C">
        <w:t>SO</w:t>
      </w:r>
      <w:r w:rsidR="00FB15F7" w:rsidRPr="004F023C">
        <w:rPr>
          <w:vertAlign w:val="subscript"/>
        </w:rPr>
        <w:t>2</w:t>
      </w:r>
      <w:r w:rsidR="00FB15F7" w:rsidRPr="004F023C">
        <w:t xml:space="preserve"> </w:t>
      </w:r>
      <w:r w:rsidR="00214FEB" w:rsidRPr="004F023C">
        <w:t xml:space="preserve">kui ka </w:t>
      </w:r>
      <w:proofErr w:type="spellStart"/>
      <w:r w:rsidR="00214FEB" w:rsidRPr="004F023C">
        <w:rPr>
          <w:rFonts w:cs="Calibri"/>
          <w:szCs w:val="24"/>
          <w:lang w:eastAsia="et-EE"/>
        </w:rPr>
        <w:t>polütsükliliste</w:t>
      </w:r>
      <w:proofErr w:type="spellEnd"/>
      <w:r w:rsidR="00214FEB" w:rsidRPr="004F023C">
        <w:rPr>
          <w:rFonts w:cs="Calibri"/>
          <w:szCs w:val="24"/>
          <w:lang w:eastAsia="et-EE"/>
        </w:rPr>
        <w:t xml:space="preserve"> aromaatsete süsivesinike</w:t>
      </w:r>
      <w:r w:rsidR="00214FEB" w:rsidRPr="004F023C">
        <w:t xml:space="preserve"> </w:t>
      </w:r>
      <w:r w:rsidR="00050C05" w:rsidRPr="004F023C">
        <w:t>ning</w:t>
      </w:r>
      <w:r w:rsidR="00214FEB" w:rsidRPr="004F023C">
        <w:t xml:space="preserve"> raskmetallide </w:t>
      </w:r>
      <w:r w:rsidR="00FB15F7" w:rsidRPr="004F023C">
        <w:t>kontsentratsioonidelt</w:t>
      </w:r>
      <w:r w:rsidR="00214FEB" w:rsidRPr="004F023C">
        <w:t xml:space="preserve">. Samuti on </w:t>
      </w:r>
      <w:r w:rsidR="001E192B" w:rsidRPr="004F023C">
        <w:t xml:space="preserve">Võrtsjärve seisund paranenud ja </w:t>
      </w:r>
      <w:r w:rsidR="007E1EC1" w:rsidRPr="004F023C">
        <w:t>jõgede</w:t>
      </w:r>
      <w:r w:rsidR="002E62AA" w:rsidRPr="004F023C">
        <w:t xml:space="preserve"> </w:t>
      </w:r>
      <w:r w:rsidR="001E192B" w:rsidRPr="004F023C">
        <w:t xml:space="preserve">ning järvede </w:t>
      </w:r>
      <w:r w:rsidR="002E62AA" w:rsidRPr="004F023C">
        <w:t xml:space="preserve">seisund </w:t>
      </w:r>
      <w:r w:rsidR="00AE6EE5" w:rsidRPr="004F023C">
        <w:t xml:space="preserve">püsiseirejaamades üldiselt </w:t>
      </w:r>
      <w:r w:rsidR="001205D3" w:rsidRPr="004F023C">
        <w:t>stabiilne</w:t>
      </w:r>
      <w:r w:rsidR="001E192B" w:rsidRPr="004F023C">
        <w:t xml:space="preserve"> või </w:t>
      </w:r>
      <w:r w:rsidR="002E62AA" w:rsidRPr="004F023C">
        <w:t>muutunud pisut paremaks</w:t>
      </w:r>
      <w:r w:rsidR="001E192B" w:rsidRPr="004F023C">
        <w:t>.</w:t>
      </w:r>
      <w:r w:rsidR="00F058FD" w:rsidRPr="004F023C">
        <w:t xml:space="preserve"> </w:t>
      </w:r>
      <w:r w:rsidR="00A969D8" w:rsidRPr="004F023C">
        <w:t xml:space="preserve">Eluslooduse </w:t>
      </w:r>
      <w:r w:rsidR="00C06562" w:rsidRPr="004F023C">
        <w:t>seirest</w:t>
      </w:r>
      <w:r w:rsidR="00A969D8" w:rsidRPr="004F023C">
        <w:t xml:space="preserve"> võib pikemaajaliste trendidena välja tuua lendorava populatsiooni halva seisundi ja </w:t>
      </w:r>
      <w:r w:rsidR="00364875" w:rsidRPr="004F023C">
        <w:t>te</w:t>
      </w:r>
      <w:r w:rsidR="009C7BBB" w:rsidRPr="004F023C">
        <w:t>ise märksõnana</w:t>
      </w:r>
      <w:r w:rsidR="00364875" w:rsidRPr="004F023C">
        <w:t xml:space="preserve"> </w:t>
      </w:r>
      <w:r w:rsidR="00A969D8" w:rsidRPr="004F023C">
        <w:t>metsise kukkede vähesus, mi</w:t>
      </w:r>
      <w:r w:rsidR="009C7BBB" w:rsidRPr="004F023C">
        <w:t>s</w:t>
      </w:r>
      <w:r w:rsidR="00A969D8" w:rsidRPr="004F023C">
        <w:t xml:space="preserve"> küll viimaste aastate a</w:t>
      </w:r>
      <w:r w:rsidR="00C06562" w:rsidRPr="004F023C">
        <w:t xml:space="preserve">ndmetel </w:t>
      </w:r>
      <w:r w:rsidR="00873860" w:rsidRPr="004F023C">
        <w:t xml:space="preserve">on </w:t>
      </w:r>
      <w:r w:rsidR="003C2958" w:rsidRPr="004F023C">
        <w:t xml:space="preserve">natuke vähem </w:t>
      </w:r>
      <w:r w:rsidR="00A969D8" w:rsidRPr="004F023C">
        <w:t>negatiivse</w:t>
      </w:r>
      <w:r w:rsidR="003C2958" w:rsidRPr="004F023C">
        <w:t xml:space="preserve"> hinnangu</w:t>
      </w:r>
      <w:r w:rsidR="00873860" w:rsidRPr="004F023C">
        <w:t>ga</w:t>
      </w:r>
      <w:r w:rsidR="00A969D8" w:rsidRPr="004F023C">
        <w:t xml:space="preserve">. </w:t>
      </w:r>
    </w:p>
    <w:p w14:paraId="17770BFB" w14:textId="14AE411D" w:rsidR="00FA03A4" w:rsidRPr="004F023C" w:rsidRDefault="00A76F9E" w:rsidP="00071357">
      <w:pPr>
        <w:spacing w:before="120"/>
        <w:jc w:val="both"/>
        <w:rPr>
          <w:rFonts w:cs="Arial"/>
        </w:rPr>
      </w:pPr>
      <w:r w:rsidRPr="004F023C">
        <w:t>Järelduste tegemiseks peab seiretulemusi</w:t>
      </w:r>
      <w:r w:rsidR="007F55E2" w:rsidRPr="004F023C">
        <w:t xml:space="preserve"> </w:t>
      </w:r>
      <w:r w:rsidRPr="004F023C">
        <w:t xml:space="preserve">kindlasti </w:t>
      </w:r>
      <w:r w:rsidR="008A3390" w:rsidRPr="004F023C">
        <w:t>vaa</w:t>
      </w:r>
      <w:r w:rsidRPr="004F023C">
        <w:t>tama</w:t>
      </w:r>
      <w:r w:rsidR="008A3390" w:rsidRPr="004F023C">
        <w:t xml:space="preserve"> koos selgitavate kommentaaridega. Näiteks jõgede </w:t>
      </w:r>
      <w:proofErr w:type="spellStart"/>
      <w:r w:rsidR="008A3390" w:rsidRPr="004F023C">
        <w:t>hüdrobioloogilise</w:t>
      </w:r>
      <w:proofErr w:type="spellEnd"/>
      <w:r w:rsidR="008A3390" w:rsidRPr="004F023C">
        <w:t xml:space="preserve"> seire tulemusi mõjutas paljugi </w:t>
      </w:r>
      <w:r w:rsidR="007F55E2" w:rsidRPr="004F023C">
        <w:t xml:space="preserve">seiratud jõelõikude veevaesus – seires olid ka väiksemad jõed, kraavid ning </w:t>
      </w:r>
      <w:r w:rsidR="00D20079" w:rsidRPr="004F023C">
        <w:t xml:space="preserve">2015. a </w:t>
      </w:r>
      <w:r w:rsidR="007F55E2" w:rsidRPr="004F023C">
        <w:t>sademete hulk oli keskmisest madalam. M</w:t>
      </w:r>
      <w:r w:rsidR="008A3390" w:rsidRPr="004F023C">
        <w:t xml:space="preserve">ereseires ilmnes </w:t>
      </w:r>
      <w:r w:rsidR="007F55E2" w:rsidRPr="004F023C">
        <w:t xml:space="preserve">aga </w:t>
      </w:r>
      <w:r w:rsidR="008A3390" w:rsidRPr="004F023C">
        <w:t xml:space="preserve">Matsalu lahe halb koondhinnang metoodika sobimatusest </w:t>
      </w:r>
      <w:r w:rsidR="008A3390" w:rsidRPr="004F023C">
        <w:rPr>
          <w:rFonts w:cs="Arial"/>
        </w:rPr>
        <w:t xml:space="preserve">madalate suletud merelahtede jaoks. Seega on seiretulemused paljuski sõltuvad metoodikast, mille kohta on ka palju </w:t>
      </w:r>
      <w:r w:rsidRPr="004F023C">
        <w:rPr>
          <w:rFonts w:cs="Arial"/>
        </w:rPr>
        <w:t xml:space="preserve">korrigeerivaid </w:t>
      </w:r>
      <w:r w:rsidR="008A3390" w:rsidRPr="004F023C">
        <w:rPr>
          <w:rFonts w:cs="Arial"/>
        </w:rPr>
        <w:t>ettepanekuid edaspidiseks</w:t>
      </w:r>
      <w:r w:rsidR="001319DC" w:rsidRPr="004F023C">
        <w:rPr>
          <w:rFonts w:cs="Arial"/>
        </w:rPr>
        <w:t>,</w:t>
      </w:r>
      <w:r w:rsidR="00B6079D" w:rsidRPr="004F023C">
        <w:rPr>
          <w:rFonts w:cs="Arial"/>
        </w:rPr>
        <w:t xml:space="preserve"> ning </w:t>
      </w:r>
      <w:r w:rsidR="007F55E2" w:rsidRPr="004F023C">
        <w:rPr>
          <w:rFonts w:cs="Arial"/>
        </w:rPr>
        <w:t>mõju avaldavad ka ilmastikutingimused.</w:t>
      </w:r>
      <w:r w:rsidR="00F401FC" w:rsidRPr="004F023C">
        <w:rPr>
          <w:rFonts w:cs="Arial"/>
        </w:rPr>
        <w:t xml:space="preserve"> </w:t>
      </w:r>
    </w:p>
    <w:p w14:paraId="2A84D881" w14:textId="0B6AF65A" w:rsidR="00071357" w:rsidRPr="004F023C" w:rsidRDefault="00071357" w:rsidP="00071357">
      <w:pPr>
        <w:spacing w:before="120"/>
        <w:jc w:val="both"/>
      </w:pPr>
      <w:r w:rsidRPr="004F023C">
        <w:t xml:space="preserve">Sarnaselt varasematele aastatele on enamike seirelepingute sõlmimine toimunud eelarveküsimuste ja erinevate arutelude tõttu </w:t>
      </w:r>
      <w:r w:rsidR="00B6079D" w:rsidRPr="004F023C">
        <w:t>2015. aasta II kvartalis, mis on ka paljude</w:t>
      </w:r>
      <w:r w:rsidR="004C4730" w:rsidRPr="004F023C">
        <w:t>le</w:t>
      </w:r>
      <w:r w:rsidR="00B6079D" w:rsidRPr="004F023C">
        <w:t xml:space="preserve"> seirepartneritele mureks, kui </w:t>
      </w:r>
      <w:r w:rsidR="00092485" w:rsidRPr="004F023C">
        <w:t>seiretööde alg</w:t>
      </w:r>
      <w:r w:rsidR="00B6079D" w:rsidRPr="004F023C">
        <w:t>avad juba jaanuarist.</w:t>
      </w:r>
      <w:r w:rsidRPr="004F023C">
        <w:t xml:space="preserve"> Samas planeerime 2016. aastal alustada lähteülesannete koostamist oluliselt varem</w:t>
      </w:r>
      <w:r w:rsidR="00F60ABB" w:rsidRPr="004F023C">
        <w:t xml:space="preserve">, et </w:t>
      </w:r>
      <w:r w:rsidRPr="004F023C">
        <w:t xml:space="preserve">jõuda lepingute sõlmimiseni õigeaegselt. </w:t>
      </w:r>
      <w:r w:rsidR="00BD7188" w:rsidRPr="004F023C">
        <w:t xml:space="preserve">2016. aastal on Keskkonnaministeerium kaardistamas seireprotsesse </w:t>
      </w:r>
      <w:r w:rsidR="00BF27EA" w:rsidRPr="004F023C">
        <w:t>ja</w:t>
      </w:r>
      <w:r w:rsidR="00BD7188" w:rsidRPr="004F023C">
        <w:t xml:space="preserve"> Keskkonnaagentuuri siseselt </w:t>
      </w:r>
      <w:r w:rsidR="004C4730" w:rsidRPr="004F023C">
        <w:t xml:space="preserve">on </w:t>
      </w:r>
      <w:r w:rsidR="00BD7188" w:rsidRPr="004F023C">
        <w:t>käimas üldine protsesside kaardistamine, mis hõlmab ka seirekorraldust</w:t>
      </w:r>
      <w:r w:rsidR="004C4730" w:rsidRPr="004F023C">
        <w:t>. N</w:t>
      </w:r>
      <w:r w:rsidR="00BD7188" w:rsidRPr="004F023C">
        <w:t>ende tulemuste põhjal või</w:t>
      </w:r>
      <w:r w:rsidR="00E21CD6" w:rsidRPr="004F023C">
        <w:t xml:space="preserve">b edaspidiselt </w:t>
      </w:r>
      <w:r w:rsidR="00A76F9E" w:rsidRPr="004F023C">
        <w:t xml:space="preserve">toimuda muudatusi seirelepingute koostamise ja </w:t>
      </w:r>
      <w:r w:rsidR="004E337C" w:rsidRPr="004F023C">
        <w:t xml:space="preserve">tulemuste </w:t>
      </w:r>
      <w:r w:rsidR="00A76F9E" w:rsidRPr="004F023C">
        <w:t>kontrollimise protsessis</w:t>
      </w:r>
      <w:r w:rsidR="00BD7188" w:rsidRPr="004F023C">
        <w:t>.</w:t>
      </w:r>
      <w:r w:rsidR="00D20079" w:rsidRPr="004F023C">
        <w:t xml:space="preserve"> Samuti on Keskkonnaministeeriumil käsil seireprogrammide uuendamine. </w:t>
      </w:r>
    </w:p>
    <w:p w14:paraId="4BEEF0D7" w14:textId="77777777" w:rsidR="006232BE" w:rsidRPr="004F023C" w:rsidRDefault="006232BE" w:rsidP="0063709D">
      <w:pPr>
        <w:tabs>
          <w:tab w:val="left" w:pos="3645"/>
        </w:tabs>
        <w:spacing w:before="120"/>
        <w:rPr>
          <w:sz w:val="32"/>
          <w:szCs w:val="32"/>
        </w:rPr>
      </w:pPr>
    </w:p>
    <w:p w14:paraId="289A405F" w14:textId="77777777" w:rsidR="006232BE" w:rsidRPr="004F023C" w:rsidRDefault="006232BE" w:rsidP="0063709D">
      <w:pPr>
        <w:tabs>
          <w:tab w:val="left" w:pos="3645"/>
        </w:tabs>
        <w:spacing w:before="120"/>
        <w:rPr>
          <w:sz w:val="32"/>
          <w:szCs w:val="32"/>
        </w:rPr>
      </w:pPr>
    </w:p>
    <w:p w14:paraId="40A4554D" w14:textId="77777777" w:rsidR="006232BE" w:rsidRPr="004F023C" w:rsidRDefault="006232BE" w:rsidP="0063709D">
      <w:pPr>
        <w:tabs>
          <w:tab w:val="left" w:pos="3645"/>
        </w:tabs>
        <w:spacing w:before="120"/>
        <w:rPr>
          <w:sz w:val="32"/>
          <w:szCs w:val="32"/>
        </w:rPr>
      </w:pPr>
    </w:p>
    <w:p w14:paraId="7B694E2D" w14:textId="77777777" w:rsidR="006232BE" w:rsidRPr="004F023C" w:rsidRDefault="006232BE" w:rsidP="0063709D">
      <w:pPr>
        <w:tabs>
          <w:tab w:val="left" w:pos="3645"/>
        </w:tabs>
        <w:spacing w:before="120"/>
        <w:rPr>
          <w:sz w:val="32"/>
          <w:szCs w:val="32"/>
        </w:rPr>
      </w:pPr>
    </w:p>
    <w:p w14:paraId="11E90112" w14:textId="77777777" w:rsidR="006232BE" w:rsidRPr="004F023C" w:rsidRDefault="006232BE" w:rsidP="0063709D">
      <w:pPr>
        <w:tabs>
          <w:tab w:val="left" w:pos="3645"/>
        </w:tabs>
        <w:spacing w:before="120"/>
        <w:rPr>
          <w:sz w:val="32"/>
          <w:szCs w:val="32"/>
        </w:rPr>
      </w:pPr>
    </w:p>
    <w:p w14:paraId="0321BE7E" w14:textId="77777777" w:rsidR="00FA03A4" w:rsidRPr="004F023C" w:rsidRDefault="00FA03A4" w:rsidP="002D0ADA">
      <w:pPr>
        <w:pStyle w:val="Pealkiri1"/>
        <w:rPr>
          <w:b/>
        </w:rPr>
      </w:pPr>
      <w:bookmarkStart w:id="2" w:name="_Toc465931997"/>
      <w:r w:rsidRPr="004F023C">
        <w:rPr>
          <w:b/>
        </w:rPr>
        <w:lastRenderedPageBreak/>
        <w:t>Välisõhu seire</w:t>
      </w:r>
      <w:bookmarkEnd w:id="2"/>
    </w:p>
    <w:p w14:paraId="25FFF9E4" w14:textId="4010FF4D" w:rsidR="001072D3" w:rsidRPr="004F023C" w:rsidRDefault="001072D3" w:rsidP="0063709D">
      <w:pPr>
        <w:spacing w:before="120" w:line="240" w:lineRule="auto"/>
        <w:jc w:val="both"/>
      </w:pPr>
      <w:r w:rsidRPr="004F023C">
        <w:t>Eestis on kokku üheksa riiklikku välisõhu seirejaama (kuus linnaõhu ja kolm taustaala seirejaama), lisaks Tahkuse õhuseirejaam, mis samuti on taustaala jaam. Sademete seire</w:t>
      </w:r>
      <w:r w:rsidR="000E0A0E" w:rsidRPr="004F023C">
        <w:t xml:space="preserve"> tulemused põhinevad 1</w:t>
      </w:r>
      <w:r w:rsidRPr="004F023C">
        <w:t>9 seirejaama</w:t>
      </w:r>
      <w:r w:rsidR="000E0A0E" w:rsidRPr="004F023C">
        <w:t>l</w:t>
      </w:r>
      <w:r w:rsidRPr="004F023C">
        <w:t xml:space="preserve"> üle Eesti</w:t>
      </w:r>
      <w:r w:rsidR="00513413" w:rsidRPr="004F023C">
        <w:t>.</w:t>
      </w:r>
      <w:r w:rsidR="00AD2E71" w:rsidRPr="004F023C">
        <w:t xml:space="preserve"> Samuti kuulub õhuseire programmi alla </w:t>
      </w:r>
      <w:r w:rsidRPr="004F023C">
        <w:t xml:space="preserve">raskmetallide </w:t>
      </w:r>
      <w:proofErr w:type="spellStart"/>
      <w:r w:rsidRPr="004F023C">
        <w:t>bioindikatsioonili</w:t>
      </w:r>
      <w:r w:rsidR="00AD2E71" w:rsidRPr="004F023C">
        <w:t>n</w:t>
      </w:r>
      <w:r w:rsidRPr="004F023C">
        <w:t>e</w:t>
      </w:r>
      <w:proofErr w:type="spellEnd"/>
      <w:r w:rsidRPr="004F023C">
        <w:t xml:space="preserve"> hindami</w:t>
      </w:r>
      <w:r w:rsidR="00AD2E71" w:rsidRPr="004F023C">
        <w:t>n</w:t>
      </w:r>
      <w:r w:rsidRPr="004F023C">
        <w:t>e</w:t>
      </w:r>
      <w:r w:rsidR="00AD2E71" w:rsidRPr="004F023C">
        <w:t>, kus</w:t>
      </w:r>
      <w:r w:rsidRPr="004F023C">
        <w:t xml:space="preserve"> 99 seireala on jaotatud kahe seireaasta pe</w:t>
      </w:r>
      <w:r w:rsidR="00AD2E71" w:rsidRPr="004F023C">
        <w:t xml:space="preserve">ale ning </w:t>
      </w:r>
      <w:r w:rsidRPr="004F023C">
        <w:t xml:space="preserve">seire toimub </w:t>
      </w:r>
      <w:r w:rsidR="00751542" w:rsidRPr="004F023C">
        <w:t xml:space="preserve">neis </w:t>
      </w:r>
      <w:r w:rsidRPr="004F023C">
        <w:t>5-aastase rotatsioonina.</w:t>
      </w:r>
    </w:p>
    <w:p w14:paraId="40959F72" w14:textId="682266C8" w:rsidR="00B95734" w:rsidRPr="004F023C" w:rsidRDefault="009C047A" w:rsidP="0063709D">
      <w:pPr>
        <w:spacing w:before="120" w:line="240" w:lineRule="auto"/>
        <w:jc w:val="both"/>
        <w:rPr>
          <w:rFonts w:cs="Calibri"/>
          <w:lang w:eastAsia="et-EE"/>
        </w:rPr>
      </w:pPr>
      <w:r w:rsidRPr="004F023C">
        <w:rPr>
          <w:rFonts w:cs="Times New Roman"/>
        </w:rPr>
        <w:t>Peamiseks linnaõhu probleemiks on</w:t>
      </w:r>
      <w:r w:rsidR="00970A58" w:rsidRPr="004F023C">
        <w:rPr>
          <w:rFonts w:cs="Times New Roman"/>
        </w:rPr>
        <w:t xml:space="preserve"> tolmus sisalduvad</w:t>
      </w:r>
      <w:r w:rsidRPr="004F023C">
        <w:rPr>
          <w:rFonts w:cs="Times New Roman"/>
        </w:rPr>
        <w:t xml:space="preserve"> peened osakesed</w:t>
      </w:r>
      <w:r w:rsidR="00621004" w:rsidRPr="004F023C">
        <w:rPr>
          <w:rFonts w:cs="Times New Roman"/>
        </w:rPr>
        <w:t xml:space="preserve"> (PM)</w:t>
      </w:r>
      <w:r w:rsidRPr="004F023C">
        <w:rPr>
          <w:rFonts w:cs="Times New Roman"/>
        </w:rPr>
        <w:t xml:space="preserve">. </w:t>
      </w:r>
      <w:r w:rsidR="00AF13B1" w:rsidRPr="004F023C">
        <w:rPr>
          <w:rFonts w:cs="Times New Roman"/>
        </w:rPr>
        <w:t xml:space="preserve">Kui teiste ühendite puhul räägitakse minimaalsest kontsentratsioonidest, mis riski ei kujuta, siis erinevad uuringud ja Euroopa Komisjoni seisukoht näitavad, et peente osakeste puhul ei ole olemas vähimat ilma riskita saastetaset. </w:t>
      </w:r>
      <w:r w:rsidR="00335D71" w:rsidRPr="004F023C">
        <w:rPr>
          <w:rFonts w:cs="Times New Roman"/>
        </w:rPr>
        <w:t xml:space="preserve">Peente osakeste sisaldusele kehtib välisõhus ööpäevakeskmine piirväärtus 50 </w:t>
      </w:r>
      <w:r w:rsidR="00335D71" w:rsidRPr="004F023C">
        <w:rPr>
          <w:rFonts w:cs="Times New Roman"/>
        </w:rPr>
        <w:sym w:font="Symbol" w:char="F06D"/>
      </w:r>
      <w:r w:rsidR="00335D71" w:rsidRPr="004F023C">
        <w:rPr>
          <w:rFonts w:cs="Times New Roman"/>
        </w:rPr>
        <w:t>g/m</w:t>
      </w:r>
      <w:r w:rsidR="00335D71" w:rsidRPr="004F023C">
        <w:rPr>
          <w:rFonts w:cs="Times New Roman"/>
          <w:vertAlign w:val="superscript"/>
        </w:rPr>
        <w:t>3</w:t>
      </w:r>
      <w:r w:rsidR="00335D71" w:rsidRPr="004F023C">
        <w:rPr>
          <w:rFonts w:cs="Times New Roman"/>
        </w:rPr>
        <w:t xml:space="preserve">, mida võib aasta jooksul ületada 35 korral. </w:t>
      </w:r>
      <w:r w:rsidR="00F65B00" w:rsidRPr="004F023C">
        <w:rPr>
          <w:rFonts w:cs="Times New Roman"/>
        </w:rPr>
        <w:t xml:space="preserve">Seda </w:t>
      </w:r>
      <w:r w:rsidR="00335D71" w:rsidRPr="004F023C">
        <w:rPr>
          <w:rFonts w:cs="Times New Roman"/>
        </w:rPr>
        <w:t xml:space="preserve">ööpäevakeskmist piirväärtust ületati 2015. aastal Tallinna kesklinnas 9, Põhja-Tallinnas 3, Õismäel 1, Tartus 12 ning Narvas ja Kohtla-Järve seirejaamas mõlemas 3 korda. </w:t>
      </w:r>
      <w:r w:rsidR="00F76510" w:rsidRPr="004F023C">
        <w:rPr>
          <w:rFonts w:cs="Times New Roman"/>
          <w:b/>
        </w:rPr>
        <w:t>A</w:t>
      </w:r>
      <w:r w:rsidRPr="004F023C">
        <w:rPr>
          <w:rFonts w:cs="Times New Roman"/>
          <w:b/>
        </w:rPr>
        <w:t xml:space="preserve">astakeskmine peente osakeste sisaldus on kõigis linnaõhu seirejaamades eelmise aastaga võrreldes langenud, </w:t>
      </w:r>
      <w:r w:rsidR="00F76510" w:rsidRPr="004F023C">
        <w:rPr>
          <w:rFonts w:cs="Times New Roman"/>
          <w:b/>
        </w:rPr>
        <w:t>kuid ö</w:t>
      </w:r>
      <w:r w:rsidRPr="004F023C">
        <w:rPr>
          <w:rFonts w:cs="Times New Roman"/>
          <w:b/>
        </w:rPr>
        <w:t>öpäevakeskmised maksimumid en</w:t>
      </w:r>
      <w:r w:rsidR="00F76510" w:rsidRPr="004F023C">
        <w:rPr>
          <w:rFonts w:cs="Times New Roman"/>
          <w:b/>
        </w:rPr>
        <w:t>amikus seirejaamades kõrgenenud. Selle</w:t>
      </w:r>
      <w:r w:rsidRPr="004F023C">
        <w:rPr>
          <w:rFonts w:cs="Times New Roman"/>
          <w:b/>
        </w:rPr>
        <w:t xml:space="preserve"> tulemusel ületatakse mitmel pool kehtivat piirväärtust, jäädes </w:t>
      </w:r>
      <w:r w:rsidR="00AF13B1" w:rsidRPr="004F023C">
        <w:rPr>
          <w:rFonts w:cs="Times New Roman"/>
          <w:b/>
        </w:rPr>
        <w:t xml:space="preserve">samas </w:t>
      </w:r>
      <w:r w:rsidRPr="004F023C">
        <w:rPr>
          <w:rFonts w:cs="Times New Roman"/>
          <w:b/>
        </w:rPr>
        <w:t>lubatud 35 ületuskorra piiresse</w:t>
      </w:r>
      <w:r w:rsidR="00AF13B1" w:rsidRPr="004F023C">
        <w:rPr>
          <w:rFonts w:cs="Times New Roman"/>
          <w:b/>
        </w:rPr>
        <w:t xml:space="preserve"> </w:t>
      </w:r>
      <w:r w:rsidR="00AF13B1" w:rsidRPr="004F023C">
        <w:rPr>
          <w:rFonts w:cs="Times New Roman"/>
          <w:b/>
          <w:lang w:eastAsia="et-EE"/>
        </w:rPr>
        <w:t>(joonis 1)</w:t>
      </w:r>
      <w:r w:rsidRPr="004F023C">
        <w:rPr>
          <w:rFonts w:cs="Times New Roman"/>
          <w:b/>
        </w:rPr>
        <w:t>.</w:t>
      </w:r>
      <w:r w:rsidRPr="004F023C">
        <w:rPr>
          <w:rFonts w:cs="Times New Roman"/>
        </w:rPr>
        <w:t xml:space="preserve"> </w:t>
      </w:r>
      <w:r w:rsidR="00B95734" w:rsidRPr="004F023C">
        <w:rPr>
          <w:rFonts w:cs="Times New Roman"/>
          <w:lang w:eastAsia="et-EE"/>
        </w:rPr>
        <w:t>PM</w:t>
      </w:r>
      <w:r w:rsidR="00B95734" w:rsidRPr="004F023C">
        <w:rPr>
          <w:rFonts w:cs="Times New Roman"/>
          <w:vertAlign w:val="subscript"/>
          <w:lang w:eastAsia="et-EE"/>
        </w:rPr>
        <w:t>10</w:t>
      </w:r>
      <w:r w:rsidR="00B95734" w:rsidRPr="004F023C">
        <w:rPr>
          <w:rFonts w:cs="Times New Roman"/>
          <w:lang w:eastAsia="et-EE"/>
        </w:rPr>
        <w:t xml:space="preserve"> saastetasemete vähenemist 2015.</w:t>
      </w:r>
      <w:r w:rsidR="005619C1" w:rsidRPr="004F023C">
        <w:rPr>
          <w:rFonts w:cs="Times New Roman"/>
          <w:lang w:eastAsia="et-EE"/>
        </w:rPr>
        <w:t xml:space="preserve"> </w:t>
      </w:r>
      <w:r w:rsidR="00B95734" w:rsidRPr="004F023C">
        <w:rPr>
          <w:rFonts w:cs="Times New Roman"/>
          <w:lang w:eastAsia="et-EE"/>
        </w:rPr>
        <w:t>a võib seostada talvekuude keskmisest kõrgema temperatuuriga ning sellest</w:t>
      </w:r>
      <w:r w:rsidR="00B95734" w:rsidRPr="004F023C">
        <w:rPr>
          <w:rFonts w:cs="Calibri"/>
          <w:szCs w:val="24"/>
          <w:lang w:eastAsia="et-EE"/>
        </w:rPr>
        <w:t xml:space="preserve"> tulenevalt olmekütte osakaa</w:t>
      </w:r>
      <w:r w:rsidR="004E3584" w:rsidRPr="004F023C">
        <w:rPr>
          <w:rFonts w:cs="Calibri"/>
          <w:szCs w:val="24"/>
          <w:lang w:eastAsia="et-EE"/>
        </w:rPr>
        <w:t>lu, libeduse tõrje vähenemisega</w:t>
      </w:r>
      <w:r w:rsidR="00B95734" w:rsidRPr="004F023C">
        <w:rPr>
          <w:rFonts w:cs="Calibri"/>
          <w:szCs w:val="24"/>
          <w:lang w:eastAsia="et-EE"/>
        </w:rPr>
        <w:t xml:space="preserve"> ja ka n</w:t>
      </w:r>
      <w:r w:rsidR="004E3584" w:rsidRPr="004F023C">
        <w:rPr>
          <w:rFonts w:cs="Calibri"/>
          <w:szCs w:val="24"/>
          <w:lang w:eastAsia="et-EE"/>
        </w:rPr>
        <w:t>äiteks</w:t>
      </w:r>
      <w:r w:rsidR="00B95734" w:rsidRPr="004F023C">
        <w:rPr>
          <w:rFonts w:cs="Calibri"/>
          <w:szCs w:val="24"/>
          <w:lang w:eastAsia="et-EE"/>
        </w:rPr>
        <w:t xml:space="preserve"> ühistranspordi populaarsuse tõusuga</w:t>
      </w:r>
      <w:r w:rsidR="00B95734" w:rsidRPr="004F023C">
        <w:rPr>
          <w:rFonts w:cs="Calibri"/>
          <w:lang w:eastAsia="et-EE"/>
        </w:rPr>
        <w:t xml:space="preserve">. </w:t>
      </w:r>
      <w:r w:rsidR="00B95734" w:rsidRPr="004F023C">
        <w:rPr>
          <w:szCs w:val="24"/>
        </w:rPr>
        <w:t>Oluline saastetasemete langus leidis aset 2008. aastal, kui hakkas kehtima uus Euroopa Parlamendi ja Nõukogu direktiiv 2008/50/EC välisõhu kvaliteedi ja Euroopa õhu puhtamaks muutmise kohta.</w:t>
      </w:r>
      <w:r w:rsidR="00214E24" w:rsidRPr="004F023C">
        <w:rPr>
          <w:szCs w:val="24"/>
        </w:rPr>
        <w:t xml:space="preserve"> Samuti jäävad sellesse perioodi olulised majandusmuutused. </w:t>
      </w:r>
    </w:p>
    <w:p w14:paraId="4712B0AF" w14:textId="77777777" w:rsidR="00B95734" w:rsidRPr="004F023C" w:rsidRDefault="00B95734" w:rsidP="0063709D">
      <w:pPr>
        <w:autoSpaceDE w:val="0"/>
        <w:autoSpaceDN w:val="0"/>
        <w:adjustRightInd w:val="0"/>
        <w:spacing w:before="120" w:line="240" w:lineRule="auto"/>
        <w:jc w:val="both"/>
        <w:rPr>
          <w:rFonts w:cs="Calibri"/>
          <w:lang w:eastAsia="et-EE"/>
        </w:rPr>
      </w:pPr>
      <w:r w:rsidRPr="004F023C">
        <w:rPr>
          <w:szCs w:val="24"/>
        </w:rPr>
        <w:object w:dxaOrig="25425" w:dyaOrig="17850" w14:anchorId="194E87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259.2pt" o:ole="">
            <v:imagedata r:id="rId9" o:title=""/>
          </v:shape>
          <o:OLEObject Type="Embed" ProgID="Origin50.Graph" ShapeID="_x0000_i1025" DrawAspect="Content" ObjectID="_1539673824" r:id="rId10"/>
        </w:object>
      </w:r>
    </w:p>
    <w:p w14:paraId="1286046D" w14:textId="2D212143" w:rsidR="00CA10DB" w:rsidRPr="004F023C" w:rsidRDefault="00CA10DB" w:rsidP="0063709D">
      <w:pPr>
        <w:spacing w:before="120" w:line="240" w:lineRule="auto"/>
        <w:jc w:val="both"/>
        <w:rPr>
          <w:rFonts w:cs="Calibri"/>
          <w:szCs w:val="24"/>
          <w:lang w:eastAsia="et-EE"/>
        </w:rPr>
      </w:pPr>
      <w:r w:rsidRPr="004F023C">
        <w:rPr>
          <w:rFonts w:cs="Calibri"/>
          <w:szCs w:val="24"/>
          <w:lang w:eastAsia="et-EE"/>
        </w:rPr>
        <w:t xml:space="preserve">Joonis </w:t>
      </w:r>
      <w:r w:rsidR="00CC7602" w:rsidRPr="004F023C">
        <w:rPr>
          <w:rFonts w:cs="Calibri"/>
          <w:szCs w:val="24"/>
          <w:lang w:eastAsia="et-EE"/>
        </w:rPr>
        <w:t>1.</w:t>
      </w:r>
      <w:r w:rsidRPr="004F023C">
        <w:rPr>
          <w:rFonts w:cs="Calibri"/>
          <w:szCs w:val="24"/>
          <w:lang w:eastAsia="et-EE"/>
        </w:rPr>
        <w:t xml:space="preserve"> PM</w:t>
      </w:r>
      <w:r w:rsidRPr="004F023C">
        <w:rPr>
          <w:rFonts w:cs="Calibri"/>
          <w:szCs w:val="24"/>
          <w:vertAlign w:val="subscript"/>
          <w:lang w:eastAsia="et-EE"/>
        </w:rPr>
        <w:t>10</w:t>
      </w:r>
      <w:r w:rsidRPr="004F023C">
        <w:rPr>
          <w:rFonts w:cs="Calibri"/>
          <w:szCs w:val="24"/>
          <w:lang w:eastAsia="et-EE"/>
        </w:rPr>
        <w:t xml:space="preserve"> </w:t>
      </w:r>
      <w:r w:rsidR="004E3584" w:rsidRPr="004F023C">
        <w:rPr>
          <w:rFonts w:cs="Calibri"/>
          <w:szCs w:val="24"/>
          <w:lang w:eastAsia="et-EE"/>
        </w:rPr>
        <w:t xml:space="preserve">aastakeskmiste </w:t>
      </w:r>
      <w:r w:rsidRPr="004F023C">
        <w:rPr>
          <w:rFonts w:cs="Calibri"/>
          <w:szCs w:val="24"/>
          <w:lang w:eastAsia="et-EE"/>
        </w:rPr>
        <w:t>kontsentratsioon</w:t>
      </w:r>
      <w:r w:rsidR="00382080" w:rsidRPr="004F023C">
        <w:rPr>
          <w:rFonts w:cs="Calibri"/>
          <w:szCs w:val="24"/>
          <w:lang w:eastAsia="et-EE"/>
        </w:rPr>
        <w:t>i</w:t>
      </w:r>
      <w:r w:rsidR="004E3584" w:rsidRPr="004F023C">
        <w:rPr>
          <w:rFonts w:cs="Calibri"/>
          <w:szCs w:val="24"/>
          <w:lang w:eastAsia="et-EE"/>
        </w:rPr>
        <w:t>de</w:t>
      </w:r>
      <w:r w:rsidR="00382080" w:rsidRPr="004F023C">
        <w:rPr>
          <w:rFonts w:cs="Calibri"/>
          <w:szCs w:val="24"/>
          <w:lang w:eastAsia="et-EE"/>
        </w:rPr>
        <w:t xml:space="preserve"> muutus</w:t>
      </w:r>
      <w:r w:rsidR="00AF35EB" w:rsidRPr="004F023C">
        <w:rPr>
          <w:rFonts w:cs="Calibri"/>
          <w:szCs w:val="24"/>
          <w:lang w:eastAsia="et-EE"/>
        </w:rPr>
        <w:t>ed</w:t>
      </w:r>
      <w:r w:rsidR="004B0834" w:rsidRPr="004F023C">
        <w:rPr>
          <w:rFonts w:cs="Calibri"/>
          <w:szCs w:val="24"/>
          <w:lang w:eastAsia="et-EE"/>
        </w:rPr>
        <w:t xml:space="preserve"> erinevates õhuseirejaamades</w:t>
      </w:r>
      <w:r w:rsidR="00382080" w:rsidRPr="004F023C">
        <w:rPr>
          <w:rFonts w:cs="Calibri"/>
          <w:szCs w:val="24"/>
          <w:lang w:eastAsia="et-EE"/>
        </w:rPr>
        <w:t>.</w:t>
      </w:r>
    </w:p>
    <w:p w14:paraId="43B40734" w14:textId="2065F150" w:rsidR="004B0834" w:rsidRPr="004F023C" w:rsidRDefault="00970A58" w:rsidP="004B0834">
      <w:pPr>
        <w:spacing w:before="120"/>
        <w:jc w:val="both"/>
        <w:rPr>
          <w:rFonts w:cs="Calibri"/>
          <w:szCs w:val="24"/>
          <w:lang w:eastAsia="et-EE"/>
        </w:rPr>
      </w:pPr>
      <w:r w:rsidRPr="004F023C">
        <w:rPr>
          <w:rFonts w:cs="Calibri"/>
          <w:szCs w:val="24"/>
          <w:lang w:eastAsia="et-EE"/>
        </w:rPr>
        <w:t>Peenosakeste</w:t>
      </w:r>
      <w:r w:rsidR="00B95734" w:rsidRPr="004F023C">
        <w:rPr>
          <w:rFonts w:cs="Calibri"/>
          <w:szCs w:val="24"/>
          <w:lang w:eastAsia="et-EE"/>
        </w:rPr>
        <w:t xml:space="preserve"> terviseohtlikkust hinnates on oluline teada, milliseid keemilisi ühendeid see sisaldab ja kui väikesed tolmuosakesed võivad organismi sattuda. Hetkel teostatakse </w:t>
      </w:r>
      <w:r w:rsidRPr="004F023C">
        <w:rPr>
          <w:rFonts w:cs="Calibri"/>
          <w:szCs w:val="24"/>
          <w:lang w:eastAsia="et-EE"/>
        </w:rPr>
        <w:t>nende</w:t>
      </w:r>
      <w:r w:rsidR="00B95734" w:rsidRPr="004F023C">
        <w:rPr>
          <w:rFonts w:cs="Calibri"/>
          <w:szCs w:val="24"/>
          <w:lang w:eastAsia="et-EE"/>
        </w:rPr>
        <w:t xml:space="preserve"> keemilise koostise uurimist lähtuvalt EL direktiivi 2004/107/EÜ nõuetest raskmetallide </w:t>
      </w:r>
      <w:r w:rsidR="00321717" w:rsidRPr="004F023C">
        <w:rPr>
          <w:rFonts w:cs="Calibri"/>
          <w:szCs w:val="24"/>
          <w:lang w:eastAsia="et-EE"/>
        </w:rPr>
        <w:t>(</w:t>
      </w:r>
      <w:proofErr w:type="spellStart"/>
      <w:r w:rsidR="00321717" w:rsidRPr="004F023C">
        <w:t>As</w:t>
      </w:r>
      <w:proofErr w:type="spellEnd"/>
      <w:r w:rsidR="00321717" w:rsidRPr="004F023C">
        <w:t xml:space="preserve">, </w:t>
      </w:r>
      <w:proofErr w:type="spellStart"/>
      <w:r w:rsidR="00321717" w:rsidRPr="004F023C">
        <w:t>Cd</w:t>
      </w:r>
      <w:proofErr w:type="spellEnd"/>
      <w:r w:rsidR="00321717" w:rsidRPr="004F023C">
        <w:t xml:space="preserve">, </w:t>
      </w:r>
      <w:proofErr w:type="spellStart"/>
      <w:r w:rsidR="00321717" w:rsidRPr="004F023C">
        <w:t>Ni</w:t>
      </w:r>
      <w:proofErr w:type="spellEnd"/>
      <w:r w:rsidR="00321717" w:rsidRPr="004F023C">
        <w:t xml:space="preserve">, </w:t>
      </w:r>
      <w:proofErr w:type="spellStart"/>
      <w:r w:rsidR="00321717" w:rsidRPr="004F023C">
        <w:t>Pb</w:t>
      </w:r>
      <w:proofErr w:type="spellEnd"/>
      <w:r w:rsidR="00321717" w:rsidRPr="004F023C">
        <w:rPr>
          <w:rFonts w:cs="Calibri"/>
          <w:szCs w:val="24"/>
          <w:lang w:eastAsia="et-EE"/>
        </w:rPr>
        <w:t xml:space="preserve">) </w:t>
      </w:r>
      <w:r w:rsidR="00B95734" w:rsidRPr="004F023C">
        <w:rPr>
          <w:rFonts w:cs="Calibri"/>
          <w:szCs w:val="24"/>
          <w:lang w:eastAsia="et-EE"/>
        </w:rPr>
        <w:t xml:space="preserve">ja </w:t>
      </w:r>
      <w:proofErr w:type="spellStart"/>
      <w:r w:rsidR="00B95734" w:rsidRPr="004F023C">
        <w:rPr>
          <w:rFonts w:cs="Calibri"/>
          <w:szCs w:val="24"/>
          <w:lang w:eastAsia="et-EE"/>
        </w:rPr>
        <w:t>polütsükliliste</w:t>
      </w:r>
      <w:proofErr w:type="spellEnd"/>
      <w:r w:rsidR="00B95734" w:rsidRPr="004F023C">
        <w:rPr>
          <w:rFonts w:cs="Calibri"/>
          <w:szCs w:val="24"/>
          <w:lang w:eastAsia="et-EE"/>
        </w:rPr>
        <w:t xml:space="preserve"> aromaatsete süsivesinike </w:t>
      </w:r>
      <w:r w:rsidR="00A8128C" w:rsidRPr="004F023C">
        <w:rPr>
          <w:rFonts w:cs="Calibri"/>
          <w:szCs w:val="24"/>
          <w:lang w:eastAsia="et-EE"/>
        </w:rPr>
        <w:t xml:space="preserve">(PAH) </w:t>
      </w:r>
      <w:r w:rsidR="00B95734" w:rsidRPr="004F023C">
        <w:rPr>
          <w:rFonts w:cs="Calibri"/>
          <w:szCs w:val="24"/>
          <w:lang w:eastAsia="et-EE"/>
        </w:rPr>
        <w:t xml:space="preserve">osas. </w:t>
      </w:r>
      <w:r w:rsidR="00383E29" w:rsidRPr="004F023C">
        <w:rPr>
          <w:szCs w:val="24"/>
        </w:rPr>
        <w:t xml:space="preserve">Välisõhu seireandmete põhjal on </w:t>
      </w:r>
      <w:proofErr w:type="spellStart"/>
      <w:r w:rsidRPr="004F023C">
        <w:rPr>
          <w:szCs w:val="24"/>
        </w:rPr>
        <w:t>PAHdest</w:t>
      </w:r>
      <w:proofErr w:type="spellEnd"/>
      <w:r w:rsidRPr="004F023C">
        <w:rPr>
          <w:szCs w:val="24"/>
        </w:rPr>
        <w:t xml:space="preserve"> </w:t>
      </w:r>
      <w:r w:rsidR="00383E29" w:rsidRPr="004F023C">
        <w:rPr>
          <w:szCs w:val="24"/>
        </w:rPr>
        <w:t xml:space="preserve">kõrgeim </w:t>
      </w:r>
      <w:proofErr w:type="spellStart"/>
      <w:r w:rsidR="00383E29" w:rsidRPr="004F023C">
        <w:rPr>
          <w:szCs w:val="24"/>
        </w:rPr>
        <w:t>benso</w:t>
      </w:r>
      <w:proofErr w:type="spellEnd"/>
      <w:r w:rsidR="00383E29" w:rsidRPr="004F023C">
        <w:rPr>
          <w:szCs w:val="24"/>
        </w:rPr>
        <w:t xml:space="preserve">(a)püreeni ehk b(a)p saastetase Tartus, kus </w:t>
      </w:r>
      <w:r w:rsidR="00A204C0" w:rsidRPr="004F023C">
        <w:rPr>
          <w:szCs w:val="24"/>
        </w:rPr>
        <w:t>nende</w:t>
      </w:r>
      <w:r w:rsidR="00383E29" w:rsidRPr="004F023C">
        <w:rPr>
          <w:szCs w:val="24"/>
        </w:rPr>
        <w:t xml:space="preserve"> sisaldus PM</w:t>
      </w:r>
      <w:r w:rsidR="00383E29" w:rsidRPr="004F023C">
        <w:rPr>
          <w:szCs w:val="24"/>
          <w:vertAlign w:val="subscript"/>
        </w:rPr>
        <w:t>10</w:t>
      </w:r>
      <w:r w:rsidR="00383E29" w:rsidRPr="004F023C">
        <w:rPr>
          <w:szCs w:val="24"/>
        </w:rPr>
        <w:t xml:space="preserve"> fraktsioonis näitab alates seire teostamise algusest küll langustrendi, </w:t>
      </w:r>
      <w:r w:rsidR="006F295D" w:rsidRPr="004F023C">
        <w:rPr>
          <w:szCs w:val="24"/>
        </w:rPr>
        <w:t xml:space="preserve">kuid </w:t>
      </w:r>
      <w:r w:rsidR="00383E29" w:rsidRPr="004F023C">
        <w:rPr>
          <w:szCs w:val="24"/>
        </w:rPr>
        <w:t>ületa</w:t>
      </w:r>
      <w:r w:rsidR="00A204C0" w:rsidRPr="004F023C">
        <w:rPr>
          <w:szCs w:val="24"/>
        </w:rPr>
        <w:t>b samas</w:t>
      </w:r>
      <w:r w:rsidR="00383E29" w:rsidRPr="004F023C">
        <w:rPr>
          <w:szCs w:val="24"/>
        </w:rPr>
        <w:t xml:space="preserve"> pidevalt aastakeskmist sihtväärtust. </w:t>
      </w:r>
      <w:r w:rsidR="00D9118B" w:rsidRPr="004F023C">
        <w:t xml:space="preserve"> </w:t>
      </w:r>
      <w:r w:rsidR="00D9118B" w:rsidRPr="004F023C">
        <w:lastRenderedPageBreak/>
        <w:t>M</w:t>
      </w:r>
      <w:r w:rsidR="00D9118B" w:rsidRPr="004F023C">
        <w:rPr>
          <w:rFonts w:cs="Calibri"/>
          <w:szCs w:val="24"/>
          <w:lang w:eastAsia="et-EE"/>
        </w:rPr>
        <w:t xml:space="preserve">õõtmistulemuste põhjal võib eeldada, et </w:t>
      </w:r>
      <w:r w:rsidR="00D9118B" w:rsidRPr="004F023C">
        <w:rPr>
          <w:rFonts w:cs="Calibri"/>
          <w:b/>
          <w:szCs w:val="24"/>
          <w:lang w:eastAsia="et-EE"/>
        </w:rPr>
        <w:t xml:space="preserve">õhukvaliteet Tartus järgnevatel aastatel PAH osas siiski paraneb ning </w:t>
      </w:r>
      <w:proofErr w:type="spellStart"/>
      <w:r w:rsidR="00D9118B" w:rsidRPr="004F023C">
        <w:rPr>
          <w:b/>
          <w:szCs w:val="24"/>
        </w:rPr>
        <w:t>benso</w:t>
      </w:r>
      <w:proofErr w:type="spellEnd"/>
      <w:r w:rsidR="00D9118B" w:rsidRPr="004F023C">
        <w:rPr>
          <w:b/>
          <w:szCs w:val="24"/>
        </w:rPr>
        <w:t xml:space="preserve">(a)püreeni </w:t>
      </w:r>
      <w:r w:rsidR="00D9118B" w:rsidRPr="004F023C">
        <w:rPr>
          <w:rFonts w:cs="Calibri"/>
          <w:b/>
          <w:szCs w:val="24"/>
          <w:lang w:eastAsia="et-EE"/>
        </w:rPr>
        <w:t xml:space="preserve">sisaldus saavutab sihtväärtuse. </w:t>
      </w:r>
      <w:r w:rsidR="003E777F" w:rsidRPr="004F023C">
        <w:rPr>
          <w:b/>
          <w:szCs w:val="24"/>
        </w:rPr>
        <w:t>Tallinnas</w:t>
      </w:r>
      <w:r w:rsidR="00383E29" w:rsidRPr="004F023C">
        <w:rPr>
          <w:b/>
          <w:szCs w:val="24"/>
        </w:rPr>
        <w:t xml:space="preserve"> ja Narvas on </w:t>
      </w:r>
      <w:proofErr w:type="spellStart"/>
      <w:r w:rsidR="00261FE7" w:rsidRPr="004F023C">
        <w:rPr>
          <w:b/>
          <w:szCs w:val="24"/>
        </w:rPr>
        <w:t>benso</w:t>
      </w:r>
      <w:proofErr w:type="spellEnd"/>
      <w:r w:rsidR="00261FE7" w:rsidRPr="004F023C">
        <w:rPr>
          <w:b/>
          <w:szCs w:val="24"/>
        </w:rPr>
        <w:t xml:space="preserve">(a)püreeni </w:t>
      </w:r>
      <w:r w:rsidR="00383E29" w:rsidRPr="004F023C">
        <w:rPr>
          <w:b/>
          <w:szCs w:val="24"/>
        </w:rPr>
        <w:t>sisaldus sihtväärtustest oluliselt madalam</w:t>
      </w:r>
      <w:r w:rsidR="001205D3" w:rsidRPr="004F023C">
        <w:rPr>
          <w:b/>
          <w:szCs w:val="24"/>
        </w:rPr>
        <w:t>,</w:t>
      </w:r>
      <w:r w:rsidR="00383E29" w:rsidRPr="004F023C">
        <w:rPr>
          <w:b/>
          <w:szCs w:val="24"/>
        </w:rPr>
        <w:t xml:space="preserve"> kuid üldist langustrendi seireandmed ei peegelda </w:t>
      </w:r>
      <w:r w:rsidR="00D35918" w:rsidRPr="004F023C">
        <w:rPr>
          <w:b/>
          <w:szCs w:val="24"/>
        </w:rPr>
        <w:t xml:space="preserve">– </w:t>
      </w:r>
      <w:r w:rsidR="00383E29" w:rsidRPr="004F023C">
        <w:rPr>
          <w:b/>
          <w:szCs w:val="24"/>
        </w:rPr>
        <w:t>aastate lõikes esineb kergeid kõikumisi.</w:t>
      </w:r>
      <w:r w:rsidR="00050BD0" w:rsidRPr="004F023C">
        <w:rPr>
          <w:szCs w:val="24"/>
        </w:rPr>
        <w:t xml:space="preserve"> </w:t>
      </w:r>
      <w:proofErr w:type="spellStart"/>
      <w:r w:rsidR="00BD6A44" w:rsidRPr="004F023C">
        <w:rPr>
          <w:rFonts w:cs="Calibri"/>
          <w:szCs w:val="24"/>
          <w:lang w:eastAsia="et-EE"/>
        </w:rPr>
        <w:t>PAHde</w:t>
      </w:r>
      <w:proofErr w:type="spellEnd"/>
      <w:r w:rsidR="00BD6A44" w:rsidRPr="004F023C">
        <w:rPr>
          <w:rFonts w:cs="Calibri"/>
          <w:szCs w:val="24"/>
          <w:lang w:eastAsia="et-EE"/>
        </w:rPr>
        <w:t xml:space="preserve"> </w:t>
      </w:r>
      <w:r w:rsidR="004B0834" w:rsidRPr="004F023C">
        <w:rPr>
          <w:rFonts w:cs="Calibri"/>
          <w:szCs w:val="24"/>
          <w:lang w:eastAsia="et-EE"/>
        </w:rPr>
        <w:t xml:space="preserve">kontsentratsioon 2015. aastal on </w:t>
      </w:r>
      <w:r w:rsidR="00050BD0" w:rsidRPr="004F023C">
        <w:rPr>
          <w:rFonts w:cs="Calibri"/>
          <w:szCs w:val="24"/>
          <w:lang w:eastAsia="et-EE"/>
        </w:rPr>
        <w:t xml:space="preserve">2014. </w:t>
      </w:r>
      <w:r w:rsidR="004B0834" w:rsidRPr="004F023C">
        <w:rPr>
          <w:rFonts w:cs="Calibri"/>
          <w:szCs w:val="24"/>
          <w:lang w:eastAsia="et-EE"/>
        </w:rPr>
        <w:t>aastaga võrreldes märgatavalt langenud</w:t>
      </w:r>
      <w:r w:rsidR="00050BD0" w:rsidRPr="004F023C">
        <w:rPr>
          <w:rFonts w:cs="Calibri"/>
          <w:szCs w:val="24"/>
          <w:lang w:eastAsia="et-EE"/>
        </w:rPr>
        <w:t xml:space="preserve"> kõigis linnaõhu seirejaamades</w:t>
      </w:r>
      <w:r w:rsidR="004B0834" w:rsidRPr="004F023C">
        <w:rPr>
          <w:rFonts w:cs="Calibri"/>
          <w:szCs w:val="24"/>
          <w:lang w:eastAsia="et-EE"/>
        </w:rPr>
        <w:t xml:space="preserve">, mida võib peamiselt seostada talvekuude keskmisest kõrgema temperatuuriga ning sellest tulenevalt olmekütte osakaalu vähenemisega. </w:t>
      </w:r>
      <w:r w:rsidR="00DA1CD1" w:rsidRPr="004F023C">
        <w:rPr>
          <w:b/>
        </w:rPr>
        <w:t>Aastakeskmised arseeni, plii, nikli ja kaadmiumi kontsentratsioonid vastavaid piir- või sihtväärtusi linnaõhu seirejaamades 2015. aastal ei ületanud.</w:t>
      </w:r>
      <w:r w:rsidR="00DA1CD1" w:rsidRPr="004F023C">
        <w:t xml:space="preserve"> Samas on raskmetallide sisaldused pidevas kõikumises ja vajalik on edasine korrapärane raskmetallide sisalduse analüüsimine, et saada infot tolmu keemilise koostise muutustest pikema aja jooksul.</w:t>
      </w:r>
    </w:p>
    <w:p w14:paraId="2C474781" w14:textId="069454D6" w:rsidR="00FA03A4" w:rsidRPr="004F023C" w:rsidRDefault="00FA03A4" w:rsidP="0063709D">
      <w:pPr>
        <w:tabs>
          <w:tab w:val="left" w:pos="3645"/>
        </w:tabs>
        <w:spacing w:before="120"/>
        <w:jc w:val="both"/>
        <w:rPr>
          <w:b/>
          <w:sz w:val="32"/>
          <w:szCs w:val="32"/>
        </w:rPr>
      </w:pPr>
      <w:r w:rsidRPr="004F023C">
        <w:rPr>
          <w:rFonts w:cs="Calibri"/>
          <w:b/>
          <w:lang w:eastAsia="et-EE"/>
        </w:rPr>
        <w:t>SO</w:t>
      </w:r>
      <w:r w:rsidRPr="004F023C">
        <w:rPr>
          <w:rFonts w:cs="Calibri"/>
          <w:b/>
          <w:vertAlign w:val="subscript"/>
          <w:lang w:eastAsia="et-EE"/>
        </w:rPr>
        <w:t>2</w:t>
      </w:r>
      <w:r w:rsidRPr="004F023C">
        <w:rPr>
          <w:rFonts w:cs="Calibri"/>
          <w:b/>
          <w:lang w:eastAsia="et-EE"/>
        </w:rPr>
        <w:t xml:space="preserve"> sisaldus on </w:t>
      </w:r>
      <w:r w:rsidR="00873860" w:rsidRPr="004F023C">
        <w:rPr>
          <w:rFonts w:cs="Calibri"/>
          <w:b/>
          <w:lang w:eastAsia="et-EE"/>
        </w:rPr>
        <w:t xml:space="preserve">alates </w:t>
      </w:r>
      <w:r w:rsidRPr="004F023C">
        <w:rPr>
          <w:rFonts w:cs="Calibri"/>
          <w:b/>
          <w:lang w:eastAsia="et-EE"/>
        </w:rPr>
        <w:t>seire algusest pidevalt langenud tänu rangetele väävlisisaldusnormidele kütustes</w:t>
      </w:r>
      <w:r w:rsidR="006F295D" w:rsidRPr="004F023C">
        <w:rPr>
          <w:rFonts w:cs="Calibri"/>
          <w:b/>
          <w:lang w:eastAsia="et-EE"/>
        </w:rPr>
        <w:t>.</w:t>
      </w:r>
      <w:r w:rsidRPr="004F023C">
        <w:rPr>
          <w:rFonts w:cs="Calibri"/>
          <w:lang w:eastAsia="et-EE"/>
        </w:rPr>
        <w:t xml:space="preserve"> 2015. aasta seiretulemused näitavad </w:t>
      </w:r>
      <w:r w:rsidR="006A45AF" w:rsidRPr="004F023C">
        <w:rPr>
          <w:rFonts w:cs="Calibri"/>
          <w:lang w:eastAsia="et-EE"/>
        </w:rPr>
        <w:t xml:space="preserve">võrreldes eelmise aastaga </w:t>
      </w:r>
      <w:r w:rsidRPr="004F023C">
        <w:rPr>
          <w:rFonts w:cs="Calibri"/>
          <w:lang w:eastAsia="et-EE"/>
        </w:rPr>
        <w:t>ligi kahekordset langust kõigis Tallinna linnaõhujaamades, Narvas ja Tartus on aastakeskmise SO</w:t>
      </w:r>
      <w:r w:rsidRPr="004F023C">
        <w:rPr>
          <w:rFonts w:cs="Calibri"/>
          <w:vertAlign w:val="subscript"/>
          <w:lang w:eastAsia="et-EE"/>
        </w:rPr>
        <w:t>2</w:t>
      </w:r>
      <w:r w:rsidRPr="004F023C">
        <w:rPr>
          <w:rFonts w:cs="Calibri"/>
          <w:lang w:eastAsia="et-EE"/>
        </w:rPr>
        <w:t xml:space="preserve"> sisalduse langus väiksem. </w:t>
      </w:r>
      <w:r w:rsidRPr="004F023C">
        <w:rPr>
          <w:rFonts w:cs="Calibri"/>
          <w:b/>
          <w:lang w:eastAsia="et-EE"/>
        </w:rPr>
        <w:t>Kohtla-Järvel on vääveldioksiidi saastatuse tase eelmise aastaga võrreldes pigem tõusnud, eeldatavasti piirkonnas paiknevate tööstusettevõtete mõjul.</w:t>
      </w:r>
      <w:r w:rsidR="00383E29" w:rsidRPr="004F023C">
        <w:t xml:space="preserve"> Taustajaamad</w:t>
      </w:r>
      <w:r w:rsidR="00BD6A44" w:rsidRPr="004F023C">
        <w:t xml:space="preserve"> väljendavad </w:t>
      </w:r>
      <w:proofErr w:type="spellStart"/>
      <w:r w:rsidR="00BD6A44" w:rsidRPr="004F023C">
        <w:t>kaugkande</w:t>
      </w:r>
      <w:proofErr w:type="spellEnd"/>
      <w:r w:rsidR="00BD6A44" w:rsidRPr="004F023C">
        <w:t xml:space="preserve"> mõju ja võib eeldada, et </w:t>
      </w:r>
      <w:r w:rsidR="00383E29" w:rsidRPr="004F023C">
        <w:t xml:space="preserve">saastetasemed </w:t>
      </w:r>
      <w:r w:rsidR="00BD6A44" w:rsidRPr="004F023C">
        <w:t>on seal</w:t>
      </w:r>
      <w:r w:rsidR="00383E29" w:rsidRPr="004F023C">
        <w:t xml:space="preserve"> mõjutatud Kirde-Eestis paiknevate tööstusettevõtete tegevusest </w:t>
      </w:r>
      <w:r w:rsidR="00BD6A44" w:rsidRPr="004F023C">
        <w:t>ning</w:t>
      </w:r>
      <w:r w:rsidR="00383E29" w:rsidRPr="004F023C">
        <w:t xml:space="preserve"> linnade liiklusest, seda nii Vilsandil, Lahemaal </w:t>
      </w:r>
      <w:r w:rsidR="00BD6A44" w:rsidRPr="004F023C">
        <w:t>kui ka</w:t>
      </w:r>
      <w:r w:rsidR="00383E29" w:rsidRPr="004F023C">
        <w:t xml:space="preserve"> Saarejärvel. Samuti on Saarejärve ja Vilsandi jaama puhul suundanalüüsist järeldatav </w:t>
      </w:r>
      <w:proofErr w:type="spellStart"/>
      <w:r w:rsidR="00383E29" w:rsidRPr="004F023C">
        <w:t>kaugkandega</w:t>
      </w:r>
      <w:proofErr w:type="spellEnd"/>
      <w:r w:rsidR="00383E29" w:rsidRPr="004F023C">
        <w:t xml:space="preserve"> saa</w:t>
      </w:r>
      <w:r w:rsidR="007A2DDF" w:rsidRPr="004F023C">
        <w:t>s</w:t>
      </w:r>
      <w:r w:rsidR="00383E29" w:rsidRPr="004F023C">
        <w:t xml:space="preserve">te liikumine Ida- ja </w:t>
      </w:r>
      <w:proofErr w:type="spellStart"/>
      <w:r w:rsidR="00383E29" w:rsidRPr="004F023C">
        <w:t>Lääne-Euroopa</w:t>
      </w:r>
      <w:proofErr w:type="spellEnd"/>
      <w:r w:rsidR="00383E29" w:rsidRPr="004F023C">
        <w:t xml:space="preserve"> suunast. </w:t>
      </w:r>
      <w:r w:rsidR="00383E29" w:rsidRPr="004F023C">
        <w:rPr>
          <w:b/>
        </w:rPr>
        <w:t>2015. aasta keskmine vääveldioksiidi sisaldus on kõigis taustajaamades eelneva aastaga võrreldes vähenenud poole võrra.</w:t>
      </w:r>
    </w:p>
    <w:p w14:paraId="16428044" w14:textId="5A74A2AC" w:rsidR="009E0F36" w:rsidRPr="004F023C" w:rsidRDefault="007D76A6" w:rsidP="0063709D">
      <w:pPr>
        <w:spacing w:before="120" w:line="240" w:lineRule="auto"/>
        <w:jc w:val="both"/>
      </w:pPr>
      <w:r w:rsidRPr="004F023C">
        <w:rPr>
          <w:b/>
        </w:rPr>
        <w:t>Sademete seire</w:t>
      </w:r>
      <w:r w:rsidRPr="004F023C">
        <w:t xml:space="preserve"> </w:t>
      </w:r>
      <w:proofErr w:type="spellStart"/>
      <w:r w:rsidRPr="004F023C">
        <w:t>allprogrammi</w:t>
      </w:r>
      <w:proofErr w:type="spellEnd"/>
      <w:r w:rsidR="009E0F36" w:rsidRPr="004F023C">
        <w:t xml:space="preserve"> tulemuste</w:t>
      </w:r>
      <w:r w:rsidRPr="004F023C">
        <w:t xml:space="preserve">st ilmneb, et 2015. aasta oli pikaajalise keskmisega (673 mm) võrreldes oluliselt kuivem (kõikide sademete jaamade keskmine 564 mm). Sademeid esines </w:t>
      </w:r>
      <w:r w:rsidR="009E0F36" w:rsidRPr="004F023C">
        <w:t xml:space="preserve">koguseliselt </w:t>
      </w:r>
      <w:r w:rsidRPr="004F023C">
        <w:t>rohkem lõunapoolsetes jaamades ja kõi</w:t>
      </w:r>
      <w:r w:rsidR="00A36EB9" w:rsidRPr="004F023C">
        <w:t>ge vähem põhja pool</w:t>
      </w:r>
      <w:r w:rsidR="009E0F36" w:rsidRPr="004F023C">
        <w:t xml:space="preserve">. </w:t>
      </w:r>
      <w:r w:rsidR="009E0F36" w:rsidRPr="004F023C">
        <w:rPr>
          <w:b/>
        </w:rPr>
        <w:t xml:space="preserve">Sarnaselt varasemate aastatega </w:t>
      </w:r>
      <w:r w:rsidR="00DB36F3" w:rsidRPr="004F023C">
        <w:rPr>
          <w:b/>
        </w:rPr>
        <w:t xml:space="preserve">tuvastati </w:t>
      </w:r>
      <w:r w:rsidR="009E0F36" w:rsidRPr="004F023C">
        <w:rPr>
          <w:b/>
        </w:rPr>
        <w:t>analüüsides</w:t>
      </w:r>
      <w:r w:rsidRPr="004F023C">
        <w:rPr>
          <w:b/>
        </w:rPr>
        <w:t xml:space="preserve"> kõrgemad kontsen</w:t>
      </w:r>
      <w:r w:rsidR="009E0F36" w:rsidRPr="004F023C">
        <w:rPr>
          <w:b/>
        </w:rPr>
        <w:t xml:space="preserve">tratsioonid Ida-Eesti jaamades </w:t>
      </w:r>
      <w:r w:rsidR="009E0F36" w:rsidRPr="004F023C">
        <w:t xml:space="preserve">ning </w:t>
      </w:r>
      <w:r w:rsidR="00354E71" w:rsidRPr="004F023C">
        <w:t xml:space="preserve">kõige väiksemad on jätkuvalt Lahemaa seirejaamas (joonis 2). </w:t>
      </w:r>
      <w:r w:rsidR="00BD6A44" w:rsidRPr="004F023C">
        <w:rPr>
          <w:b/>
        </w:rPr>
        <w:t>M</w:t>
      </w:r>
      <w:r w:rsidR="009E0F36" w:rsidRPr="004F023C">
        <w:rPr>
          <w:b/>
        </w:rPr>
        <w:t>itmetel ainetel</w:t>
      </w:r>
      <w:r w:rsidR="00BD6A44" w:rsidRPr="004F023C">
        <w:rPr>
          <w:b/>
        </w:rPr>
        <w:t xml:space="preserve"> mõõdeti</w:t>
      </w:r>
      <w:r w:rsidR="009E0F36" w:rsidRPr="004F023C">
        <w:t xml:space="preserve"> </w:t>
      </w:r>
      <w:r w:rsidRPr="004F023C">
        <w:rPr>
          <w:b/>
        </w:rPr>
        <w:t>kõrgemad sisaldused talvekuu</w:t>
      </w:r>
      <w:r w:rsidR="009E0F36" w:rsidRPr="004F023C">
        <w:rPr>
          <w:b/>
        </w:rPr>
        <w:t>del (kütteperiood) ja oktoobris (</w:t>
      </w:r>
      <w:r w:rsidRPr="004F023C">
        <w:rPr>
          <w:b/>
        </w:rPr>
        <w:t>sajuhulgad kõige madalamad</w:t>
      </w:r>
      <w:r w:rsidR="009E0F36" w:rsidRPr="004F023C">
        <w:rPr>
          <w:b/>
        </w:rPr>
        <w:t>)</w:t>
      </w:r>
      <w:r w:rsidRPr="004F023C">
        <w:rPr>
          <w:b/>
        </w:rPr>
        <w:t>.</w:t>
      </w:r>
      <w:r w:rsidR="009E0F36" w:rsidRPr="004F023C">
        <w:rPr>
          <w:b/>
          <w:bCs/>
        </w:rPr>
        <w:t xml:space="preserve"> Võrreldes seire algusaastatega on sademete seires enamike uuritavate ainete sisalduste osas olukord oluliselt paranenud, mis omakorda näitab</w:t>
      </w:r>
      <w:r w:rsidR="005619C1" w:rsidRPr="004F023C">
        <w:rPr>
          <w:b/>
          <w:bCs/>
        </w:rPr>
        <w:t>, et</w:t>
      </w:r>
      <w:r w:rsidR="009E0F36" w:rsidRPr="004F023C">
        <w:rPr>
          <w:b/>
          <w:bCs/>
        </w:rPr>
        <w:t xml:space="preserve"> õhk Eestis on muutunud puhtamaks.</w:t>
      </w:r>
      <w:r w:rsidR="009E0F36" w:rsidRPr="004F023C">
        <w:rPr>
          <w:bCs/>
        </w:rPr>
        <w:t xml:space="preserve"> </w:t>
      </w:r>
    </w:p>
    <w:p w14:paraId="103F806E" w14:textId="77777777" w:rsidR="007D76A6" w:rsidRPr="004F023C" w:rsidRDefault="007D76A6" w:rsidP="0063709D">
      <w:pPr>
        <w:spacing w:before="120"/>
        <w:jc w:val="both"/>
        <w:rPr>
          <w:sz w:val="24"/>
          <w:szCs w:val="24"/>
        </w:rPr>
      </w:pPr>
    </w:p>
    <w:p w14:paraId="6F2EB9A0" w14:textId="77777777" w:rsidR="007D76A6" w:rsidRPr="004F023C" w:rsidRDefault="007D76A6" w:rsidP="0063709D">
      <w:pPr>
        <w:spacing w:before="120"/>
        <w:jc w:val="both"/>
        <w:rPr>
          <w:szCs w:val="24"/>
        </w:rPr>
      </w:pPr>
      <w:r w:rsidRPr="004F023C">
        <w:rPr>
          <w:noProof/>
          <w:szCs w:val="24"/>
          <w:lang w:eastAsia="et-EE"/>
        </w:rPr>
        <w:lastRenderedPageBreak/>
        <w:drawing>
          <wp:anchor distT="0" distB="0" distL="114300" distR="114300" simplePos="0" relativeHeight="251762688" behindDoc="1" locked="0" layoutInCell="1" allowOverlap="1" wp14:anchorId="01671595" wp14:editId="7091994D">
            <wp:simplePos x="0" y="0"/>
            <wp:positionH relativeFrom="column">
              <wp:posOffset>-4445</wp:posOffset>
            </wp:positionH>
            <wp:positionV relativeFrom="paragraph">
              <wp:posOffset>635</wp:posOffset>
            </wp:positionV>
            <wp:extent cx="5353050" cy="3439033"/>
            <wp:effectExtent l="0" t="0" r="0" b="9525"/>
            <wp:wrapTight wrapText="bothSides">
              <wp:wrapPolygon edited="0">
                <wp:start x="0" y="0"/>
                <wp:lineTo x="0" y="21540"/>
                <wp:lineTo x="21523" y="21540"/>
                <wp:lineTo x="21523" y="0"/>
                <wp:lineTo x="0" y="0"/>
              </wp:wrapPolygon>
            </wp:wrapTight>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3050" cy="34390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41BC5" w14:textId="7EA3A67D" w:rsidR="009E0F36" w:rsidRPr="004F023C" w:rsidRDefault="009E0F36" w:rsidP="00CC7602">
      <w:pPr>
        <w:spacing w:after="0" w:line="240" w:lineRule="auto"/>
        <w:jc w:val="both"/>
        <w:rPr>
          <w:bCs/>
          <w:sz w:val="23"/>
          <w:szCs w:val="23"/>
        </w:rPr>
      </w:pPr>
      <w:r w:rsidRPr="004F023C">
        <w:t>Joonis</w:t>
      </w:r>
      <w:r w:rsidR="00CC7602" w:rsidRPr="004F023C">
        <w:t xml:space="preserve"> 2.</w:t>
      </w:r>
      <w:r w:rsidRPr="004F023C">
        <w:t xml:space="preserve"> Sademete proovide aasta kaalutud keskmine </w:t>
      </w:r>
      <w:r w:rsidRPr="004F023C">
        <w:rPr>
          <w:bCs/>
          <w:sz w:val="23"/>
          <w:szCs w:val="23"/>
        </w:rPr>
        <w:t>elektrijuhtivus (</w:t>
      </w:r>
      <w:r w:rsidRPr="004F023C">
        <w:rPr>
          <w:rFonts w:ascii="Symbol" w:hAnsi="Symbol"/>
          <w:sz w:val="23"/>
          <w:szCs w:val="23"/>
        </w:rPr>
        <w:t></w:t>
      </w:r>
      <w:r w:rsidRPr="004F023C">
        <w:rPr>
          <w:bCs/>
          <w:sz w:val="23"/>
          <w:szCs w:val="23"/>
        </w:rPr>
        <w:t>S/cm) 2015. aastal</w:t>
      </w:r>
      <w:r w:rsidRPr="004F023C">
        <w:rPr>
          <w:sz w:val="24"/>
          <w:szCs w:val="24"/>
        </w:rPr>
        <w:t>, mis näitab erinevate jaamade proovides lahustunud saasteainete hulka</w:t>
      </w:r>
      <w:r w:rsidRPr="004F023C">
        <w:rPr>
          <w:bCs/>
          <w:sz w:val="23"/>
          <w:szCs w:val="23"/>
        </w:rPr>
        <w:t>.</w:t>
      </w:r>
    </w:p>
    <w:p w14:paraId="697397B2" w14:textId="77777777" w:rsidR="00CC7602" w:rsidRPr="004F023C" w:rsidRDefault="00CC7602" w:rsidP="00CC7602">
      <w:pPr>
        <w:spacing w:after="0" w:line="240" w:lineRule="auto"/>
        <w:jc w:val="both"/>
        <w:rPr>
          <w:bCs/>
          <w:sz w:val="23"/>
          <w:szCs w:val="23"/>
        </w:rPr>
      </w:pPr>
    </w:p>
    <w:p w14:paraId="0B2FC1C1" w14:textId="50F96C84" w:rsidR="005344C9" w:rsidRPr="004F023C" w:rsidRDefault="005344C9" w:rsidP="0063709D">
      <w:pPr>
        <w:spacing w:before="120" w:line="240" w:lineRule="auto"/>
        <w:jc w:val="both"/>
        <w:rPr>
          <w:b/>
        </w:rPr>
      </w:pPr>
      <w:r w:rsidRPr="004F023C">
        <w:rPr>
          <w:b/>
        </w:rPr>
        <w:t xml:space="preserve">Raskmetallide </w:t>
      </w:r>
      <w:proofErr w:type="spellStart"/>
      <w:r w:rsidRPr="004F023C">
        <w:rPr>
          <w:b/>
        </w:rPr>
        <w:t>bioindikatsioonilise</w:t>
      </w:r>
      <w:proofErr w:type="spellEnd"/>
      <w:r w:rsidRPr="004F023C">
        <w:rPr>
          <w:b/>
        </w:rPr>
        <w:t xml:space="preserve"> hindamise tulemused näitavad</w:t>
      </w:r>
      <w:r w:rsidRPr="004F023C">
        <w:t xml:space="preserve"> </w:t>
      </w:r>
      <w:r w:rsidR="00B04A1B" w:rsidRPr="004F023C">
        <w:t>2015. aasta proovivõtupunktides</w:t>
      </w:r>
      <w:r w:rsidR="006F2EEC" w:rsidRPr="004F023C">
        <w:t xml:space="preserve"> samuti saastatuse vähenemistendentsi.</w:t>
      </w:r>
      <w:r w:rsidR="00873860" w:rsidRPr="004F023C">
        <w:t xml:space="preserve"> Seire käigus mõõdetavate</w:t>
      </w:r>
      <w:r w:rsidR="00B04A1B" w:rsidRPr="004F023C">
        <w:t xml:space="preserve"> </w:t>
      </w:r>
      <w:proofErr w:type="spellStart"/>
      <w:r w:rsidRPr="004F023C">
        <w:t>Cd</w:t>
      </w:r>
      <w:proofErr w:type="spellEnd"/>
      <w:r w:rsidRPr="004F023C">
        <w:t xml:space="preserve">, </w:t>
      </w:r>
      <w:proofErr w:type="spellStart"/>
      <w:r w:rsidRPr="004F023C">
        <w:t>Cr</w:t>
      </w:r>
      <w:proofErr w:type="spellEnd"/>
      <w:r w:rsidRPr="004F023C">
        <w:t xml:space="preserve">, </w:t>
      </w:r>
      <w:proofErr w:type="spellStart"/>
      <w:r w:rsidRPr="004F023C">
        <w:t>Cu</w:t>
      </w:r>
      <w:proofErr w:type="spellEnd"/>
      <w:r w:rsidRPr="004F023C">
        <w:t xml:space="preserve">, Fe, </w:t>
      </w:r>
      <w:proofErr w:type="spellStart"/>
      <w:r w:rsidRPr="004F023C">
        <w:t>Ni</w:t>
      </w:r>
      <w:proofErr w:type="spellEnd"/>
      <w:r w:rsidRPr="004F023C">
        <w:t xml:space="preserve">, </w:t>
      </w:r>
      <w:proofErr w:type="spellStart"/>
      <w:r w:rsidRPr="004F023C">
        <w:t>Pb</w:t>
      </w:r>
      <w:proofErr w:type="spellEnd"/>
      <w:r w:rsidRPr="004F023C">
        <w:t xml:space="preserve">, V, </w:t>
      </w:r>
      <w:proofErr w:type="spellStart"/>
      <w:r w:rsidRPr="004F023C">
        <w:t>Hg</w:t>
      </w:r>
      <w:proofErr w:type="spellEnd"/>
      <w:r w:rsidRPr="004F023C">
        <w:t xml:space="preserve">, N, </w:t>
      </w:r>
      <w:proofErr w:type="spellStart"/>
      <w:r w:rsidRPr="004F023C">
        <w:t>Ti</w:t>
      </w:r>
      <w:proofErr w:type="spellEnd"/>
      <w:r w:rsidRPr="004F023C">
        <w:t xml:space="preserve"> ja Al sisaldus oli 2015.</w:t>
      </w:r>
      <w:r w:rsidR="00276C48" w:rsidRPr="004F023C">
        <w:t xml:space="preserve"> </w:t>
      </w:r>
      <w:r w:rsidRPr="004F023C">
        <w:t>a</w:t>
      </w:r>
      <w:r w:rsidR="00276C48" w:rsidRPr="004F023C">
        <w:t>astal</w:t>
      </w:r>
      <w:r w:rsidRPr="004F023C">
        <w:t xml:space="preserve">. proovipunktide samblas suhteliselt madal ning </w:t>
      </w:r>
      <w:proofErr w:type="spellStart"/>
      <w:r w:rsidRPr="004F023C">
        <w:t>As</w:t>
      </w:r>
      <w:proofErr w:type="spellEnd"/>
      <w:r w:rsidRPr="004F023C">
        <w:t xml:space="preserve"> sisaldus jäi enamikus proovipunktides </w:t>
      </w:r>
      <w:r w:rsidR="00060F47" w:rsidRPr="004F023C">
        <w:t xml:space="preserve">isegi </w:t>
      </w:r>
      <w:r w:rsidRPr="004F023C">
        <w:t xml:space="preserve">alla määramispiiri. </w:t>
      </w:r>
      <w:r w:rsidR="009401EF" w:rsidRPr="004F023C">
        <w:t xml:space="preserve">Vastavalt </w:t>
      </w:r>
      <w:proofErr w:type="spellStart"/>
      <w:r w:rsidR="009401EF" w:rsidRPr="004F023C">
        <w:t>bioindikatsiooni</w:t>
      </w:r>
      <w:proofErr w:type="spellEnd"/>
      <w:r w:rsidR="009401EF" w:rsidRPr="004F023C">
        <w:t xml:space="preserve"> rahvusvahelisele koostööprogrammile analüüsitakse samblaproovide</w:t>
      </w:r>
      <w:r w:rsidR="007A2DDF" w:rsidRPr="004F023C">
        <w:t>s</w:t>
      </w:r>
      <w:r w:rsidR="009401EF" w:rsidRPr="004F023C">
        <w:t xml:space="preserve"> lisaks raskmetallidele ka N sisaldust, mis mõne uurija andmetel korreleerub samuti hästi õhu kaudu </w:t>
      </w:r>
      <w:proofErr w:type="spellStart"/>
      <w:r w:rsidR="009401EF" w:rsidRPr="004F023C">
        <w:t>sadeneva</w:t>
      </w:r>
      <w:proofErr w:type="spellEnd"/>
      <w:r w:rsidR="009401EF" w:rsidRPr="004F023C">
        <w:t xml:space="preserve"> lämmastiku hulgaga. </w:t>
      </w:r>
      <w:r w:rsidRPr="004F023C">
        <w:rPr>
          <w:b/>
        </w:rPr>
        <w:t xml:space="preserve">Aastatel 2000–2015 on raskmetallide ja </w:t>
      </w:r>
      <w:r w:rsidR="00223785" w:rsidRPr="004F023C">
        <w:rPr>
          <w:b/>
        </w:rPr>
        <w:t>ka lämmastiku</w:t>
      </w:r>
      <w:r w:rsidRPr="004F023C">
        <w:rPr>
          <w:b/>
        </w:rPr>
        <w:t xml:space="preserve"> sisaldus Eesti </w:t>
      </w:r>
      <w:r w:rsidR="00697E39" w:rsidRPr="004F023C">
        <w:rPr>
          <w:b/>
        </w:rPr>
        <w:t xml:space="preserve">sammaldes </w:t>
      </w:r>
      <w:r w:rsidRPr="004F023C">
        <w:rPr>
          <w:b/>
        </w:rPr>
        <w:t xml:space="preserve">vähenenud </w:t>
      </w:r>
      <w:r w:rsidR="003A3567" w:rsidRPr="004F023C">
        <w:rPr>
          <w:b/>
        </w:rPr>
        <w:t>sarnaselt</w:t>
      </w:r>
      <w:r w:rsidRPr="004F023C">
        <w:rPr>
          <w:b/>
        </w:rPr>
        <w:t xml:space="preserve"> teiste Euroopa põhjaosa riikide</w:t>
      </w:r>
      <w:r w:rsidR="003A3567" w:rsidRPr="004F023C">
        <w:rPr>
          <w:b/>
        </w:rPr>
        <w:t>ga</w:t>
      </w:r>
      <w:r w:rsidRPr="004F023C">
        <w:rPr>
          <w:b/>
        </w:rPr>
        <w:t>.</w:t>
      </w:r>
    </w:p>
    <w:p w14:paraId="20B0062B" w14:textId="50CAB058" w:rsidR="007754BC" w:rsidRPr="004F023C" w:rsidRDefault="00834DAA" w:rsidP="0063709D">
      <w:pPr>
        <w:spacing w:before="120" w:line="240" w:lineRule="auto"/>
        <w:jc w:val="both"/>
      </w:pPr>
      <w:r w:rsidRPr="004F023C">
        <w:rPr>
          <w:b/>
        </w:rPr>
        <w:t>Tahkuse õhuseirejaama</w:t>
      </w:r>
      <w:r w:rsidRPr="004F023C">
        <w:t xml:space="preserve"> tulemus</w:t>
      </w:r>
      <w:r w:rsidR="00296D43" w:rsidRPr="004F023C">
        <w:t>te järgi on samuti õhukvaliteet paranenud, mis</w:t>
      </w:r>
      <w:r w:rsidRPr="004F023C">
        <w:t xml:space="preserve"> </w:t>
      </w:r>
      <w:r w:rsidR="00BD0636" w:rsidRPr="004F023C">
        <w:t>lange</w:t>
      </w:r>
      <w:r w:rsidR="00296D43" w:rsidRPr="004F023C">
        <w:t>b</w:t>
      </w:r>
      <w:r w:rsidR="00BD0636" w:rsidRPr="004F023C">
        <w:t xml:space="preserve"> kokku </w:t>
      </w:r>
      <w:r w:rsidR="00F048A9" w:rsidRPr="004F023C">
        <w:t>ülejäänud õhuseire tulemustega</w:t>
      </w:r>
      <w:r w:rsidR="00BD0636" w:rsidRPr="004F023C">
        <w:t xml:space="preserve">. </w:t>
      </w:r>
      <w:r w:rsidR="00BD0636" w:rsidRPr="004F023C">
        <w:rPr>
          <w:b/>
        </w:rPr>
        <w:t>K</w:t>
      </w:r>
      <w:r w:rsidRPr="004F023C">
        <w:rPr>
          <w:b/>
        </w:rPr>
        <w:t>ah</w:t>
      </w:r>
      <w:r w:rsidR="00BD0636" w:rsidRPr="004F023C">
        <w:rPr>
          <w:b/>
        </w:rPr>
        <w:t>anev trend</w:t>
      </w:r>
      <w:r w:rsidRPr="004F023C">
        <w:rPr>
          <w:b/>
        </w:rPr>
        <w:t xml:space="preserve"> </w:t>
      </w:r>
      <w:r w:rsidR="00BD0636" w:rsidRPr="004F023C">
        <w:rPr>
          <w:b/>
        </w:rPr>
        <w:t xml:space="preserve">on </w:t>
      </w:r>
      <w:r w:rsidR="00266146" w:rsidRPr="004F023C">
        <w:rPr>
          <w:b/>
        </w:rPr>
        <w:t>näiteks</w:t>
      </w:r>
      <w:r w:rsidRPr="004F023C">
        <w:rPr>
          <w:b/>
        </w:rPr>
        <w:t xml:space="preserve"> aerosoolio</w:t>
      </w:r>
      <w:r w:rsidR="00302676" w:rsidRPr="004F023C">
        <w:rPr>
          <w:b/>
        </w:rPr>
        <w:t>sakeste (läbimõõduga 1-</w:t>
      </w:r>
      <w:r w:rsidRPr="004F023C">
        <w:rPr>
          <w:b/>
        </w:rPr>
        <w:t xml:space="preserve">10 </w:t>
      </w:r>
      <w:proofErr w:type="spellStart"/>
      <w:r w:rsidRPr="004F023C">
        <w:rPr>
          <w:b/>
        </w:rPr>
        <w:t>μm</w:t>
      </w:r>
      <w:proofErr w:type="spellEnd"/>
      <w:r w:rsidRPr="004F023C">
        <w:rPr>
          <w:b/>
        </w:rPr>
        <w:t>) aastakeskmis</w:t>
      </w:r>
      <w:r w:rsidR="00266146" w:rsidRPr="004F023C">
        <w:rPr>
          <w:b/>
        </w:rPr>
        <w:t>tes</w:t>
      </w:r>
      <w:r w:rsidRPr="004F023C">
        <w:rPr>
          <w:b/>
        </w:rPr>
        <w:t xml:space="preserve"> ruumalakontsentratsioonid</w:t>
      </w:r>
      <w:r w:rsidR="00266146" w:rsidRPr="004F023C">
        <w:rPr>
          <w:b/>
        </w:rPr>
        <w:t>es</w:t>
      </w:r>
      <w:r w:rsidR="00266146" w:rsidRPr="004F023C">
        <w:t>, mis on võrreldavad aerosooliosakeste massikontsentratsioonidega (PM). Aerosooliosakeste kontsentratsioon oli enamasti suurem külmematel talvekuudel ja väiksemad nii kevad- kui ka sügiskuudel. Samuti</w:t>
      </w:r>
      <w:r w:rsidR="00266146" w:rsidRPr="004F023C">
        <w:rPr>
          <w:b/>
        </w:rPr>
        <w:t xml:space="preserve"> </w:t>
      </w:r>
      <w:r w:rsidR="007754BC" w:rsidRPr="004F023C">
        <w:rPr>
          <w:b/>
        </w:rPr>
        <w:t>NO</w:t>
      </w:r>
      <w:r w:rsidR="007754BC" w:rsidRPr="004F023C">
        <w:rPr>
          <w:b/>
          <w:vertAlign w:val="subscript"/>
        </w:rPr>
        <w:t>2</w:t>
      </w:r>
      <w:r w:rsidR="007754BC" w:rsidRPr="004F023C">
        <w:rPr>
          <w:b/>
        </w:rPr>
        <w:t xml:space="preserve"> kontsentratsiooni</w:t>
      </w:r>
      <w:r w:rsidR="00266146" w:rsidRPr="004F023C">
        <w:rPr>
          <w:b/>
        </w:rPr>
        <w:t>de</w:t>
      </w:r>
      <w:r w:rsidR="007754BC" w:rsidRPr="004F023C">
        <w:rPr>
          <w:b/>
        </w:rPr>
        <w:t xml:space="preserve"> aastakeskmis</w:t>
      </w:r>
      <w:r w:rsidR="00266146" w:rsidRPr="004F023C">
        <w:rPr>
          <w:b/>
        </w:rPr>
        <w:t xml:space="preserve">tes väärtustes on langustrend </w:t>
      </w:r>
      <w:r w:rsidR="006A6F88" w:rsidRPr="004F023C">
        <w:t>(joonis 3)</w:t>
      </w:r>
      <w:r w:rsidR="007754BC" w:rsidRPr="004F023C">
        <w:t xml:space="preserve">. </w:t>
      </w:r>
      <w:r w:rsidR="00971350" w:rsidRPr="004F023C">
        <w:t>Üldiselt on täheldatav, et v</w:t>
      </w:r>
      <w:r w:rsidR="00266146" w:rsidRPr="004F023C">
        <w:t>äheste sademetega perioodidel on õhus NO</w:t>
      </w:r>
      <w:r w:rsidR="00266146" w:rsidRPr="004F023C">
        <w:rPr>
          <w:vertAlign w:val="subscript"/>
        </w:rPr>
        <w:t>2</w:t>
      </w:r>
      <w:r w:rsidR="00971350" w:rsidRPr="004F023C">
        <w:t xml:space="preserve"> sisaldus keskmisest suurem ning </w:t>
      </w:r>
      <w:r w:rsidR="00266146" w:rsidRPr="004F023C">
        <w:t>külmematel kuudel on tavaliselt olnud NO</w:t>
      </w:r>
      <w:r w:rsidR="00266146" w:rsidRPr="004F023C">
        <w:rPr>
          <w:vertAlign w:val="subscript"/>
        </w:rPr>
        <w:t>2</w:t>
      </w:r>
      <w:r w:rsidR="00266146" w:rsidRPr="004F023C">
        <w:t xml:space="preserve"> keskmine kontsentratsioon Tahkusel suurem kui suvekuudel. Seega on tõenäoline, et meie laiuskraadil on </w:t>
      </w:r>
      <w:r w:rsidR="00266146" w:rsidRPr="004F023C">
        <w:rPr>
          <w:b/>
        </w:rPr>
        <w:t>NO</w:t>
      </w:r>
      <w:r w:rsidR="00266146" w:rsidRPr="004F023C">
        <w:rPr>
          <w:b/>
          <w:vertAlign w:val="subscript"/>
        </w:rPr>
        <w:t>2</w:t>
      </w:r>
      <w:r w:rsidR="00266146" w:rsidRPr="004F023C">
        <w:rPr>
          <w:b/>
        </w:rPr>
        <w:t xml:space="preserve"> fooni tekitamises üsna oluline osa kütmisel</w:t>
      </w:r>
      <w:r w:rsidR="00971350" w:rsidRPr="004F023C">
        <w:t>, samuti on NO</w:t>
      </w:r>
      <w:r w:rsidR="00971350" w:rsidRPr="004F023C">
        <w:rPr>
          <w:vertAlign w:val="subscript"/>
        </w:rPr>
        <w:t>2</w:t>
      </w:r>
      <w:r w:rsidR="00971350" w:rsidRPr="004F023C">
        <w:t xml:space="preserve"> kuukeskmine kontsentratsioon suhteliselt kõrgem augustist oktoobrini, mille põhjuseks võivad olla sügistööd traktoritega </w:t>
      </w:r>
      <w:r w:rsidR="00873860" w:rsidRPr="004F023C">
        <w:t xml:space="preserve">õhuseirejaama </w:t>
      </w:r>
      <w:r w:rsidR="00971350" w:rsidRPr="004F023C">
        <w:t xml:space="preserve">ümbruskonna põldudel. </w:t>
      </w:r>
      <w:r w:rsidR="007754BC" w:rsidRPr="004F023C">
        <w:rPr>
          <w:b/>
        </w:rPr>
        <w:t xml:space="preserve">Peamised saasteained kanduvad Tahkusele </w:t>
      </w:r>
      <w:r w:rsidR="003E1A52" w:rsidRPr="004F023C">
        <w:rPr>
          <w:b/>
        </w:rPr>
        <w:t xml:space="preserve">siiski </w:t>
      </w:r>
      <w:r w:rsidR="007754BC" w:rsidRPr="004F023C">
        <w:rPr>
          <w:b/>
        </w:rPr>
        <w:t>tuultega tööstuspiirkondadest</w:t>
      </w:r>
      <w:r w:rsidR="00F23954" w:rsidRPr="004F023C">
        <w:rPr>
          <w:b/>
        </w:rPr>
        <w:t xml:space="preserve"> nagu ka teiste õhuseire taustajaamade puhul</w:t>
      </w:r>
      <w:r w:rsidR="007754BC" w:rsidRPr="004F023C">
        <w:t xml:space="preserve"> – seega võib öelda, et kirde-</w:t>
      </w:r>
      <w:r w:rsidR="007754BC" w:rsidRPr="004F023C">
        <w:rPr>
          <w:color w:val="FFFF00"/>
        </w:rPr>
        <w:t xml:space="preserve"> </w:t>
      </w:r>
      <w:r w:rsidR="007754BC" w:rsidRPr="004F023C">
        <w:t xml:space="preserve">ja idapoolsetelt tööstuse või tihedama asustusega aladelt ei kandunud märkimisväärselt saastunud õhku Tahkuse seirejaamani, samuti lõuna-lääne-edela suunalt </w:t>
      </w:r>
      <w:r w:rsidR="001022D8" w:rsidRPr="004F023C">
        <w:t xml:space="preserve">ehk </w:t>
      </w:r>
      <w:proofErr w:type="spellStart"/>
      <w:r w:rsidR="001022D8" w:rsidRPr="004F023C">
        <w:t>Lääne-Euroopast</w:t>
      </w:r>
      <w:proofErr w:type="spellEnd"/>
      <w:r w:rsidR="001022D8" w:rsidRPr="004F023C">
        <w:t xml:space="preserve"> kanduv </w:t>
      </w:r>
      <w:r w:rsidR="007754BC" w:rsidRPr="004F023C">
        <w:t>õhk on aastate jooksul muutunud puhtamaks.</w:t>
      </w:r>
      <w:r w:rsidR="00302676" w:rsidRPr="004F023C">
        <w:t xml:space="preserve"> </w:t>
      </w:r>
    </w:p>
    <w:p w14:paraId="2AD7234A" w14:textId="139E2653" w:rsidR="00D91B5B" w:rsidRPr="004F023C" w:rsidRDefault="00CC7602" w:rsidP="00402E6A">
      <w:pPr>
        <w:pStyle w:val="Loendilik"/>
        <w:spacing w:line="240" w:lineRule="auto"/>
        <w:rPr>
          <w:szCs w:val="24"/>
        </w:rPr>
      </w:pPr>
      <w:r w:rsidRPr="004F023C">
        <w:rPr>
          <w:noProof/>
          <w:lang w:eastAsia="et-EE"/>
        </w:rPr>
        <w:lastRenderedPageBreak/>
        <w:drawing>
          <wp:inline distT="0" distB="0" distL="0" distR="0" wp14:anchorId="174C84D2" wp14:editId="4CCFB25B">
            <wp:extent cx="4638675" cy="3733800"/>
            <wp:effectExtent l="0" t="0" r="9525" b="0"/>
            <wp:docPr id="16" name="Diagramm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77AD03" w14:textId="77777777" w:rsidR="004C57A5" w:rsidRPr="004F023C" w:rsidRDefault="00CC7602" w:rsidP="0063411C">
      <w:pPr>
        <w:spacing w:line="240" w:lineRule="auto"/>
        <w:jc w:val="both"/>
        <w:rPr>
          <w:szCs w:val="24"/>
        </w:rPr>
      </w:pPr>
      <w:r w:rsidRPr="004F023C">
        <w:rPr>
          <w:szCs w:val="24"/>
        </w:rPr>
        <w:t>Joonis 3. Aastakeskmised temperatuurid, sademed ja NO</w:t>
      </w:r>
      <w:r w:rsidRPr="004F023C">
        <w:rPr>
          <w:szCs w:val="24"/>
          <w:vertAlign w:val="subscript"/>
        </w:rPr>
        <w:t>2</w:t>
      </w:r>
      <w:r w:rsidRPr="004F023C">
        <w:rPr>
          <w:szCs w:val="24"/>
        </w:rPr>
        <w:t xml:space="preserve"> kontsentratsioonid ning nende trendid Tahkusel. </w:t>
      </w:r>
    </w:p>
    <w:p w14:paraId="384A8D11" w14:textId="77777777" w:rsidR="0063411C" w:rsidRPr="004F023C" w:rsidRDefault="0063411C" w:rsidP="0063411C">
      <w:pPr>
        <w:spacing w:line="240" w:lineRule="auto"/>
        <w:jc w:val="both"/>
        <w:rPr>
          <w:szCs w:val="24"/>
        </w:rPr>
      </w:pPr>
    </w:p>
    <w:tbl>
      <w:tblPr>
        <w:tblpPr w:leftFromText="141" w:rightFromText="141" w:vertAnchor="text" w:horzAnchor="margin" w:tblpY="-9"/>
        <w:tblOverlap w:val="neve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7751"/>
      </w:tblGrid>
      <w:tr w:rsidR="00092485" w:rsidRPr="004F023C" w14:paraId="6E9956D6" w14:textId="77777777" w:rsidTr="00A2548D">
        <w:trPr>
          <w:trHeight w:val="1343"/>
        </w:trPr>
        <w:tc>
          <w:tcPr>
            <w:tcW w:w="1311" w:type="dxa"/>
            <w:shd w:val="clear" w:color="auto" w:fill="auto"/>
            <w:vAlign w:val="center"/>
          </w:tcPr>
          <w:p w14:paraId="3549451F" w14:textId="77777777" w:rsidR="00092485" w:rsidRPr="004F023C" w:rsidRDefault="00092485" w:rsidP="00A2548D">
            <w:pPr>
              <w:spacing w:after="0" w:line="240" w:lineRule="auto"/>
            </w:pPr>
            <w:r w:rsidRPr="004F023C">
              <w:rPr>
                <w:noProof/>
                <w:lang w:eastAsia="et-EE"/>
              </w:rPr>
              <mc:AlternateContent>
                <mc:Choice Requires="wps">
                  <w:drawing>
                    <wp:anchor distT="0" distB="0" distL="114300" distR="114300" simplePos="0" relativeHeight="251689984" behindDoc="0" locked="0" layoutInCell="1" allowOverlap="1" wp14:anchorId="7D630498" wp14:editId="7781A51E">
                      <wp:simplePos x="0" y="0"/>
                      <wp:positionH relativeFrom="column">
                        <wp:posOffset>149860</wp:posOffset>
                      </wp:positionH>
                      <wp:positionV relativeFrom="paragraph">
                        <wp:posOffset>-21590</wp:posOffset>
                      </wp:positionV>
                      <wp:extent cx="360045" cy="360045"/>
                      <wp:effectExtent l="0" t="0" r="20955" b="20955"/>
                      <wp:wrapNone/>
                      <wp:docPr id="10" name="Naerunägu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prstGeom>
                              <a:solidFill>
                                <a:srgbClr val="70AD47"/>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9384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Naerunägu 10" o:spid="_x0000_s1026" type="#_x0000_t96" style="position:absolute;margin-left:11.8pt;margin-top:-1.7pt;width:28.35pt;height:2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" fillcolor="#70ad47" strokecolor="windowText" strokeweight="1pt">
                      <v:stroke joinstyle="miter"/>
                      <v:path arrowok="t"/>
                    </v:shape>
                  </w:pict>
                </mc:Fallback>
              </mc:AlternateContent>
            </w:r>
          </w:p>
        </w:tc>
        <w:tc>
          <w:tcPr>
            <w:tcW w:w="7751" w:type="dxa"/>
            <w:shd w:val="clear" w:color="auto" w:fill="auto"/>
            <w:vAlign w:val="center"/>
          </w:tcPr>
          <w:p w14:paraId="56ED7473" w14:textId="66D77EFE" w:rsidR="00092485" w:rsidRPr="004F023C" w:rsidRDefault="00092485" w:rsidP="00A2548D">
            <w:pPr>
              <w:spacing w:after="0" w:line="240" w:lineRule="auto"/>
              <w:rPr>
                <w:szCs w:val="24"/>
              </w:rPr>
            </w:pPr>
            <w:r w:rsidRPr="004F023C">
              <w:rPr>
                <w:szCs w:val="24"/>
              </w:rPr>
              <w:t>Selgelt positiivne suundumus on seireandmete põhjal enamikes linnaõhu seirejaamades mõõdetud PM</w:t>
            </w:r>
            <w:r w:rsidRPr="004F023C">
              <w:rPr>
                <w:szCs w:val="24"/>
                <w:vertAlign w:val="subscript"/>
              </w:rPr>
              <w:t>10</w:t>
            </w:r>
            <w:r w:rsidRPr="004F023C">
              <w:rPr>
                <w:szCs w:val="24"/>
              </w:rPr>
              <w:t xml:space="preserve"> ja SO</w:t>
            </w:r>
            <w:r w:rsidRPr="004F023C">
              <w:rPr>
                <w:szCs w:val="24"/>
                <w:vertAlign w:val="subscript"/>
              </w:rPr>
              <w:t>2</w:t>
            </w:r>
            <w:r w:rsidRPr="004F023C">
              <w:rPr>
                <w:szCs w:val="24"/>
              </w:rPr>
              <w:t xml:space="preserve"> keskmise sisalduse osas. Lisaks näitavad seireandmed positiivset suundumust ülejäänud prioriteetsete saasteainete nagu NO</w:t>
            </w:r>
            <w:r w:rsidRPr="004F023C">
              <w:rPr>
                <w:szCs w:val="24"/>
                <w:vertAlign w:val="subscript"/>
              </w:rPr>
              <w:t>2</w:t>
            </w:r>
            <w:r w:rsidRPr="004F023C">
              <w:rPr>
                <w:szCs w:val="24"/>
              </w:rPr>
              <w:t>,  CO ja O</w:t>
            </w:r>
            <w:r w:rsidRPr="004F023C">
              <w:rPr>
                <w:szCs w:val="24"/>
                <w:vertAlign w:val="subscript"/>
              </w:rPr>
              <w:t>3</w:t>
            </w:r>
            <w:r w:rsidRPr="004F023C">
              <w:rPr>
                <w:szCs w:val="24"/>
              </w:rPr>
              <w:t xml:space="preserve"> sisalduses ning PM</w:t>
            </w:r>
            <w:r w:rsidRPr="004F023C">
              <w:rPr>
                <w:szCs w:val="24"/>
                <w:vertAlign w:val="subscript"/>
              </w:rPr>
              <w:t>10</w:t>
            </w:r>
            <w:r w:rsidRPr="004F023C">
              <w:rPr>
                <w:szCs w:val="24"/>
              </w:rPr>
              <w:t xml:space="preserve"> fraktsioonist analüüsitud raskmetallide ja </w:t>
            </w:r>
            <w:r w:rsidRPr="004F023C">
              <w:rPr>
                <w:rFonts w:cs="Calibri"/>
                <w:szCs w:val="24"/>
                <w:lang w:eastAsia="et-EE"/>
              </w:rPr>
              <w:t>b(a)p</w:t>
            </w:r>
            <w:r w:rsidRPr="004F023C">
              <w:rPr>
                <w:szCs w:val="24"/>
              </w:rPr>
              <w:t xml:space="preserve">  sisalduses.</w:t>
            </w:r>
          </w:p>
        </w:tc>
      </w:tr>
      <w:tr w:rsidR="00092485" w:rsidRPr="004F023C" w14:paraId="1FAAFAC4" w14:textId="77777777" w:rsidTr="00A2548D">
        <w:trPr>
          <w:trHeight w:val="905"/>
        </w:trPr>
        <w:tc>
          <w:tcPr>
            <w:tcW w:w="1311" w:type="dxa"/>
            <w:shd w:val="clear" w:color="auto" w:fill="auto"/>
            <w:vAlign w:val="center"/>
          </w:tcPr>
          <w:p w14:paraId="0BA541A3" w14:textId="77777777" w:rsidR="00092485" w:rsidRPr="004F023C" w:rsidRDefault="00092485" w:rsidP="00A2548D">
            <w:pPr>
              <w:spacing w:after="0" w:line="240" w:lineRule="auto"/>
              <w:rPr>
                <w:lang w:eastAsia="et-EE"/>
              </w:rPr>
            </w:pPr>
            <w:r w:rsidRPr="004F023C">
              <w:rPr>
                <w:noProof/>
                <w:lang w:eastAsia="et-EE"/>
              </w:rPr>
              <mc:AlternateContent>
                <mc:Choice Requires="wps">
                  <w:drawing>
                    <wp:anchor distT="0" distB="0" distL="114300" distR="114300" simplePos="0" relativeHeight="251691008" behindDoc="0" locked="0" layoutInCell="1" allowOverlap="1" wp14:anchorId="504CC4EA" wp14:editId="44A0C3E1">
                      <wp:simplePos x="0" y="0"/>
                      <wp:positionH relativeFrom="column">
                        <wp:posOffset>159385</wp:posOffset>
                      </wp:positionH>
                      <wp:positionV relativeFrom="paragraph">
                        <wp:posOffset>8890</wp:posOffset>
                      </wp:positionV>
                      <wp:extent cx="360045" cy="360045"/>
                      <wp:effectExtent l="0" t="0" r="20955" b="20955"/>
                      <wp:wrapNone/>
                      <wp:docPr id="4" name="Naerunägu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prstGeom>
                              <a:solidFill>
                                <a:srgbClr val="70AD47"/>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F9CF4" id="Naerunägu 4" o:spid="_x0000_s1026" type="#_x0000_t96" style="position:absolute;margin-left:12.55pt;margin-top:.7pt;width:28.35pt;height:2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" fillcolor="#70ad47" strokecolor="windowText" strokeweight="1pt">
                      <v:stroke joinstyle="miter"/>
                      <v:path arrowok="t"/>
                    </v:shape>
                  </w:pict>
                </mc:Fallback>
              </mc:AlternateContent>
            </w:r>
          </w:p>
        </w:tc>
        <w:tc>
          <w:tcPr>
            <w:tcW w:w="7751" w:type="dxa"/>
            <w:shd w:val="clear" w:color="auto" w:fill="auto"/>
            <w:vAlign w:val="center"/>
          </w:tcPr>
          <w:p w14:paraId="5DD3C149" w14:textId="742FC204" w:rsidR="00092485" w:rsidRPr="004F023C" w:rsidRDefault="00092485" w:rsidP="00A2548D">
            <w:pPr>
              <w:spacing w:after="0" w:line="240" w:lineRule="auto"/>
              <w:rPr>
                <w:szCs w:val="24"/>
              </w:rPr>
            </w:pPr>
            <w:r w:rsidRPr="004F023C">
              <w:rPr>
                <w:szCs w:val="24"/>
              </w:rPr>
              <w:t xml:space="preserve">2010. a ja 2015. a samades sambla proovivõtupunktides on märgatavalt langenud sambla </w:t>
            </w:r>
            <w:proofErr w:type="spellStart"/>
            <w:r w:rsidRPr="004F023C">
              <w:rPr>
                <w:szCs w:val="24"/>
              </w:rPr>
              <w:t>Cr</w:t>
            </w:r>
            <w:proofErr w:type="spellEnd"/>
            <w:r w:rsidRPr="004F023C">
              <w:rPr>
                <w:szCs w:val="24"/>
              </w:rPr>
              <w:t xml:space="preserve">, </w:t>
            </w:r>
            <w:proofErr w:type="spellStart"/>
            <w:r w:rsidRPr="004F023C">
              <w:rPr>
                <w:szCs w:val="24"/>
              </w:rPr>
              <w:t>Zn</w:t>
            </w:r>
            <w:proofErr w:type="spellEnd"/>
            <w:r w:rsidRPr="004F023C">
              <w:rPr>
                <w:szCs w:val="24"/>
              </w:rPr>
              <w:t xml:space="preserve"> ja </w:t>
            </w:r>
            <w:proofErr w:type="spellStart"/>
            <w:r w:rsidRPr="004F023C">
              <w:rPr>
                <w:szCs w:val="24"/>
              </w:rPr>
              <w:t>Ti</w:t>
            </w:r>
            <w:proofErr w:type="spellEnd"/>
            <w:r w:rsidRPr="004F023C">
              <w:rPr>
                <w:szCs w:val="24"/>
              </w:rPr>
              <w:t xml:space="preserve"> sisalduse mediaanväärtused. </w:t>
            </w:r>
            <w:proofErr w:type="spellStart"/>
            <w:r w:rsidRPr="004F023C">
              <w:rPr>
                <w:szCs w:val="24"/>
              </w:rPr>
              <w:t>Cd</w:t>
            </w:r>
            <w:proofErr w:type="spellEnd"/>
            <w:r w:rsidRPr="004F023C">
              <w:rPr>
                <w:szCs w:val="24"/>
              </w:rPr>
              <w:t xml:space="preserve">, </w:t>
            </w:r>
            <w:proofErr w:type="spellStart"/>
            <w:r w:rsidRPr="004F023C">
              <w:rPr>
                <w:szCs w:val="24"/>
              </w:rPr>
              <w:t>Cu</w:t>
            </w:r>
            <w:proofErr w:type="spellEnd"/>
            <w:r w:rsidRPr="004F023C">
              <w:rPr>
                <w:szCs w:val="24"/>
              </w:rPr>
              <w:t xml:space="preserve">, Fe, </w:t>
            </w:r>
            <w:proofErr w:type="spellStart"/>
            <w:r w:rsidRPr="004F023C">
              <w:rPr>
                <w:szCs w:val="24"/>
              </w:rPr>
              <w:t>Pb</w:t>
            </w:r>
            <w:proofErr w:type="spellEnd"/>
            <w:r w:rsidRPr="004F023C">
              <w:rPr>
                <w:szCs w:val="24"/>
              </w:rPr>
              <w:t xml:space="preserve">, N, </w:t>
            </w:r>
            <w:proofErr w:type="spellStart"/>
            <w:r w:rsidRPr="004F023C">
              <w:rPr>
                <w:szCs w:val="24"/>
              </w:rPr>
              <w:t>As</w:t>
            </w:r>
            <w:proofErr w:type="spellEnd"/>
            <w:r w:rsidRPr="004F023C">
              <w:rPr>
                <w:szCs w:val="24"/>
              </w:rPr>
              <w:t>, Al mediaanväärtused olid jäänud samale tasemele.</w:t>
            </w:r>
          </w:p>
        </w:tc>
      </w:tr>
      <w:tr w:rsidR="00965E61" w:rsidRPr="004F023C" w14:paraId="3204042A" w14:textId="77777777" w:rsidTr="00A2548D">
        <w:trPr>
          <w:trHeight w:val="1130"/>
        </w:trPr>
        <w:tc>
          <w:tcPr>
            <w:tcW w:w="1311" w:type="dxa"/>
            <w:shd w:val="clear" w:color="auto" w:fill="auto"/>
            <w:vAlign w:val="center"/>
          </w:tcPr>
          <w:p w14:paraId="0EA51C73" w14:textId="0DCC7B5C" w:rsidR="00965E61" w:rsidRPr="004F023C" w:rsidRDefault="00965E61" w:rsidP="00A2548D">
            <w:pPr>
              <w:spacing w:after="0" w:line="240" w:lineRule="auto"/>
              <w:rPr>
                <w:lang w:eastAsia="et-EE"/>
              </w:rPr>
            </w:pPr>
            <w:r w:rsidRPr="004F023C">
              <w:rPr>
                <w:noProof/>
                <w:lang w:eastAsia="et-EE"/>
              </w:rPr>
              <mc:AlternateContent>
                <mc:Choice Requires="wps">
                  <w:drawing>
                    <wp:anchor distT="0" distB="0" distL="114300" distR="114300" simplePos="0" relativeHeight="251735040" behindDoc="0" locked="0" layoutInCell="1" allowOverlap="1" wp14:anchorId="78A529DF" wp14:editId="0C4A61B8">
                      <wp:simplePos x="0" y="0"/>
                      <wp:positionH relativeFrom="column">
                        <wp:posOffset>179070</wp:posOffset>
                      </wp:positionH>
                      <wp:positionV relativeFrom="paragraph">
                        <wp:posOffset>-59690</wp:posOffset>
                      </wp:positionV>
                      <wp:extent cx="360045" cy="360045"/>
                      <wp:effectExtent l="0" t="0" r="20955" b="20955"/>
                      <wp:wrapNone/>
                      <wp:docPr id="45" name="Naerunägu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gd name="adj" fmla="val 486"/>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9A036" id="Naerunägu 45" o:spid="_x0000_s1026" type="#_x0000_t96" style="position:absolute;margin-left:14.1pt;margin-top:-4.7pt;width:28.35pt;height:28.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" adj="16620" fillcolor="yellow" strokecolor="windowText" strokeweight="1pt">
                      <v:stroke joinstyle="miter"/>
                      <v:path arrowok="t"/>
                    </v:shape>
                  </w:pict>
                </mc:Fallback>
              </mc:AlternateContent>
            </w:r>
          </w:p>
        </w:tc>
        <w:tc>
          <w:tcPr>
            <w:tcW w:w="7751" w:type="dxa"/>
            <w:shd w:val="clear" w:color="auto" w:fill="auto"/>
            <w:vAlign w:val="center"/>
          </w:tcPr>
          <w:p w14:paraId="6F412A63" w14:textId="1FAF5044" w:rsidR="00965E61" w:rsidRPr="004F023C" w:rsidRDefault="00965E61" w:rsidP="00A2548D">
            <w:pPr>
              <w:spacing w:after="0" w:line="240" w:lineRule="auto"/>
              <w:rPr>
                <w:szCs w:val="24"/>
              </w:rPr>
            </w:pPr>
            <w:r w:rsidRPr="004F023C">
              <w:rPr>
                <w:szCs w:val="24"/>
              </w:rPr>
              <w:t>Õrnalt positiivne suundumus esineb Tartus mõõdetud b(a)p sisalduse osas. B(a)p sisaldus välisõhus ületab endiselt aastakeskmist sihtväärtust, kuigi keskmine sisaldus on aastate jooksul oluliselt langenud ning ette on näha saasteaine sisalduse edasist langust.</w:t>
            </w:r>
          </w:p>
        </w:tc>
      </w:tr>
      <w:tr w:rsidR="00965E61" w:rsidRPr="004F023C" w14:paraId="027B00AC" w14:textId="77777777" w:rsidTr="00A2548D">
        <w:trPr>
          <w:trHeight w:val="977"/>
        </w:trPr>
        <w:tc>
          <w:tcPr>
            <w:tcW w:w="1311" w:type="dxa"/>
            <w:shd w:val="clear" w:color="auto" w:fill="auto"/>
            <w:vAlign w:val="center"/>
          </w:tcPr>
          <w:p w14:paraId="01FCA64E" w14:textId="46D88A55" w:rsidR="00965E61" w:rsidRPr="004F023C" w:rsidRDefault="00965E61" w:rsidP="00A2548D">
            <w:pPr>
              <w:spacing w:after="0" w:line="240" w:lineRule="auto"/>
              <w:rPr>
                <w:lang w:eastAsia="et-EE"/>
              </w:rPr>
            </w:pPr>
            <w:r w:rsidRPr="004F023C">
              <w:rPr>
                <w:noProof/>
                <w:lang w:eastAsia="et-EE"/>
              </w:rPr>
              <mc:AlternateContent>
                <mc:Choice Requires="wps">
                  <w:drawing>
                    <wp:anchor distT="0" distB="0" distL="114300" distR="114300" simplePos="0" relativeHeight="251732992" behindDoc="0" locked="0" layoutInCell="1" allowOverlap="1" wp14:anchorId="7C3FC946" wp14:editId="6EB37D9D">
                      <wp:simplePos x="0" y="0"/>
                      <wp:positionH relativeFrom="column">
                        <wp:posOffset>200025</wp:posOffset>
                      </wp:positionH>
                      <wp:positionV relativeFrom="paragraph">
                        <wp:posOffset>30480</wp:posOffset>
                      </wp:positionV>
                      <wp:extent cx="360045" cy="360045"/>
                      <wp:effectExtent l="0" t="0" r="20955" b="20955"/>
                      <wp:wrapNone/>
                      <wp:docPr id="11" name="Naerunägu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gd name="adj" fmla="val 486"/>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0D6C7" id="Naerunägu 11" o:spid="_x0000_s1026" type="#_x0000_t96" style="position:absolute;margin-left:15.75pt;margin-top:2.4pt;width:28.35pt;height:28.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" adj="16620" fillcolor="yellow" strokecolor="windowText" strokeweight="1pt">
                      <v:stroke joinstyle="miter"/>
                      <v:path arrowok="t"/>
                    </v:shape>
                  </w:pict>
                </mc:Fallback>
              </mc:AlternateContent>
            </w:r>
          </w:p>
        </w:tc>
        <w:tc>
          <w:tcPr>
            <w:tcW w:w="7751" w:type="dxa"/>
            <w:shd w:val="clear" w:color="auto" w:fill="auto"/>
            <w:vAlign w:val="center"/>
          </w:tcPr>
          <w:p w14:paraId="5484B75B" w14:textId="47053575" w:rsidR="00965E61" w:rsidRPr="004F023C" w:rsidRDefault="00965E61" w:rsidP="00A2548D">
            <w:pPr>
              <w:spacing w:after="0" w:line="240" w:lineRule="auto"/>
              <w:rPr>
                <w:szCs w:val="24"/>
              </w:rPr>
            </w:pPr>
            <w:r w:rsidRPr="004F023C">
              <w:rPr>
                <w:szCs w:val="24"/>
              </w:rPr>
              <w:t>Tahkuse NO</w:t>
            </w:r>
            <w:r w:rsidRPr="004F023C">
              <w:rPr>
                <w:szCs w:val="24"/>
                <w:vertAlign w:val="subscript"/>
              </w:rPr>
              <w:t>2</w:t>
            </w:r>
            <w:r w:rsidRPr="004F023C">
              <w:rPr>
                <w:szCs w:val="24"/>
              </w:rPr>
              <w:t xml:space="preserve"> kontsentratsiooni ennegi suhteliselt madal tase on veelgi vähenenud, aga pidevalt suurenev sisepõlemismootoritega transpordivahendite arv ja külmade ilmade puhul hädavajalik kütmine ei võimalda seda enam oluliselt kahandada.</w:t>
            </w:r>
          </w:p>
        </w:tc>
      </w:tr>
    </w:tbl>
    <w:p w14:paraId="2BD93914" w14:textId="77777777" w:rsidR="004C57A5" w:rsidRPr="004F023C" w:rsidRDefault="004C57A5" w:rsidP="00CC7602">
      <w:pPr>
        <w:spacing w:before="120" w:line="240" w:lineRule="auto"/>
        <w:jc w:val="both"/>
        <w:rPr>
          <w:szCs w:val="24"/>
        </w:rPr>
      </w:pPr>
    </w:p>
    <w:p w14:paraId="35B60EB2" w14:textId="77777777" w:rsidR="000548B3" w:rsidRPr="004F023C" w:rsidRDefault="000548B3" w:rsidP="00CC7602">
      <w:pPr>
        <w:spacing w:before="120" w:line="240" w:lineRule="auto"/>
        <w:jc w:val="both"/>
        <w:rPr>
          <w:szCs w:val="24"/>
        </w:rPr>
      </w:pPr>
    </w:p>
    <w:p w14:paraId="0EFFAFD8" w14:textId="77777777" w:rsidR="000548B3" w:rsidRPr="004F023C" w:rsidRDefault="000548B3" w:rsidP="00CC7602">
      <w:pPr>
        <w:spacing w:before="120" w:line="240" w:lineRule="auto"/>
        <w:jc w:val="both"/>
        <w:rPr>
          <w:szCs w:val="24"/>
        </w:rPr>
      </w:pPr>
    </w:p>
    <w:p w14:paraId="1506842F" w14:textId="77777777" w:rsidR="00C94A31" w:rsidRPr="004F023C" w:rsidRDefault="00C94A31" w:rsidP="002D0ADA">
      <w:pPr>
        <w:pStyle w:val="Pealkiri1"/>
        <w:rPr>
          <w:b/>
          <w:lang w:eastAsia="et-EE"/>
        </w:rPr>
      </w:pPr>
      <w:bookmarkStart w:id="3" w:name="_Toc465931998"/>
      <w:r w:rsidRPr="004F023C">
        <w:rPr>
          <w:b/>
          <w:lang w:eastAsia="et-EE"/>
        </w:rPr>
        <w:lastRenderedPageBreak/>
        <w:t>Kompleksseire</w:t>
      </w:r>
      <w:bookmarkEnd w:id="3"/>
    </w:p>
    <w:p w14:paraId="248BFC0D" w14:textId="4696CD64" w:rsidR="00293D18" w:rsidRPr="004F023C" w:rsidRDefault="00B42A0B" w:rsidP="0063709D">
      <w:pPr>
        <w:spacing w:before="120" w:line="240" w:lineRule="auto"/>
        <w:jc w:val="both"/>
      </w:pPr>
      <w:r w:rsidRPr="004F023C">
        <w:t xml:space="preserve">Kompleksseire </w:t>
      </w:r>
      <w:r w:rsidR="005A07ED" w:rsidRPr="004F023C">
        <w:rPr>
          <w:rFonts w:eastAsia="Times New Roman" w:cs="Times New Roman"/>
          <w:lang w:eastAsia="et-EE"/>
        </w:rPr>
        <w:t>eesmärk on bioloogiliste, hüdroloogiliste, keemiliste ja füüsikaliste näitajate pikaajaline jälgimine, et selgitada</w:t>
      </w:r>
      <w:r w:rsidR="00F048A9" w:rsidRPr="004F023C">
        <w:rPr>
          <w:rFonts w:eastAsia="Times New Roman" w:cs="Times New Roman"/>
          <w:lang w:eastAsia="et-EE"/>
        </w:rPr>
        <w:t xml:space="preserve"> nii</w:t>
      </w:r>
      <w:r w:rsidR="005A07ED" w:rsidRPr="004F023C">
        <w:rPr>
          <w:rFonts w:eastAsia="Times New Roman" w:cs="Times New Roman"/>
          <w:lang w:eastAsia="et-EE"/>
        </w:rPr>
        <w:t xml:space="preserve"> looduslike</w:t>
      </w:r>
      <w:r w:rsidR="00F048A9" w:rsidRPr="004F023C">
        <w:rPr>
          <w:rFonts w:eastAsia="Times New Roman" w:cs="Times New Roman"/>
          <w:lang w:eastAsia="et-EE"/>
        </w:rPr>
        <w:t xml:space="preserve"> muutuste</w:t>
      </w:r>
      <w:r w:rsidR="005A07ED" w:rsidRPr="004F023C">
        <w:rPr>
          <w:rFonts w:eastAsia="Times New Roman" w:cs="Times New Roman"/>
          <w:lang w:eastAsia="et-EE"/>
        </w:rPr>
        <w:t xml:space="preserve"> </w:t>
      </w:r>
      <w:r w:rsidR="00F048A9" w:rsidRPr="004F023C">
        <w:rPr>
          <w:rFonts w:eastAsia="Times New Roman" w:cs="Times New Roman"/>
          <w:lang w:eastAsia="et-EE"/>
        </w:rPr>
        <w:t>kui</w:t>
      </w:r>
      <w:r w:rsidR="005A07ED" w:rsidRPr="004F023C">
        <w:rPr>
          <w:rFonts w:eastAsia="Times New Roman" w:cs="Times New Roman"/>
          <w:lang w:eastAsia="et-EE"/>
        </w:rPr>
        <w:t xml:space="preserve"> inimtegevuse mõju ökosüsteemile</w:t>
      </w:r>
      <w:r w:rsidRPr="004F023C">
        <w:rPr>
          <w:rFonts w:cs="Leitura Roman 1"/>
        </w:rPr>
        <w:t xml:space="preserve">. </w:t>
      </w:r>
      <w:r w:rsidR="003B7B71" w:rsidRPr="004F023C">
        <w:rPr>
          <w:rFonts w:cs="Leitura Roman 1"/>
        </w:rPr>
        <w:t>Eestis on kaks kompleksseireala – Vilsandi ja Saarejärve – kus k</w:t>
      </w:r>
      <w:r w:rsidR="00293D18" w:rsidRPr="004F023C">
        <w:t xml:space="preserve">ompleksseire </w:t>
      </w:r>
      <w:r w:rsidR="003B7B71" w:rsidRPr="004F023C">
        <w:t xml:space="preserve">2015. aasta </w:t>
      </w:r>
      <w:r w:rsidR="00293D18" w:rsidRPr="004F023C">
        <w:t>tulemused näitavad sarnaselt sademete seire tulemustele</w:t>
      </w:r>
      <w:r w:rsidR="00C94A31" w:rsidRPr="004F023C">
        <w:t>, et sademete hulk oli viimas</w:t>
      </w:r>
      <w:r w:rsidR="00293D18" w:rsidRPr="004F023C">
        <w:t xml:space="preserve">te aastate </w:t>
      </w:r>
      <w:r w:rsidR="00C94A31" w:rsidRPr="004F023C">
        <w:t>madalaim</w:t>
      </w:r>
      <w:r w:rsidR="003B7B71" w:rsidRPr="004F023C">
        <w:t xml:space="preserve"> ning m</w:t>
      </w:r>
      <w:r w:rsidR="00060F47" w:rsidRPr="004F023C">
        <w:t xml:space="preserve">õlemal seirealal </w:t>
      </w:r>
      <w:r w:rsidR="007E2E89" w:rsidRPr="004F023C">
        <w:t xml:space="preserve">on </w:t>
      </w:r>
      <w:r w:rsidR="00060F47" w:rsidRPr="004F023C">
        <w:t xml:space="preserve">sademed </w:t>
      </w:r>
      <w:r w:rsidR="007E2E89" w:rsidRPr="004F023C">
        <w:t xml:space="preserve">muutunud aluselisemaks. </w:t>
      </w:r>
    </w:p>
    <w:p w14:paraId="194C0AF2" w14:textId="1A8E3D1D" w:rsidR="00DE7010" w:rsidRPr="004F023C" w:rsidRDefault="00DE7010" w:rsidP="00DE7010">
      <w:pPr>
        <w:spacing w:before="120" w:line="240" w:lineRule="auto"/>
        <w:jc w:val="both"/>
      </w:pPr>
      <w:r w:rsidRPr="004F023C">
        <w:rPr>
          <w:b/>
        </w:rPr>
        <w:t>Vilsandi kom</w:t>
      </w:r>
      <w:r w:rsidR="00AC68AB" w:rsidRPr="004F023C">
        <w:rPr>
          <w:b/>
        </w:rPr>
        <w:t>p</w:t>
      </w:r>
      <w:r w:rsidRPr="004F023C">
        <w:rPr>
          <w:b/>
        </w:rPr>
        <w:t>leksseire alal</w:t>
      </w:r>
      <w:r w:rsidRPr="004F023C">
        <w:t xml:space="preserve"> on väiksema sademete hulga tõttu 2015. aastal mitme saasteaine aastased kaalutud keskmised kontsentratsioonid suuremad kui eelmisel aastal (näiteks NO</w:t>
      </w:r>
      <w:r w:rsidRPr="004F023C">
        <w:rPr>
          <w:vertAlign w:val="subscript"/>
        </w:rPr>
        <w:t>3</w:t>
      </w:r>
      <w:r w:rsidRPr="004F023C">
        <w:t xml:space="preserve">-N, </w:t>
      </w:r>
      <w:proofErr w:type="spellStart"/>
      <w:r w:rsidRPr="004F023C">
        <w:t>Cl</w:t>
      </w:r>
      <w:proofErr w:type="spellEnd"/>
      <w:r w:rsidRPr="004F023C">
        <w:t xml:space="preserve">, Na, </w:t>
      </w:r>
      <w:proofErr w:type="spellStart"/>
      <w:r w:rsidRPr="004F023C">
        <w:t>Cd</w:t>
      </w:r>
      <w:proofErr w:type="spellEnd"/>
      <w:r w:rsidRPr="004F023C">
        <w:t xml:space="preserve">, </w:t>
      </w:r>
      <w:proofErr w:type="spellStart"/>
      <w:r w:rsidRPr="004F023C">
        <w:t>Cu</w:t>
      </w:r>
      <w:proofErr w:type="spellEnd"/>
      <w:r w:rsidRPr="004F023C">
        <w:t xml:space="preserve">, </w:t>
      </w:r>
      <w:proofErr w:type="spellStart"/>
      <w:r w:rsidRPr="004F023C">
        <w:t>Pb</w:t>
      </w:r>
      <w:proofErr w:type="spellEnd"/>
      <w:r w:rsidRPr="004F023C">
        <w:t xml:space="preserve">, </w:t>
      </w:r>
      <w:proofErr w:type="spellStart"/>
      <w:r w:rsidRPr="004F023C">
        <w:t>Zn</w:t>
      </w:r>
      <w:proofErr w:type="spellEnd"/>
      <w:r w:rsidRPr="004F023C">
        <w:t>). Samas hapestavate komponentide sisalduste vähenemine (SO</w:t>
      </w:r>
      <w:r w:rsidRPr="004F023C">
        <w:rPr>
          <w:vertAlign w:val="subscript"/>
        </w:rPr>
        <w:t>4</w:t>
      </w:r>
      <w:r w:rsidRPr="004F023C">
        <w:t>-S, NO</w:t>
      </w:r>
      <w:r w:rsidRPr="004F023C">
        <w:rPr>
          <w:vertAlign w:val="subscript"/>
        </w:rPr>
        <w:t>3</w:t>
      </w:r>
      <w:r w:rsidRPr="004F023C">
        <w:t xml:space="preserve">-N, </w:t>
      </w:r>
      <w:proofErr w:type="spellStart"/>
      <w:r w:rsidRPr="004F023C">
        <w:t>Cl</w:t>
      </w:r>
      <w:proofErr w:type="spellEnd"/>
      <w:r w:rsidRPr="004F023C">
        <w:t xml:space="preserve">) sademete proovides ja teiselt poolt aluseliste ainete kontsentratsioonide suurenemine (Ca, Mg) on endaga kaasa toonud </w:t>
      </w:r>
      <w:proofErr w:type="spellStart"/>
      <w:r w:rsidRPr="004F023C">
        <w:t>pH</w:t>
      </w:r>
      <w:proofErr w:type="spellEnd"/>
      <w:r w:rsidRPr="004F023C">
        <w:t xml:space="preserve"> muutumise aluselisemaks (joonis </w:t>
      </w:r>
      <w:r w:rsidR="00BF23E8" w:rsidRPr="004F023C">
        <w:t>4</w:t>
      </w:r>
      <w:r w:rsidRPr="004F023C">
        <w:t xml:space="preserve">). Trend </w:t>
      </w:r>
      <w:proofErr w:type="spellStart"/>
      <w:r w:rsidRPr="004F023C">
        <w:t>pH</w:t>
      </w:r>
      <w:proofErr w:type="spellEnd"/>
      <w:r w:rsidRPr="004F023C">
        <w:t xml:space="preserve"> </w:t>
      </w:r>
      <w:r w:rsidR="005A07ED" w:rsidRPr="004F023C">
        <w:t>aluselisemaks muutumisel</w:t>
      </w:r>
      <w:r w:rsidRPr="004F023C">
        <w:t xml:space="preserve"> ilmnes ka Saarejärve tulemustest, kus üldiselt on </w:t>
      </w:r>
      <w:proofErr w:type="spellStart"/>
      <w:r w:rsidRPr="004F023C">
        <w:t>pH</w:t>
      </w:r>
      <w:proofErr w:type="spellEnd"/>
      <w:r w:rsidRPr="004F023C">
        <w:t xml:space="preserve"> tase avamaa sademetes kõrgem võrreldes Vilsandiga. </w:t>
      </w:r>
    </w:p>
    <w:p w14:paraId="66E35266" w14:textId="77777777" w:rsidR="00667FFD" w:rsidRPr="004F023C" w:rsidRDefault="00667FFD" w:rsidP="00DE7010">
      <w:pPr>
        <w:spacing w:before="120" w:line="240" w:lineRule="auto"/>
        <w:jc w:val="both"/>
      </w:pPr>
    </w:p>
    <w:p w14:paraId="154C9353" w14:textId="77777777" w:rsidR="00DE7010" w:rsidRPr="004F023C" w:rsidRDefault="00DE7010" w:rsidP="00DE7010">
      <w:pPr>
        <w:spacing w:after="0" w:line="240" w:lineRule="auto"/>
        <w:ind w:firstLine="720"/>
        <w:jc w:val="both"/>
        <w:rPr>
          <w:rFonts w:ascii="Times New Roman" w:eastAsia="Times New Roman" w:hAnsi="Times New Roman"/>
          <w:sz w:val="24"/>
          <w:szCs w:val="24"/>
          <w:lang w:eastAsia="et-EE"/>
        </w:rPr>
      </w:pPr>
      <w:r w:rsidRPr="004F023C">
        <w:rPr>
          <w:b/>
          <w:noProof/>
          <w:lang w:eastAsia="et-EE"/>
        </w:rPr>
        <w:drawing>
          <wp:inline distT="0" distB="0" distL="0" distR="0" wp14:anchorId="2AC8FA21" wp14:editId="7B30A072">
            <wp:extent cx="4800600" cy="2714804"/>
            <wp:effectExtent l="0" t="0" r="0" b="9525"/>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1130" cy="2760345"/>
                    </a:xfrm>
                    <a:prstGeom prst="rect">
                      <a:avLst/>
                    </a:prstGeom>
                    <a:noFill/>
                  </pic:spPr>
                </pic:pic>
              </a:graphicData>
            </a:graphic>
          </wp:inline>
        </w:drawing>
      </w:r>
    </w:p>
    <w:p w14:paraId="35BC8D7A" w14:textId="24090D62" w:rsidR="00DE7010" w:rsidRPr="004F023C" w:rsidRDefault="00DE7010" w:rsidP="00DE7010">
      <w:pPr>
        <w:spacing w:line="240" w:lineRule="auto"/>
        <w:jc w:val="both"/>
      </w:pPr>
      <w:r w:rsidRPr="004F023C">
        <w:t xml:space="preserve">Joonis </w:t>
      </w:r>
      <w:r w:rsidR="00BF23E8" w:rsidRPr="004F023C">
        <w:t>4</w:t>
      </w:r>
      <w:r w:rsidRPr="004F023C">
        <w:t>. Vilsandi avamaa sademete, võravee, tüvevee ja mullavee (17 ja 35 cm süg</w:t>
      </w:r>
      <w:r w:rsidR="008A0B6A" w:rsidRPr="004F023C">
        <w:t>a</w:t>
      </w:r>
      <w:r w:rsidRPr="004F023C">
        <w:t xml:space="preserve">vusel) aasta kaalutud keskmine </w:t>
      </w:r>
      <w:proofErr w:type="spellStart"/>
      <w:r w:rsidRPr="004F023C">
        <w:t>pH</w:t>
      </w:r>
      <w:proofErr w:type="spellEnd"/>
      <w:r w:rsidRPr="004F023C">
        <w:t>.</w:t>
      </w:r>
    </w:p>
    <w:p w14:paraId="29F1EEE4" w14:textId="41665FB1" w:rsidR="00952F93" w:rsidRPr="004F023C" w:rsidRDefault="00952F93" w:rsidP="00DE7010">
      <w:pPr>
        <w:spacing w:before="120" w:line="240" w:lineRule="auto"/>
        <w:jc w:val="both"/>
      </w:pPr>
      <w:r w:rsidRPr="004F023C">
        <w:t xml:space="preserve">Võrdluseks normaalse happesusega sademetel on </w:t>
      </w:r>
      <w:proofErr w:type="spellStart"/>
      <w:r w:rsidRPr="004F023C">
        <w:t>pH</w:t>
      </w:r>
      <w:proofErr w:type="spellEnd"/>
      <w:r w:rsidRPr="004F023C">
        <w:t xml:space="preserve"> vahemikus </w:t>
      </w:r>
      <w:proofErr w:type="spellStart"/>
      <w:r w:rsidRPr="004F023C">
        <w:t>pH</w:t>
      </w:r>
      <w:proofErr w:type="spellEnd"/>
      <w:r w:rsidRPr="004F023C">
        <w:t xml:space="preserve">=5.6-6.1 ning 2015. aasta sademete seires mõõdeti kaalutud keskmiseks sademete happesuseks </w:t>
      </w:r>
      <w:proofErr w:type="spellStart"/>
      <w:r w:rsidRPr="004F023C">
        <w:t>pH</w:t>
      </w:r>
      <w:proofErr w:type="spellEnd"/>
      <w:r w:rsidRPr="004F023C">
        <w:t xml:space="preserve"> 5,63.</w:t>
      </w:r>
    </w:p>
    <w:p w14:paraId="6C4FB0CC" w14:textId="02BDB70C" w:rsidR="000E61A8" w:rsidRPr="004F023C" w:rsidRDefault="00302E6E" w:rsidP="00DE7010">
      <w:pPr>
        <w:spacing w:before="120" w:line="240" w:lineRule="auto"/>
        <w:jc w:val="both"/>
        <w:rPr>
          <w:b/>
        </w:rPr>
      </w:pPr>
      <w:r w:rsidRPr="004F023C">
        <w:t>Vilsandi m</w:t>
      </w:r>
      <w:r w:rsidR="000E61A8" w:rsidRPr="004F023C">
        <w:t xml:space="preserve">uude seiretulemuste hulgas saab välja tuua, et mullakeemia analüüsitulemuste järgi </w:t>
      </w:r>
      <w:r w:rsidRPr="004F023C">
        <w:t xml:space="preserve">on </w:t>
      </w:r>
      <w:proofErr w:type="spellStart"/>
      <w:r w:rsidR="00E71B92" w:rsidRPr="004F023C">
        <w:t>üldlämmastiku</w:t>
      </w:r>
      <w:proofErr w:type="spellEnd"/>
      <w:r w:rsidR="00E71B92" w:rsidRPr="004F023C">
        <w:t xml:space="preserve">, </w:t>
      </w:r>
      <w:proofErr w:type="spellStart"/>
      <w:r w:rsidR="00E71B92" w:rsidRPr="004F023C">
        <w:t>üldfosfori</w:t>
      </w:r>
      <w:proofErr w:type="spellEnd"/>
      <w:r w:rsidR="00E71B92" w:rsidRPr="004F023C">
        <w:t xml:space="preserve">, </w:t>
      </w:r>
      <w:proofErr w:type="spellStart"/>
      <w:r w:rsidR="00E71B92" w:rsidRPr="004F023C">
        <w:t>üldväävli</w:t>
      </w:r>
      <w:proofErr w:type="spellEnd"/>
      <w:r w:rsidR="00E71B92" w:rsidRPr="004F023C">
        <w:t xml:space="preserve">, kaadmiumi, vase, plii ja tsingi </w:t>
      </w:r>
      <w:r w:rsidR="000E61A8" w:rsidRPr="004F023C">
        <w:t xml:space="preserve">puhul täheldatav ainete akumuleerumine kõdukihti ja kontsentratsioonid on kõrgemad </w:t>
      </w:r>
      <w:r w:rsidR="000978AE" w:rsidRPr="004F023C">
        <w:t xml:space="preserve">just </w:t>
      </w:r>
      <w:r w:rsidR="000E61A8" w:rsidRPr="004F023C">
        <w:t>seireala lõunaosas.</w:t>
      </w:r>
      <w:r w:rsidRPr="004F023C">
        <w:t xml:space="preserve"> </w:t>
      </w:r>
      <w:r w:rsidRPr="004F023C">
        <w:rPr>
          <w:b/>
        </w:rPr>
        <w:t>Sammalde raskmetallide kontsentratsioonid 2015. aasta kevadel jäävad samasse suurusjärku Eesti keskmise sammalde raskmetallide sisaldustega</w:t>
      </w:r>
      <w:r w:rsidRPr="004F023C">
        <w:t xml:space="preserve">. </w:t>
      </w:r>
      <w:r w:rsidR="000978AE" w:rsidRPr="004F023C">
        <w:t xml:space="preserve">Probleemsena võib esile tuua, et </w:t>
      </w:r>
      <w:r w:rsidR="003B7B71" w:rsidRPr="004F023C">
        <w:t xml:space="preserve">ühe </w:t>
      </w:r>
      <w:r w:rsidRPr="004F023C">
        <w:t xml:space="preserve">aasta vanustes </w:t>
      </w:r>
      <w:r w:rsidRPr="004F023C">
        <w:rPr>
          <w:b/>
        </w:rPr>
        <w:t>männi elusokaste proovides on jätkuvalt märgatav mangaani ja kaltsiumi defitsiit</w:t>
      </w:r>
      <w:r w:rsidRPr="004F023C">
        <w:t>, mis pikema</w:t>
      </w:r>
      <w:r w:rsidR="00372C3D" w:rsidRPr="004F023C">
        <w:t xml:space="preserve"> aja jooksul</w:t>
      </w:r>
      <w:r w:rsidRPr="004F023C">
        <w:t xml:space="preserve"> võib hakata mõjutama mändide kasvu</w:t>
      </w:r>
      <w:r w:rsidR="003B7B71" w:rsidRPr="004F023C">
        <w:t xml:space="preserve"> seirealal</w:t>
      </w:r>
      <w:r w:rsidR="00372C3D" w:rsidRPr="004F023C">
        <w:t>.</w:t>
      </w:r>
    </w:p>
    <w:p w14:paraId="1770FB6F" w14:textId="76ED1036" w:rsidR="0079648F" w:rsidRPr="004F023C" w:rsidRDefault="00C94A31" w:rsidP="00DE7010">
      <w:pPr>
        <w:spacing w:before="120" w:line="240" w:lineRule="auto"/>
        <w:jc w:val="both"/>
      </w:pPr>
      <w:r w:rsidRPr="004F023C">
        <w:rPr>
          <w:b/>
        </w:rPr>
        <w:t>Saa</w:t>
      </w:r>
      <w:r w:rsidR="00293D18" w:rsidRPr="004F023C">
        <w:rPr>
          <w:b/>
        </w:rPr>
        <w:t>rejär</w:t>
      </w:r>
      <w:r w:rsidR="00F60ABB" w:rsidRPr="004F023C">
        <w:rPr>
          <w:b/>
        </w:rPr>
        <w:t>v</w:t>
      </w:r>
      <w:r w:rsidR="00293D18" w:rsidRPr="004F023C">
        <w:rPr>
          <w:b/>
        </w:rPr>
        <w:t>el</w:t>
      </w:r>
      <w:r w:rsidR="007E2E89" w:rsidRPr="004F023C">
        <w:rPr>
          <w:b/>
        </w:rPr>
        <w:t xml:space="preserve"> </w:t>
      </w:r>
      <w:r w:rsidR="007E2E89" w:rsidRPr="004F023C">
        <w:t>on</w:t>
      </w:r>
      <w:r w:rsidR="00293D18" w:rsidRPr="004F023C">
        <w:t xml:space="preserve"> aluselisemaks muutunud </w:t>
      </w:r>
      <w:r w:rsidR="007E2E89" w:rsidRPr="004F023C">
        <w:t>nii avamaa sademed</w:t>
      </w:r>
      <w:r w:rsidR="006A6F88" w:rsidRPr="004F023C">
        <w:t xml:space="preserve"> </w:t>
      </w:r>
      <w:r w:rsidR="007E2E89" w:rsidRPr="004F023C">
        <w:t xml:space="preserve">kui </w:t>
      </w:r>
      <w:r w:rsidR="006A6F88" w:rsidRPr="004F023C">
        <w:t xml:space="preserve">ka </w:t>
      </w:r>
      <w:r w:rsidR="007E2E89" w:rsidRPr="004F023C">
        <w:t xml:space="preserve">võraveed </w:t>
      </w:r>
      <w:r w:rsidR="00293D18" w:rsidRPr="004F023C">
        <w:t xml:space="preserve">– </w:t>
      </w:r>
      <w:r w:rsidRPr="004F023C">
        <w:t>2015</w:t>
      </w:r>
      <w:r w:rsidR="00E53F7C" w:rsidRPr="004F023C">
        <w:t>.</w:t>
      </w:r>
      <w:r w:rsidRPr="004F023C">
        <w:t xml:space="preserve"> aastal mõõdeti seireperioodi </w:t>
      </w:r>
      <w:r w:rsidR="007E2E89" w:rsidRPr="004F023C">
        <w:t xml:space="preserve">kõige </w:t>
      </w:r>
      <w:r w:rsidRPr="004F023C">
        <w:t>aluselisimad näitajad</w:t>
      </w:r>
      <w:r w:rsidR="00293D18" w:rsidRPr="004F023C">
        <w:t xml:space="preserve"> (</w:t>
      </w:r>
      <w:proofErr w:type="spellStart"/>
      <w:r w:rsidR="00293D18" w:rsidRPr="004F023C">
        <w:t>pH</w:t>
      </w:r>
      <w:proofErr w:type="spellEnd"/>
      <w:r w:rsidR="00293D18" w:rsidRPr="004F023C">
        <w:t xml:space="preserve"> </w:t>
      </w:r>
      <w:r w:rsidRPr="004F023C">
        <w:t xml:space="preserve">6,0-6,6). </w:t>
      </w:r>
      <w:r w:rsidR="00DE7010" w:rsidRPr="004F023C">
        <w:t>M</w:t>
      </w:r>
      <w:r w:rsidRPr="004F023C">
        <w:t xml:space="preserve">änniku ja kuusiku mulla </w:t>
      </w:r>
      <w:proofErr w:type="spellStart"/>
      <w:r w:rsidRPr="004F023C">
        <w:t>nõrgve</w:t>
      </w:r>
      <w:r w:rsidR="00AC68AB" w:rsidRPr="004F023C">
        <w:t>es</w:t>
      </w:r>
      <w:proofErr w:type="spellEnd"/>
      <w:r w:rsidRPr="004F023C">
        <w:t xml:space="preserve"> </w:t>
      </w:r>
      <w:r w:rsidR="0012295D" w:rsidRPr="004F023C">
        <w:t xml:space="preserve">on aga </w:t>
      </w:r>
      <w:r w:rsidRPr="004F023C">
        <w:t>mõõdetud aluselisus ehk karbonaatsus (</w:t>
      </w:r>
      <w:r w:rsidR="008967DA" w:rsidRPr="004F023C">
        <w:t>HCO</w:t>
      </w:r>
      <w:r w:rsidR="008967DA" w:rsidRPr="004F023C">
        <w:rPr>
          <w:vertAlign w:val="subscript"/>
        </w:rPr>
        <w:t>3</w:t>
      </w:r>
      <w:r w:rsidR="008967DA" w:rsidRPr="004F023C">
        <w:rPr>
          <w:vertAlign w:val="superscript"/>
        </w:rPr>
        <w:t>-</w:t>
      </w:r>
      <w:r w:rsidR="005A07ED" w:rsidRPr="004F023C">
        <w:t>)</w:t>
      </w:r>
      <w:r w:rsidRPr="004F023C">
        <w:t xml:space="preserve"> </w:t>
      </w:r>
      <w:r w:rsidR="00293D18" w:rsidRPr="004F023C">
        <w:t xml:space="preserve">viimasel kuuel aastal </w:t>
      </w:r>
      <w:r w:rsidRPr="004F023C">
        <w:t>jäänud nulliks</w:t>
      </w:r>
      <w:r w:rsidR="00293D18" w:rsidRPr="004F023C">
        <w:t xml:space="preserve">, mis näitab </w:t>
      </w:r>
      <w:r w:rsidRPr="004F023C">
        <w:rPr>
          <w:b/>
        </w:rPr>
        <w:t>mulla hapestumist</w:t>
      </w:r>
      <w:r w:rsidRPr="004F023C">
        <w:t xml:space="preserve">. </w:t>
      </w:r>
      <w:r w:rsidR="00FB2CA1" w:rsidRPr="004F023C">
        <w:t>K</w:t>
      </w:r>
      <w:r w:rsidR="00FB2CA1" w:rsidRPr="004F023C">
        <w:rPr>
          <w:rFonts w:eastAsia="Times New Roman"/>
          <w:lang w:eastAsia="et-EE"/>
        </w:rPr>
        <w:t xml:space="preserve">arbonaatsuse ehk orgaanilise hapestumise peamise </w:t>
      </w:r>
      <w:r w:rsidR="00327833" w:rsidRPr="004F023C">
        <w:rPr>
          <w:rFonts w:eastAsia="Times New Roman"/>
          <w:lang w:eastAsia="et-EE"/>
        </w:rPr>
        <w:t>puhvri</w:t>
      </w:r>
      <w:r w:rsidR="00FB2CA1" w:rsidRPr="004F023C">
        <w:rPr>
          <w:rFonts w:eastAsia="Times New Roman"/>
          <w:lang w:eastAsia="et-EE"/>
        </w:rPr>
        <w:t xml:space="preserve"> vähenemine koos Al lahustumisega mullavette ja Ca kontsentratsioonide alanemisega </w:t>
      </w:r>
      <w:r w:rsidRPr="004F023C">
        <w:rPr>
          <w:rFonts w:eastAsia="Times New Roman"/>
          <w:lang w:eastAsia="et-EE"/>
        </w:rPr>
        <w:t xml:space="preserve">Saarejärve mullavees </w:t>
      </w:r>
      <w:proofErr w:type="spellStart"/>
      <w:r w:rsidRPr="004F023C">
        <w:rPr>
          <w:rFonts w:eastAsia="Times New Roman"/>
          <w:lang w:eastAsia="et-EE"/>
        </w:rPr>
        <w:t>inditseerib</w:t>
      </w:r>
      <w:proofErr w:type="spellEnd"/>
      <w:r w:rsidRPr="004F023C">
        <w:rPr>
          <w:rFonts w:eastAsia="Times New Roman"/>
          <w:lang w:eastAsia="et-EE"/>
        </w:rPr>
        <w:t xml:space="preserve"> </w:t>
      </w:r>
      <w:r w:rsidR="00FB2CA1" w:rsidRPr="004F023C">
        <w:rPr>
          <w:rFonts w:eastAsia="Times New Roman"/>
          <w:lang w:eastAsia="et-EE"/>
        </w:rPr>
        <w:t xml:space="preserve">omakorda </w:t>
      </w:r>
      <w:r w:rsidRPr="004F023C">
        <w:rPr>
          <w:rFonts w:eastAsia="Times New Roman"/>
          <w:b/>
          <w:lang w:eastAsia="et-EE"/>
        </w:rPr>
        <w:t>okaspuude peenjuurte kasvukeskkonna ebasoodsaks muutumist</w:t>
      </w:r>
      <w:r w:rsidRPr="004F023C">
        <w:rPr>
          <w:rFonts w:eastAsia="Times New Roman"/>
          <w:lang w:eastAsia="et-EE"/>
        </w:rPr>
        <w:t>.</w:t>
      </w:r>
      <w:r w:rsidR="0007425B" w:rsidRPr="004F023C">
        <w:t xml:space="preserve"> </w:t>
      </w:r>
      <w:r w:rsidR="0079648F" w:rsidRPr="004F023C">
        <w:t xml:space="preserve">Sellele lisaks </w:t>
      </w:r>
      <w:r w:rsidR="00662076" w:rsidRPr="004F023C">
        <w:t xml:space="preserve">on </w:t>
      </w:r>
      <w:r w:rsidR="0079648F" w:rsidRPr="004F023C">
        <w:t xml:space="preserve">kõrged </w:t>
      </w:r>
      <w:proofErr w:type="spellStart"/>
      <w:r w:rsidR="0079648F" w:rsidRPr="004F023C">
        <w:t>Mn</w:t>
      </w:r>
      <w:proofErr w:type="spellEnd"/>
      <w:r w:rsidR="0079648F" w:rsidRPr="004F023C">
        <w:t xml:space="preserve"> kontsentratsioonid kuuse peenjuurtes seostatavad juuremädanikega ning </w:t>
      </w:r>
      <w:r w:rsidR="00662076" w:rsidRPr="004F023C">
        <w:t xml:space="preserve">samuti </w:t>
      </w:r>
      <w:r w:rsidR="0079648F" w:rsidRPr="004F023C">
        <w:t xml:space="preserve">raskmetallide </w:t>
      </w:r>
      <w:r w:rsidR="0079648F" w:rsidRPr="004F023C">
        <w:lastRenderedPageBreak/>
        <w:t>(</w:t>
      </w:r>
      <w:proofErr w:type="spellStart"/>
      <w:r w:rsidR="0079648F" w:rsidRPr="004F023C">
        <w:t>Cd</w:t>
      </w:r>
      <w:proofErr w:type="spellEnd"/>
      <w:r w:rsidR="0079648F" w:rsidRPr="004F023C">
        <w:t xml:space="preserve">, </w:t>
      </w:r>
      <w:proofErr w:type="spellStart"/>
      <w:r w:rsidR="0079648F" w:rsidRPr="004F023C">
        <w:t>Cr</w:t>
      </w:r>
      <w:proofErr w:type="spellEnd"/>
      <w:r w:rsidR="0079648F" w:rsidRPr="004F023C">
        <w:t xml:space="preserve">, </w:t>
      </w:r>
      <w:proofErr w:type="spellStart"/>
      <w:r w:rsidR="0079648F" w:rsidRPr="004F023C">
        <w:t>Cu</w:t>
      </w:r>
      <w:proofErr w:type="spellEnd"/>
      <w:r w:rsidR="0079648F" w:rsidRPr="004F023C">
        <w:t xml:space="preserve">, </w:t>
      </w:r>
      <w:proofErr w:type="spellStart"/>
      <w:r w:rsidR="0079648F" w:rsidRPr="004F023C">
        <w:t>Ni</w:t>
      </w:r>
      <w:proofErr w:type="spellEnd"/>
      <w:r w:rsidR="0079648F" w:rsidRPr="004F023C">
        <w:t xml:space="preserve">, </w:t>
      </w:r>
      <w:proofErr w:type="spellStart"/>
      <w:r w:rsidR="0079648F" w:rsidRPr="004F023C">
        <w:t>Pb</w:t>
      </w:r>
      <w:proofErr w:type="spellEnd"/>
      <w:r w:rsidR="0079648F" w:rsidRPr="004F023C">
        <w:t xml:space="preserve">, </w:t>
      </w:r>
      <w:proofErr w:type="spellStart"/>
      <w:r w:rsidR="0079648F" w:rsidRPr="004F023C">
        <w:t>Hg</w:t>
      </w:r>
      <w:proofErr w:type="spellEnd"/>
      <w:r w:rsidR="0079648F" w:rsidRPr="004F023C">
        <w:t xml:space="preserve"> ja </w:t>
      </w:r>
      <w:proofErr w:type="spellStart"/>
      <w:r w:rsidR="0079648F" w:rsidRPr="004F023C">
        <w:t>Zn</w:t>
      </w:r>
      <w:proofErr w:type="spellEnd"/>
      <w:r w:rsidR="0079648F" w:rsidRPr="004F023C">
        <w:t xml:space="preserve">) liikumine mulla horisondist peenjuurtesse </w:t>
      </w:r>
      <w:r w:rsidR="00662076" w:rsidRPr="004F023C">
        <w:t xml:space="preserve">väga kõrgetes </w:t>
      </w:r>
      <w:r w:rsidR="0079648F" w:rsidRPr="004F023C">
        <w:t>kontsentratsioonides</w:t>
      </w:r>
      <w:r w:rsidR="001709DB" w:rsidRPr="004F023C">
        <w:t>,</w:t>
      </w:r>
      <w:r w:rsidR="00662076" w:rsidRPr="004F023C">
        <w:t xml:space="preserve"> võrreldes </w:t>
      </w:r>
      <w:r w:rsidR="0079648F" w:rsidRPr="004F023C">
        <w:t xml:space="preserve">elusokaste ja </w:t>
      </w:r>
      <w:proofErr w:type="spellStart"/>
      <w:r w:rsidR="0079648F" w:rsidRPr="004F023C">
        <w:t>varise</w:t>
      </w:r>
      <w:r w:rsidR="00662076" w:rsidRPr="004F023C">
        <w:t>ga</w:t>
      </w:r>
      <w:proofErr w:type="spellEnd"/>
      <w:r w:rsidR="0079648F" w:rsidRPr="004F023C">
        <w:t xml:space="preserve">, </w:t>
      </w:r>
      <w:r w:rsidR="00662076" w:rsidRPr="004F023C">
        <w:t>võib põhjustada</w:t>
      </w:r>
      <w:r w:rsidR="0079648F" w:rsidRPr="004F023C">
        <w:t xml:space="preserve"> peen</w:t>
      </w:r>
      <w:r w:rsidR="00662076" w:rsidRPr="004F023C">
        <w:t>juu</w:t>
      </w:r>
      <w:r w:rsidR="0079648F" w:rsidRPr="004F023C">
        <w:t xml:space="preserve">te </w:t>
      </w:r>
      <w:r w:rsidR="00662076" w:rsidRPr="004F023C">
        <w:t>s</w:t>
      </w:r>
      <w:r w:rsidR="0079648F" w:rsidRPr="004F023C">
        <w:t>ur</w:t>
      </w:r>
      <w:r w:rsidR="00662076" w:rsidRPr="004F023C">
        <w:t>emist</w:t>
      </w:r>
      <w:r w:rsidR="0079648F" w:rsidRPr="004F023C">
        <w:t>.</w:t>
      </w:r>
    </w:p>
    <w:p w14:paraId="7C477194" w14:textId="1EE5ABC7" w:rsidR="00C94A31" w:rsidRPr="004F023C" w:rsidRDefault="00C94A31" w:rsidP="0063709D">
      <w:pPr>
        <w:spacing w:before="120" w:line="240" w:lineRule="auto"/>
        <w:jc w:val="both"/>
        <w:rPr>
          <w:rFonts w:eastAsia="Times New Roman"/>
          <w:lang w:eastAsia="et-EE"/>
        </w:rPr>
      </w:pPr>
      <w:r w:rsidRPr="004F023C">
        <w:rPr>
          <w:rFonts w:eastAsia="Times New Roman"/>
          <w:lang w:eastAsia="et-EE"/>
        </w:rPr>
        <w:t>Kuusiku ja männiku 2015. aasta mullaseire võrdlusandmed</w:t>
      </w:r>
      <w:r w:rsidR="005A07ED" w:rsidRPr="004F023C">
        <w:rPr>
          <w:rFonts w:eastAsia="Times New Roman"/>
          <w:lang w:eastAsia="et-EE"/>
        </w:rPr>
        <w:t xml:space="preserve"> 2010. aastaga näitavad selgelt</w:t>
      </w:r>
      <w:r w:rsidR="00DE7010" w:rsidRPr="004F023C">
        <w:rPr>
          <w:rFonts w:eastAsia="Times New Roman"/>
          <w:lang w:eastAsia="et-EE"/>
        </w:rPr>
        <w:t xml:space="preserve"> </w:t>
      </w:r>
      <w:proofErr w:type="spellStart"/>
      <w:r w:rsidRPr="004F023C">
        <w:rPr>
          <w:rFonts w:eastAsia="Times New Roman"/>
          <w:b/>
          <w:lang w:eastAsia="et-EE"/>
        </w:rPr>
        <w:t>Cu</w:t>
      </w:r>
      <w:proofErr w:type="spellEnd"/>
      <w:r w:rsidRPr="004F023C">
        <w:rPr>
          <w:rFonts w:eastAsia="Times New Roman"/>
          <w:b/>
          <w:lang w:eastAsia="et-EE"/>
        </w:rPr>
        <w:t xml:space="preserve">, </w:t>
      </w:r>
      <w:proofErr w:type="spellStart"/>
      <w:r w:rsidRPr="004F023C">
        <w:rPr>
          <w:rFonts w:eastAsia="Times New Roman"/>
          <w:b/>
          <w:lang w:eastAsia="et-EE"/>
        </w:rPr>
        <w:t>Ni</w:t>
      </w:r>
      <w:proofErr w:type="spellEnd"/>
      <w:r w:rsidRPr="004F023C">
        <w:rPr>
          <w:rFonts w:eastAsia="Times New Roman"/>
          <w:b/>
          <w:lang w:eastAsia="et-EE"/>
        </w:rPr>
        <w:t xml:space="preserve"> ja </w:t>
      </w:r>
      <w:proofErr w:type="spellStart"/>
      <w:r w:rsidRPr="004F023C">
        <w:rPr>
          <w:rFonts w:eastAsia="Times New Roman"/>
          <w:b/>
          <w:lang w:eastAsia="et-EE"/>
        </w:rPr>
        <w:t>Cr</w:t>
      </w:r>
      <w:proofErr w:type="spellEnd"/>
      <w:r w:rsidRPr="004F023C">
        <w:rPr>
          <w:rFonts w:eastAsia="Times New Roman"/>
          <w:b/>
          <w:lang w:eastAsia="et-EE"/>
        </w:rPr>
        <w:t xml:space="preserve"> kontsentratsioonide alanemist kuusiku ja </w:t>
      </w:r>
      <w:r w:rsidR="00FB2CA1" w:rsidRPr="004F023C">
        <w:rPr>
          <w:rFonts w:eastAsia="Times New Roman"/>
          <w:b/>
          <w:lang w:eastAsia="et-EE"/>
        </w:rPr>
        <w:t>männiku mulla orgaanilises osas</w:t>
      </w:r>
      <w:r w:rsidR="005A07ED" w:rsidRPr="004F023C">
        <w:rPr>
          <w:rFonts w:eastAsia="Times New Roman"/>
          <w:lang w:eastAsia="et-EE"/>
        </w:rPr>
        <w:t xml:space="preserve">, mis viitab saastekoormuse vähenemisele (nii </w:t>
      </w:r>
      <w:r w:rsidRPr="004F023C">
        <w:rPr>
          <w:rFonts w:eastAsia="Times New Roman"/>
          <w:lang w:eastAsia="et-EE"/>
        </w:rPr>
        <w:t>varise l</w:t>
      </w:r>
      <w:r w:rsidR="005A07ED" w:rsidRPr="004F023C">
        <w:rPr>
          <w:rFonts w:eastAsia="Times New Roman"/>
          <w:lang w:eastAsia="et-EE"/>
        </w:rPr>
        <w:t>agunemisest</w:t>
      </w:r>
      <w:r w:rsidR="00BE4E17" w:rsidRPr="004F023C">
        <w:rPr>
          <w:rFonts w:eastAsia="Times New Roman"/>
          <w:lang w:eastAsia="et-EE"/>
        </w:rPr>
        <w:t xml:space="preserve"> kui ka </w:t>
      </w:r>
      <w:proofErr w:type="spellStart"/>
      <w:r w:rsidR="005A07ED" w:rsidRPr="004F023C">
        <w:rPr>
          <w:rFonts w:eastAsia="Times New Roman"/>
          <w:lang w:eastAsia="et-EE"/>
        </w:rPr>
        <w:t>sadenemis</w:t>
      </w:r>
      <w:r w:rsidRPr="004F023C">
        <w:rPr>
          <w:rFonts w:eastAsia="Times New Roman"/>
          <w:lang w:eastAsia="et-EE"/>
        </w:rPr>
        <w:t>koormuste</w:t>
      </w:r>
      <w:proofErr w:type="spellEnd"/>
      <w:r w:rsidRPr="004F023C">
        <w:rPr>
          <w:rFonts w:eastAsia="Times New Roman"/>
          <w:lang w:eastAsia="et-EE"/>
        </w:rPr>
        <w:t xml:space="preserve"> alanemi</w:t>
      </w:r>
      <w:r w:rsidR="005A07ED" w:rsidRPr="004F023C">
        <w:rPr>
          <w:rFonts w:eastAsia="Times New Roman"/>
          <w:lang w:eastAsia="et-EE"/>
        </w:rPr>
        <w:t>sest tingituna)</w:t>
      </w:r>
      <w:r w:rsidRPr="004F023C">
        <w:rPr>
          <w:rFonts w:eastAsia="Times New Roman"/>
          <w:lang w:eastAsia="et-EE"/>
        </w:rPr>
        <w:t xml:space="preserve">. </w:t>
      </w:r>
      <w:proofErr w:type="spellStart"/>
      <w:r w:rsidRPr="004F023C">
        <w:rPr>
          <w:rFonts w:eastAsia="Times New Roman"/>
          <w:lang w:eastAsia="et-EE"/>
        </w:rPr>
        <w:t>Pb</w:t>
      </w:r>
      <w:proofErr w:type="spellEnd"/>
      <w:r w:rsidRPr="004F023C">
        <w:rPr>
          <w:rFonts w:eastAsia="Times New Roman"/>
          <w:lang w:eastAsia="et-EE"/>
        </w:rPr>
        <w:t xml:space="preserve">, </w:t>
      </w:r>
      <w:proofErr w:type="spellStart"/>
      <w:r w:rsidRPr="004F023C">
        <w:rPr>
          <w:rFonts w:eastAsia="Times New Roman"/>
          <w:lang w:eastAsia="et-EE"/>
        </w:rPr>
        <w:t>Hg</w:t>
      </w:r>
      <w:proofErr w:type="spellEnd"/>
      <w:r w:rsidRPr="004F023C">
        <w:rPr>
          <w:rFonts w:eastAsia="Times New Roman"/>
          <w:lang w:eastAsia="et-EE"/>
        </w:rPr>
        <w:t xml:space="preserve">, </w:t>
      </w:r>
      <w:proofErr w:type="spellStart"/>
      <w:r w:rsidRPr="004F023C">
        <w:rPr>
          <w:rFonts w:eastAsia="Times New Roman"/>
          <w:lang w:eastAsia="et-EE"/>
        </w:rPr>
        <w:t>Cd</w:t>
      </w:r>
      <w:proofErr w:type="spellEnd"/>
      <w:r w:rsidRPr="004F023C">
        <w:rPr>
          <w:rFonts w:eastAsia="Times New Roman"/>
          <w:lang w:eastAsia="et-EE"/>
        </w:rPr>
        <w:t xml:space="preserve"> ja </w:t>
      </w:r>
      <w:proofErr w:type="spellStart"/>
      <w:r w:rsidRPr="004F023C">
        <w:rPr>
          <w:rFonts w:eastAsia="Times New Roman"/>
          <w:lang w:eastAsia="et-EE"/>
        </w:rPr>
        <w:t>Zn</w:t>
      </w:r>
      <w:proofErr w:type="spellEnd"/>
      <w:r w:rsidRPr="004F023C">
        <w:rPr>
          <w:rFonts w:eastAsia="Times New Roman"/>
          <w:lang w:eastAsia="et-EE"/>
        </w:rPr>
        <w:t xml:space="preserve"> osas alanemistendents ei ilmnenud.</w:t>
      </w:r>
      <w:r w:rsidR="006C6976" w:rsidRPr="004F023C">
        <w:rPr>
          <w:rFonts w:eastAsia="Times New Roman"/>
          <w:lang w:eastAsia="et-EE"/>
        </w:rPr>
        <w:t xml:space="preserve"> </w:t>
      </w:r>
      <w:r w:rsidR="007754BC" w:rsidRPr="004F023C">
        <w:t xml:space="preserve">Saarejärve seirealal </w:t>
      </w:r>
      <w:r w:rsidR="007754BC" w:rsidRPr="004F023C">
        <w:rPr>
          <w:rFonts w:eastAsia="Times New Roman"/>
          <w:lang w:eastAsia="et-EE"/>
        </w:rPr>
        <w:t xml:space="preserve">toimub endiselt ka </w:t>
      </w:r>
      <w:r w:rsidR="007754BC" w:rsidRPr="004F023C">
        <w:rPr>
          <w:rFonts w:eastAsia="Times New Roman"/>
          <w:b/>
          <w:lang w:eastAsia="et-EE"/>
        </w:rPr>
        <w:t xml:space="preserve">pinnaveega </w:t>
      </w:r>
      <w:proofErr w:type="spellStart"/>
      <w:r w:rsidR="007754BC" w:rsidRPr="004F023C">
        <w:rPr>
          <w:rFonts w:eastAsia="Times New Roman"/>
          <w:b/>
          <w:lang w:eastAsia="et-EE"/>
        </w:rPr>
        <w:t>sulfaatse</w:t>
      </w:r>
      <w:proofErr w:type="spellEnd"/>
      <w:r w:rsidR="007754BC" w:rsidRPr="004F023C">
        <w:rPr>
          <w:rFonts w:eastAsia="Times New Roman"/>
          <w:b/>
          <w:lang w:eastAsia="et-EE"/>
        </w:rPr>
        <w:t xml:space="preserve"> väävli väljakanne varasemalt akumuleerunud SO</w:t>
      </w:r>
      <w:r w:rsidR="007754BC" w:rsidRPr="004F023C">
        <w:rPr>
          <w:rFonts w:eastAsia="Times New Roman"/>
          <w:b/>
          <w:vertAlign w:val="subscript"/>
          <w:lang w:eastAsia="et-EE"/>
        </w:rPr>
        <w:t>4</w:t>
      </w:r>
      <w:r w:rsidR="007754BC" w:rsidRPr="004F023C">
        <w:rPr>
          <w:rFonts w:eastAsia="Times New Roman"/>
          <w:b/>
          <w:lang w:eastAsia="et-EE"/>
        </w:rPr>
        <w:t>-S arvel, mis näitab valgla mullastiku puhastumist</w:t>
      </w:r>
      <w:r w:rsidR="007754BC" w:rsidRPr="004F023C">
        <w:rPr>
          <w:rFonts w:eastAsia="Times New Roman"/>
          <w:lang w:eastAsia="et-EE"/>
        </w:rPr>
        <w:t>.</w:t>
      </w:r>
    </w:p>
    <w:p w14:paraId="7D499E49" w14:textId="5949E9AA" w:rsidR="00B33117" w:rsidRPr="004F023C" w:rsidRDefault="00C94A31" w:rsidP="00B33117">
      <w:pPr>
        <w:spacing w:before="120" w:line="240" w:lineRule="auto"/>
        <w:jc w:val="both"/>
        <w:rPr>
          <w:rFonts w:eastAsia="Times New Roman"/>
          <w:lang w:eastAsia="et-EE"/>
        </w:rPr>
      </w:pPr>
      <w:r w:rsidRPr="004F023C">
        <w:rPr>
          <w:rFonts w:eastAsia="Times New Roman"/>
          <w:lang w:eastAsia="et-EE"/>
        </w:rPr>
        <w:t>SO</w:t>
      </w:r>
      <w:r w:rsidRPr="004F023C">
        <w:rPr>
          <w:rFonts w:eastAsia="Times New Roman"/>
          <w:vertAlign w:val="subscript"/>
          <w:lang w:eastAsia="et-EE"/>
        </w:rPr>
        <w:t>4</w:t>
      </w:r>
      <w:r w:rsidRPr="004F023C">
        <w:rPr>
          <w:rFonts w:eastAsia="Times New Roman"/>
          <w:lang w:eastAsia="et-EE"/>
        </w:rPr>
        <w:t xml:space="preserve">-S praegused madalad kontsentratsioonid männiku tüvevees iseloomustavad </w:t>
      </w:r>
      <w:r w:rsidRPr="004F023C">
        <w:rPr>
          <w:rFonts w:eastAsia="Times New Roman"/>
          <w:b/>
          <w:lang w:eastAsia="et-EE"/>
        </w:rPr>
        <w:t>SO</w:t>
      </w:r>
      <w:r w:rsidRPr="004F023C">
        <w:rPr>
          <w:rFonts w:eastAsia="Times New Roman"/>
          <w:b/>
          <w:vertAlign w:val="subscript"/>
          <w:lang w:eastAsia="et-EE"/>
        </w:rPr>
        <w:t>2</w:t>
      </w:r>
      <w:r w:rsidRPr="004F023C">
        <w:rPr>
          <w:rFonts w:eastAsia="Times New Roman"/>
          <w:b/>
          <w:lang w:eastAsia="et-EE"/>
        </w:rPr>
        <w:t xml:space="preserve"> saaste olulist vähenemist seireperioodil</w:t>
      </w:r>
      <w:r w:rsidRPr="004F023C">
        <w:rPr>
          <w:rFonts w:eastAsia="Times New Roman"/>
          <w:lang w:eastAsia="et-EE"/>
        </w:rPr>
        <w:t xml:space="preserve">. Paralleelselt on </w:t>
      </w:r>
      <w:proofErr w:type="spellStart"/>
      <w:r w:rsidRPr="004F023C">
        <w:rPr>
          <w:rFonts w:eastAsia="Times New Roman"/>
          <w:lang w:eastAsia="et-EE"/>
        </w:rPr>
        <w:t>pH</w:t>
      </w:r>
      <w:proofErr w:type="spellEnd"/>
      <w:r w:rsidRPr="004F023C">
        <w:rPr>
          <w:rFonts w:eastAsia="Times New Roman"/>
          <w:lang w:eastAsia="et-EE"/>
        </w:rPr>
        <w:t xml:space="preserve"> männiku tüvevees tõusnud. </w:t>
      </w:r>
      <w:r w:rsidR="003B0662" w:rsidRPr="004F023C">
        <w:rPr>
          <w:rFonts w:eastAsia="Times New Roman"/>
          <w:lang w:eastAsia="et-EE"/>
        </w:rPr>
        <w:t xml:space="preserve">Sellise </w:t>
      </w:r>
      <w:r w:rsidRPr="004F023C">
        <w:rPr>
          <w:rFonts w:eastAsia="Times New Roman"/>
          <w:lang w:eastAsia="et-EE"/>
        </w:rPr>
        <w:t>kasvukesk</w:t>
      </w:r>
      <w:r w:rsidR="00AC68AB" w:rsidRPr="004F023C">
        <w:rPr>
          <w:rFonts w:eastAsia="Times New Roman"/>
          <w:lang w:eastAsia="et-EE"/>
        </w:rPr>
        <w:t>k</w:t>
      </w:r>
      <w:r w:rsidRPr="004F023C">
        <w:rPr>
          <w:rFonts w:eastAsia="Times New Roman"/>
          <w:lang w:eastAsia="et-EE"/>
        </w:rPr>
        <w:t xml:space="preserve">onna </w:t>
      </w:r>
      <w:r w:rsidR="003B0662" w:rsidRPr="004F023C">
        <w:rPr>
          <w:rFonts w:eastAsia="Times New Roman"/>
          <w:lang w:eastAsia="et-EE"/>
        </w:rPr>
        <w:t>kujunemine</w:t>
      </w:r>
      <w:r w:rsidRPr="004F023C">
        <w:rPr>
          <w:rFonts w:eastAsia="Times New Roman"/>
          <w:lang w:eastAsia="et-EE"/>
        </w:rPr>
        <w:t xml:space="preserve"> </w:t>
      </w:r>
      <w:proofErr w:type="spellStart"/>
      <w:r w:rsidRPr="004F023C">
        <w:rPr>
          <w:rFonts w:eastAsia="Times New Roman"/>
          <w:lang w:eastAsia="et-EE"/>
        </w:rPr>
        <w:t>epifüütsete</w:t>
      </w:r>
      <w:proofErr w:type="spellEnd"/>
      <w:r w:rsidRPr="004F023C">
        <w:rPr>
          <w:rFonts w:eastAsia="Times New Roman"/>
          <w:lang w:eastAsia="et-EE"/>
        </w:rPr>
        <w:t xml:space="preserve"> samblike jaoks on suurendanud männi tüvede samblikega asustatust</w:t>
      </w:r>
      <w:r w:rsidR="007754BC" w:rsidRPr="004F023C">
        <w:rPr>
          <w:rFonts w:eastAsia="Times New Roman"/>
          <w:lang w:eastAsia="et-EE"/>
        </w:rPr>
        <w:t xml:space="preserve"> – </w:t>
      </w:r>
      <w:r w:rsidRPr="004F023C">
        <w:rPr>
          <w:rFonts w:eastAsia="Times New Roman"/>
          <w:lang w:eastAsia="et-EE"/>
        </w:rPr>
        <w:t xml:space="preserve">samblike </w:t>
      </w:r>
      <w:proofErr w:type="spellStart"/>
      <w:r w:rsidRPr="004F023C">
        <w:rPr>
          <w:rFonts w:eastAsia="Times New Roman"/>
          <w:lang w:eastAsia="et-EE"/>
        </w:rPr>
        <w:t>üldkatvus</w:t>
      </w:r>
      <w:proofErr w:type="spellEnd"/>
      <w:r w:rsidRPr="004F023C">
        <w:rPr>
          <w:rFonts w:eastAsia="Times New Roman"/>
          <w:lang w:eastAsia="et-EE"/>
        </w:rPr>
        <w:t xml:space="preserve"> on tõusnud 6,1%</w:t>
      </w:r>
      <w:r w:rsidR="003B0662" w:rsidRPr="004F023C">
        <w:rPr>
          <w:rFonts w:eastAsia="Times New Roman"/>
          <w:lang w:eastAsia="et-EE"/>
        </w:rPr>
        <w:t>-</w:t>
      </w:r>
      <w:proofErr w:type="spellStart"/>
      <w:r w:rsidR="003B0662" w:rsidRPr="004F023C">
        <w:rPr>
          <w:rFonts w:eastAsia="Times New Roman"/>
          <w:lang w:eastAsia="et-EE"/>
        </w:rPr>
        <w:t>lt</w:t>
      </w:r>
      <w:proofErr w:type="spellEnd"/>
      <w:r w:rsidRPr="004F023C">
        <w:rPr>
          <w:rFonts w:eastAsia="Times New Roman"/>
          <w:lang w:eastAsia="et-EE"/>
        </w:rPr>
        <w:t xml:space="preserve"> 1995. a</w:t>
      </w:r>
      <w:r w:rsidR="003B0662" w:rsidRPr="004F023C">
        <w:rPr>
          <w:rFonts w:eastAsia="Times New Roman"/>
          <w:lang w:eastAsia="et-EE"/>
        </w:rPr>
        <w:t xml:space="preserve">astal </w:t>
      </w:r>
      <w:r w:rsidRPr="004F023C">
        <w:rPr>
          <w:rFonts w:eastAsia="Times New Roman"/>
          <w:lang w:eastAsia="et-EE"/>
        </w:rPr>
        <w:t>20,3%</w:t>
      </w:r>
      <w:r w:rsidR="003B0662" w:rsidRPr="004F023C">
        <w:rPr>
          <w:rFonts w:eastAsia="Times New Roman"/>
          <w:lang w:eastAsia="et-EE"/>
        </w:rPr>
        <w:t>-</w:t>
      </w:r>
      <w:proofErr w:type="spellStart"/>
      <w:r w:rsidR="003B0662" w:rsidRPr="004F023C">
        <w:rPr>
          <w:rFonts w:eastAsia="Times New Roman"/>
          <w:lang w:eastAsia="et-EE"/>
        </w:rPr>
        <w:t>ni</w:t>
      </w:r>
      <w:proofErr w:type="spellEnd"/>
      <w:r w:rsidR="00B33117" w:rsidRPr="004F023C">
        <w:rPr>
          <w:rFonts w:eastAsia="Times New Roman"/>
          <w:lang w:eastAsia="et-EE"/>
        </w:rPr>
        <w:t xml:space="preserve"> 2015. aastal</w:t>
      </w:r>
    </w:p>
    <w:tbl>
      <w:tblPr>
        <w:tblpPr w:leftFromText="141" w:rightFromText="141" w:vertAnchor="text" w:horzAnchor="margin"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791"/>
      </w:tblGrid>
      <w:tr w:rsidR="00BF5BB4" w:rsidRPr="004F023C" w14:paraId="314FF06D" w14:textId="77777777" w:rsidTr="00A2548D">
        <w:trPr>
          <w:trHeight w:val="849"/>
        </w:trPr>
        <w:tc>
          <w:tcPr>
            <w:tcW w:w="1271" w:type="dxa"/>
            <w:shd w:val="clear" w:color="auto" w:fill="auto"/>
            <w:vAlign w:val="center"/>
          </w:tcPr>
          <w:p w14:paraId="22E9BE5F" w14:textId="77777777" w:rsidR="00BF5BB4" w:rsidRPr="004F023C" w:rsidRDefault="00BF5BB4" w:rsidP="00A2548D">
            <w:pPr>
              <w:spacing w:after="0" w:line="240" w:lineRule="auto"/>
              <w:jc w:val="center"/>
              <w:rPr>
                <w:rFonts w:ascii="Times New Roman" w:eastAsia="Times New Roman" w:hAnsi="Times New Roman"/>
                <w:sz w:val="24"/>
                <w:szCs w:val="24"/>
                <w:lang w:eastAsia="et-EE"/>
              </w:rPr>
            </w:pPr>
            <w:r w:rsidRPr="004F023C">
              <w:rPr>
                <w:noProof/>
                <w:szCs w:val="24"/>
                <w:lang w:eastAsia="et-EE"/>
              </w:rPr>
              <w:drawing>
                <wp:inline distT="0" distB="0" distL="0" distR="0" wp14:anchorId="37400D6F" wp14:editId="2F502C79">
                  <wp:extent cx="383141" cy="371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782" cy="380822"/>
                          </a:xfrm>
                          <a:prstGeom prst="rect">
                            <a:avLst/>
                          </a:prstGeom>
                          <a:noFill/>
                        </pic:spPr>
                      </pic:pic>
                    </a:graphicData>
                  </a:graphic>
                </wp:inline>
              </w:drawing>
            </w:r>
          </w:p>
        </w:tc>
        <w:tc>
          <w:tcPr>
            <w:tcW w:w="7791" w:type="dxa"/>
            <w:shd w:val="clear" w:color="auto" w:fill="auto"/>
            <w:vAlign w:val="center"/>
          </w:tcPr>
          <w:p w14:paraId="7C38FD07" w14:textId="77777777" w:rsidR="00BF5BB4" w:rsidRPr="004F023C" w:rsidRDefault="00BF5BB4" w:rsidP="00A2548D">
            <w:pPr>
              <w:spacing w:after="0" w:line="240" w:lineRule="auto"/>
              <w:rPr>
                <w:szCs w:val="24"/>
              </w:rPr>
            </w:pPr>
            <w:r w:rsidRPr="004F023C">
              <w:rPr>
                <w:szCs w:val="24"/>
              </w:rPr>
              <w:t xml:space="preserve">Saarejärve </w:t>
            </w:r>
            <w:r w:rsidRPr="004F023C">
              <w:rPr>
                <w:rFonts w:eastAsia="Times New Roman"/>
                <w:lang w:eastAsia="et-EE"/>
              </w:rPr>
              <w:t>SO</w:t>
            </w:r>
            <w:r w:rsidRPr="004F023C">
              <w:rPr>
                <w:rFonts w:eastAsia="Times New Roman"/>
                <w:vertAlign w:val="subscript"/>
                <w:lang w:eastAsia="et-EE"/>
              </w:rPr>
              <w:t>4</w:t>
            </w:r>
            <w:r w:rsidRPr="004F023C">
              <w:rPr>
                <w:rFonts w:eastAsia="Times New Roman"/>
                <w:lang w:eastAsia="et-EE"/>
              </w:rPr>
              <w:t xml:space="preserve">-S praegused madalad kontsentratsioonid männiku tüvevees ja </w:t>
            </w:r>
            <w:proofErr w:type="spellStart"/>
            <w:r w:rsidRPr="004F023C">
              <w:rPr>
                <w:rFonts w:eastAsia="Times New Roman"/>
                <w:lang w:eastAsia="et-EE"/>
              </w:rPr>
              <w:t>pH</w:t>
            </w:r>
            <w:proofErr w:type="spellEnd"/>
            <w:r w:rsidRPr="004F023C">
              <w:rPr>
                <w:rFonts w:eastAsia="Times New Roman"/>
                <w:lang w:eastAsia="et-EE"/>
              </w:rPr>
              <w:t xml:space="preserve"> tõus näitavad, et </w:t>
            </w:r>
            <w:r w:rsidRPr="004F023C">
              <w:rPr>
                <w:szCs w:val="24"/>
              </w:rPr>
              <w:t>samblike kasvukeskkond on vähem happeline ja seega nende kasvuks soodsam.</w:t>
            </w:r>
          </w:p>
        </w:tc>
      </w:tr>
      <w:tr w:rsidR="00BF5BB4" w:rsidRPr="004F023C" w14:paraId="5AFD01EF" w14:textId="77777777" w:rsidTr="00A2548D">
        <w:trPr>
          <w:trHeight w:val="849"/>
        </w:trPr>
        <w:tc>
          <w:tcPr>
            <w:tcW w:w="1271" w:type="dxa"/>
            <w:shd w:val="clear" w:color="auto" w:fill="auto"/>
            <w:vAlign w:val="center"/>
          </w:tcPr>
          <w:p w14:paraId="62C75B3D" w14:textId="22E7CE0A" w:rsidR="00BF5BB4" w:rsidRPr="004F023C" w:rsidRDefault="00BF5BB4" w:rsidP="00A2548D">
            <w:pPr>
              <w:spacing w:after="0" w:line="240" w:lineRule="auto"/>
              <w:jc w:val="center"/>
              <w:rPr>
                <w:szCs w:val="24"/>
                <w:lang w:eastAsia="et-EE"/>
              </w:rPr>
            </w:pPr>
            <w:r w:rsidRPr="004F023C">
              <w:rPr>
                <w:noProof/>
                <w:lang w:eastAsia="et-EE"/>
              </w:rPr>
              <mc:AlternateContent>
                <mc:Choice Requires="wps">
                  <w:drawing>
                    <wp:anchor distT="0" distB="0" distL="114300" distR="114300" simplePos="0" relativeHeight="251685888" behindDoc="0" locked="0" layoutInCell="1" allowOverlap="1" wp14:anchorId="31C6ECEF" wp14:editId="2347630B">
                      <wp:simplePos x="0" y="0"/>
                      <wp:positionH relativeFrom="column">
                        <wp:posOffset>154940</wp:posOffset>
                      </wp:positionH>
                      <wp:positionV relativeFrom="paragraph">
                        <wp:posOffset>68580</wp:posOffset>
                      </wp:positionV>
                      <wp:extent cx="360045" cy="360045"/>
                      <wp:effectExtent l="0" t="0" r="20955" b="20955"/>
                      <wp:wrapNone/>
                      <wp:docPr id="1" name="Naerunägu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prstGeom>
                              <a:solidFill>
                                <a:srgbClr val="70AD47"/>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5D33F" id="Naerunägu 1" o:spid="_x0000_s1026" type="#_x0000_t96" style="position:absolute;margin-left:12.2pt;margin-top:5.4pt;width:28.35pt;height:2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" fillcolor="#70ad47" strokecolor="windowText" strokeweight="1pt">
                      <v:stroke joinstyle="miter"/>
                      <v:path arrowok="t"/>
                    </v:shape>
                  </w:pict>
                </mc:Fallback>
              </mc:AlternateContent>
            </w:r>
          </w:p>
        </w:tc>
        <w:tc>
          <w:tcPr>
            <w:tcW w:w="7791" w:type="dxa"/>
            <w:shd w:val="clear" w:color="auto" w:fill="auto"/>
            <w:vAlign w:val="center"/>
          </w:tcPr>
          <w:p w14:paraId="1504249B" w14:textId="54F5D31A" w:rsidR="00BF5BB4" w:rsidRPr="004F023C" w:rsidRDefault="00BF5BB4" w:rsidP="00570FDA">
            <w:pPr>
              <w:spacing w:after="0" w:line="240" w:lineRule="auto"/>
              <w:rPr>
                <w:szCs w:val="24"/>
              </w:rPr>
            </w:pPr>
            <w:r w:rsidRPr="004F023C">
              <w:rPr>
                <w:szCs w:val="24"/>
              </w:rPr>
              <w:t xml:space="preserve">Vilsandi seireala </w:t>
            </w:r>
            <w:r w:rsidR="0027012B" w:rsidRPr="004F023C">
              <w:rPr>
                <w:szCs w:val="24"/>
              </w:rPr>
              <w:t>sade</w:t>
            </w:r>
            <w:r w:rsidR="0086016F" w:rsidRPr="004F023C">
              <w:rPr>
                <w:szCs w:val="24"/>
              </w:rPr>
              <w:t>mete</w:t>
            </w:r>
            <w:r w:rsidR="00570FDA" w:rsidRPr="004F023C">
              <w:rPr>
                <w:szCs w:val="24"/>
              </w:rPr>
              <w:t>-</w:t>
            </w:r>
            <w:r w:rsidR="0086016F" w:rsidRPr="004F023C">
              <w:rPr>
                <w:szCs w:val="24"/>
              </w:rPr>
              <w:t xml:space="preserve"> ja mullavee</w:t>
            </w:r>
            <w:r w:rsidR="0027012B" w:rsidRPr="004F023C">
              <w:rPr>
                <w:szCs w:val="24"/>
              </w:rPr>
              <w:t xml:space="preserve"> </w:t>
            </w:r>
            <w:r w:rsidRPr="004F023C">
              <w:rPr>
                <w:szCs w:val="24"/>
              </w:rPr>
              <w:t>SO</w:t>
            </w:r>
            <w:r w:rsidRPr="004F023C">
              <w:rPr>
                <w:szCs w:val="24"/>
                <w:vertAlign w:val="subscript"/>
              </w:rPr>
              <w:t>4</w:t>
            </w:r>
            <w:r w:rsidRPr="004F023C">
              <w:rPr>
                <w:szCs w:val="24"/>
              </w:rPr>
              <w:t xml:space="preserve">-S kontsentratsioonide vähenemine </w:t>
            </w:r>
            <w:r w:rsidRPr="004F023C">
              <w:rPr>
                <w:rFonts w:eastAsia="Times New Roman"/>
                <w:lang w:eastAsia="et-EE"/>
              </w:rPr>
              <w:t>iseloomustab SO</w:t>
            </w:r>
            <w:r w:rsidRPr="004F023C">
              <w:rPr>
                <w:rFonts w:eastAsia="Times New Roman"/>
                <w:vertAlign w:val="subscript"/>
                <w:lang w:eastAsia="et-EE"/>
              </w:rPr>
              <w:t>2</w:t>
            </w:r>
            <w:r w:rsidRPr="004F023C">
              <w:rPr>
                <w:rFonts w:eastAsia="Times New Roman"/>
                <w:lang w:eastAsia="et-EE"/>
              </w:rPr>
              <w:t xml:space="preserve"> saaste vähenemist.</w:t>
            </w:r>
          </w:p>
        </w:tc>
      </w:tr>
      <w:tr w:rsidR="00BF5BB4" w:rsidRPr="004F023C" w14:paraId="7EDA53A3" w14:textId="77777777" w:rsidTr="00A2548D">
        <w:trPr>
          <w:trHeight w:val="849"/>
        </w:trPr>
        <w:tc>
          <w:tcPr>
            <w:tcW w:w="1271" w:type="dxa"/>
            <w:shd w:val="clear" w:color="auto" w:fill="auto"/>
            <w:vAlign w:val="center"/>
          </w:tcPr>
          <w:p w14:paraId="69344F2C" w14:textId="77777777" w:rsidR="00BF5BB4" w:rsidRPr="004F023C" w:rsidRDefault="00BF5BB4" w:rsidP="00A2548D">
            <w:pPr>
              <w:spacing w:after="0" w:line="240" w:lineRule="auto"/>
              <w:jc w:val="center"/>
            </w:pPr>
            <w:r w:rsidRPr="004F023C">
              <w:rPr>
                <w:rFonts w:ascii="Times New Roman" w:eastAsia="Times New Roman" w:hAnsi="Times New Roman"/>
                <w:noProof/>
                <w:sz w:val="24"/>
                <w:szCs w:val="24"/>
                <w:lang w:eastAsia="et-EE"/>
              </w:rPr>
              <w:drawing>
                <wp:inline distT="0" distB="0" distL="0" distR="0" wp14:anchorId="18C79971" wp14:editId="3C563607">
                  <wp:extent cx="371475" cy="371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526" cy="369526"/>
                          </a:xfrm>
                          <a:prstGeom prst="rect">
                            <a:avLst/>
                          </a:prstGeom>
                          <a:noFill/>
                        </pic:spPr>
                      </pic:pic>
                    </a:graphicData>
                  </a:graphic>
                </wp:inline>
              </w:drawing>
            </w:r>
          </w:p>
        </w:tc>
        <w:tc>
          <w:tcPr>
            <w:tcW w:w="7791" w:type="dxa"/>
            <w:shd w:val="clear" w:color="auto" w:fill="auto"/>
            <w:vAlign w:val="center"/>
          </w:tcPr>
          <w:p w14:paraId="16CE2E7E" w14:textId="57220355" w:rsidR="00BF5BB4" w:rsidRPr="004F023C" w:rsidRDefault="00BF5BB4" w:rsidP="00E91191">
            <w:pPr>
              <w:spacing w:after="0" w:line="240" w:lineRule="auto"/>
              <w:rPr>
                <w:szCs w:val="24"/>
              </w:rPr>
            </w:pPr>
            <w:r w:rsidRPr="004F023C">
              <w:rPr>
                <w:szCs w:val="24"/>
              </w:rPr>
              <w:t xml:space="preserve">Saarejärvel </w:t>
            </w:r>
            <w:proofErr w:type="spellStart"/>
            <w:r w:rsidRPr="004F023C">
              <w:rPr>
                <w:szCs w:val="24"/>
              </w:rPr>
              <w:t>Cu</w:t>
            </w:r>
            <w:proofErr w:type="spellEnd"/>
            <w:r w:rsidRPr="004F023C">
              <w:rPr>
                <w:szCs w:val="24"/>
              </w:rPr>
              <w:t xml:space="preserve">, </w:t>
            </w:r>
            <w:proofErr w:type="spellStart"/>
            <w:r w:rsidRPr="004F023C">
              <w:rPr>
                <w:szCs w:val="24"/>
              </w:rPr>
              <w:t>Ni</w:t>
            </w:r>
            <w:proofErr w:type="spellEnd"/>
            <w:r w:rsidRPr="004F023C">
              <w:rPr>
                <w:szCs w:val="24"/>
              </w:rPr>
              <w:t xml:space="preserve"> ja </w:t>
            </w:r>
            <w:proofErr w:type="spellStart"/>
            <w:r w:rsidRPr="004F023C">
              <w:rPr>
                <w:szCs w:val="24"/>
              </w:rPr>
              <w:t>Cr</w:t>
            </w:r>
            <w:proofErr w:type="spellEnd"/>
            <w:r w:rsidRPr="004F023C">
              <w:rPr>
                <w:szCs w:val="24"/>
              </w:rPr>
              <w:t xml:space="preserve"> kontsentratsioonide vähenemine</w:t>
            </w:r>
            <w:r w:rsidRPr="004F023C">
              <w:rPr>
                <w:rFonts w:eastAsia="Times New Roman"/>
                <w:lang w:eastAsia="et-EE"/>
              </w:rPr>
              <w:t xml:space="preserve"> kuusiku ja männiku mulla orgaanilises osas</w:t>
            </w:r>
            <w:r w:rsidRPr="004F023C">
              <w:rPr>
                <w:szCs w:val="24"/>
              </w:rPr>
              <w:t xml:space="preserve"> viitab nende ainete </w:t>
            </w:r>
            <w:proofErr w:type="spellStart"/>
            <w:r w:rsidRPr="004F023C">
              <w:rPr>
                <w:szCs w:val="24"/>
              </w:rPr>
              <w:t>depositsiooni</w:t>
            </w:r>
            <w:proofErr w:type="spellEnd"/>
            <w:r w:rsidRPr="004F023C">
              <w:rPr>
                <w:szCs w:val="24"/>
              </w:rPr>
              <w:t xml:space="preserve"> alanemisele</w:t>
            </w:r>
            <w:r w:rsidR="00E91191" w:rsidRPr="004F023C">
              <w:rPr>
                <w:szCs w:val="24"/>
              </w:rPr>
              <w:t>, samas lõplikke järeldusi pikemaajaliste trendide kohta ei saa teha</w:t>
            </w:r>
            <w:r w:rsidRPr="004F023C">
              <w:rPr>
                <w:szCs w:val="24"/>
              </w:rPr>
              <w:t>.</w:t>
            </w:r>
            <w:r w:rsidRPr="004F023C">
              <w:rPr>
                <w:rFonts w:eastAsia="Times New Roman"/>
                <w:lang w:eastAsia="et-EE"/>
              </w:rPr>
              <w:t xml:space="preserve"> </w:t>
            </w:r>
          </w:p>
        </w:tc>
      </w:tr>
      <w:tr w:rsidR="00BF5BB4" w:rsidRPr="004F023C" w14:paraId="498F9426" w14:textId="77777777" w:rsidTr="00A2548D">
        <w:trPr>
          <w:trHeight w:val="849"/>
        </w:trPr>
        <w:tc>
          <w:tcPr>
            <w:tcW w:w="1271" w:type="dxa"/>
            <w:shd w:val="clear" w:color="auto" w:fill="auto"/>
            <w:vAlign w:val="center"/>
          </w:tcPr>
          <w:p w14:paraId="46369848" w14:textId="77777777" w:rsidR="00BF5BB4" w:rsidRPr="004F023C" w:rsidRDefault="00BF5BB4" w:rsidP="00A2548D">
            <w:pPr>
              <w:spacing w:after="0" w:line="240" w:lineRule="auto"/>
              <w:jc w:val="center"/>
            </w:pPr>
            <w:r w:rsidRPr="004F023C">
              <w:rPr>
                <w:rFonts w:ascii="Times New Roman" w:eastAsia="Times New Roman" w:hAnsi="Times New Roman"/>
                <w:noProof/>
                <w:sz w:val="24"/>
                <w:szCs w:val="24"/>
                <w:lang w:eastAsia="et-EE"/>
              </w:rPr>
              <w:drawing>
                <wp:inline distT="0" distB="0" distL="0" distR="0" wp14:anchorId="24334D79" wp14:editId="5F2FE25D">
                  <wp:extent cx="390525" cy="390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751" cy="386751"/>
                          </a:xfrm>
                          <a:prstGeom prst="rect">
                            <a:avLst/>
                          </a:prstGeom>
                          <a:noFill/>
                        </pic:spPr>
                      </pic:pic>
                    </a:graphicData>
                  </a:graphic>
                </wp:inline>
              </w:drawing>
            </w:r>
          </w:p>
        </w:tc>
        <w:tc>
          <w:tcPr>
            <w:tcW w:w="7791" w:type="dxa"/>
            <w:shd w:val="clear" w:color="auto" w:fill="auto"/>
            <w:vAlign w:val="center"/>
          </w:tcPr>
          <w:p w14:paraId="377CCB4A" w14:textId="77777777" w:rsidR="00BF5BB4" w:rsidRPr="004F023C" w:rsidRDefault="00BF5BB4" w:rsidP="00A2548D">
            <w:pPr>
              <w:spacing w:after="0" w:line="240" w:lineRule="auto"/>
              <w:rPr>
                <w:szCs w:val="24"/>
              </w:rPr>
            </w:pPr>
            <w:r w:rsidRPr="004F023C">
              <w:rPr>
                <w:rFonts w:eastAsia="Times New Roman"/>
                <w:lang w:eastAsia="et-EE"/>
              </w:rPr>
              <w:t>Saarejärvel Al kontsentratsiooni tõus ja Ca- kontsentratsiooni alanemine – mõlemad on mulla hapestumisprotsessi indikaatorid. Ca/Al ebasoodne suhe mullavees näitab okaspuude peenjuurte kasvukeskkonna halvenemist.</w:t>
            </w:r>
          </w:p>
        </w:tc>
      </w:tr>
      <w:tr w:rsidR="00BF5BB4" w:rsidRPr="004F023C" w14:paraId="165B944F" w14:textId="77777777" w:rsidTr="00A2548D">
        <w:trPr>
          <w:trHeight w:val="849"/>
        </w:trPr>
        <w:tc>
          <w:tcPr>
            <w:tcW w:w="1271" w:type="dxa"/>
            <w:shd w:val="clear" w:color="auto" w:fill="auto"/>
            <w:vAlign w:val="center"/>
          </w:tcPr>
          <w:p w14:paraId="3730B7A7" w14:textId="77777777" w:rsidR="00BF5BB4" w:rsidRPr="004F023C" w:rsidRDefault="00BF5BB4" w:rsidP="00A2548D">
            <w:pPr>
              <w:spacing w:after="0" w:line="240" w:lineRule="auto"/>
              <w:jc w:val="center"/>
              <w:rPr>
                <w:rFonts w:ascii="Times New Roman" w:eastAsia="Times New Roman" w:hAnsi="Times New Roman"/>
                <w:sz w:val="24"/>
                <w:szCs w:val="24"/>
                <w:lang w:eastAsia="et-EE"/>
              </w:rPr>
            </w:pPr>
            <w:r w:rsidRPr="004F023C">
              <w:rPr>
                <w:rFonts w:ascii="Times New Roman" w:hAnsi="Times New Roman"/>
                <w:noProof/>
                <w:szCs w:val="24"/>
                <w:lang w:eastAsia="et-EE"/>
              </w:rPr>
              <mc:AlternateContent>
                <mc:Choice Requires="wps">
                  <w:drawing>
                    <wp:anchor distT="0" distB="0" distL="114300" distR="114300" simplePos="0" relativeHeight="251687936" behindDoc="0" locked="0" layoutInCell="1" allowOverlap="1" wp14:anchorId="5255482E" wp14:editId="46FABBB5">
                      <wp:simplePos x="0" y="0"/>
                      <wp:positionH relativeFrom="column">
                        <wp:posOffset>140335</wp:posOffset>
                      </wp:positionH>
                      <wp:positionV relativeFrom="paragraph">
                        <wp:posOffset>26670</wp:posOffset>
                      </wp:positionV>
                      <wp:extent cx="360045" cy="360045"/>
                      <wp:effectExtent l="0" t="0" r="20955" b="20955"/>
                      <wp:wrapNone/>
                      <wp:docPr id="8" name="Naerunägu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gd name="adj" fmla="val -4653"/>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6A038" id="Naerunägu 8" o:spid="_x0000_s1026" type="#_x0000_t96" style="position:absolute;margin-left:11.05pt;margin-top:2.1pt;width:28.35pt;height:2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" adj="15510" fillcolor="red" strokecolor="windowText" strokeweight="1pt">
                      <v:stroke joinstyle="miter"/>
                      <v:path arrowok="t"/>
                    </v:shape>
                  </w:pict>
                </mc:Fallback>
              </mc:AlternateContent>
            </w:r>
          </w:p>
          <w:p w14:paraId="63025CA1" w14:textId="77777777" w:rsidR="00BF5BB4" w:rsidRPr="004F023C" w:rsidRDefault="00BF5BB4" w:rsidP="00A2548D">
            <w:pPr>
              <w:spacing w:after="0" w:line="240" w:lineRule="auto"/>
              <w:jc w:val="center"/>
              <w:rPr>
                <w:rFonts w:ascii="Times New Roman" w:eastAsia="Times New Roman" w:hAnsi="Times New Roman"/>
                <w:sz w:val="24"/>
                <w:szCs w:val="24"/>
                <w:lang w:eastAsia="et-EE"/>
              </w:rPr>
            </w:pPr>
          </w:p>
        </w:tc>
        <w:tc>
          <w:tcPr>
            <w:tcW w:w="7791" w:type="dxa"/>
            <w:shd w:val="clear" w:color="auto" w:fill="auto"/>
            <w:vAlign w:val="center"/>
          </w:tcPr>
          <w:p w14:paraId="6CA879F5" w14:textId="70BAE2CF" w:rsidR="00BF5BB4" w:rsidRPr="004F023C" w:rsidRDefault="00BF5BB4" w:rsidP="00A2548D">
            <w:pPr>
              <w:spacing w:after="0" w:line="240" w:lineRule="auto"/>
              <w:rPr>
                <w:rFonts w:eastAsia="Times New Roman"/>
                <w:lang w:eastAsia="et-EE"/>
              </w:rPr>
            </w:pPr>
            <w:r w:rsidRPr="004F023C">
              <w:rPr>
                <w:szCs w:val="24"/>
              </w:rPr>
              <w:t xml:space="preserve">Vilsandi seireala Männi elusokastes on jätkuvalt Ca ja </w:t>
            </w:r>
            <w:proofErr w:type="spellStart"/>
            <w:r w:rsidRPr="004F023C">
              <w:rPr>
                <w:szCs w:val="24"/>
              </w:rPr>
              <w:t>Mn</w:t>
            </w:r>
            <w:proofErr w:type="spellEnd"/>
            <w:r w:rsidRPr="004F023C">
              <w:rPr>
                <w:szCs w:val="24"/>
              </w:rPr>
              <w:t xml:space="preserve"> defitsiit</w:t>
            </w:r>
            <w:r w:rsidR="005A07ED" w:rsidRPr="004F023C">
              <w:rPr>
                <w:szCs w:val="24"/>
              </w:rPr>
              <w:t>,  mis võib hakata mõjutama mändide kasvu</w:t>
            </w:r>
            <w:r w:rsidR="00575964" w:rsidRPr="004F023C">
              <w:rPr>
                <w:szCs w:val="24"/>
              </w:rPr>
              <w:t>.</w:t>
            </w:r>
          </w:p>
        </w:tc>
      </w:tr>
    </w:tbl>
    <w:p w14:paraId="5127C1FB" w14:textId="77777777" w:rsidR="00B33117" w:rsidRPr="004F023C" w:rsidRDefault="00B33117" w:rsidP="00084641">
      <w:pPr>
        <w:spacing w:before="120" w:line="240" w:lineRule="auto"/>
        <w:jc w:val="both"/>
        <w:rPr>
          <w:b/>
        </w:rPr>
      </w:pPr>
    </w:p>
    <w:p w14:paraId="76E25872" w14:textId="77777777" w:rsidR="00715BBC" w:rsidRPr="004F023C" w:rsidRDefault="00715BBC" w:rsidP="00715BBC">
      <w:pPr>
        <w:pStyle w:val="Pealkiri1"/>
        <w:rPr>
          <w:b/>
        </w:rPr>
      </w:pPr>
      <w:bookmarkStart w:id="4" w:name="_Toc451331571"/>
      <w:bookmarkStart w:id="5" w:name="_Toc465931999"/>
      <w:r w:rsidRPr="004F023C">
        <w:rPr>
          <w:b/>
        </w:rPr>
        <w:t>Mereseire</w:t>
      </w:r>
      <w:bookmarkEnd w:id="4"/>
      <w:bookmarkEnd w:id="5"/>
    </w:p>
    <w:p w14:paraId="03E85A4B" w14:textId="6DF463D8" w:rsidR="00715BBC" w:rsidRPr="004F023C" w:rsidRDefault="00715BBC" w:rsidP="00715BBC">
      <w:pPr>
        <w:spacing w:line="240" w:lineRule="auto"/>
        <w:jc w:val="both"/>
      </w:pPr>
      <w:r w:rsidRPr="004F023C">
        <w:t xml:space="preserve">Vastavalt HELCOM-i poolt koostatud Läänemere keskkonnaseisundi hinnangule loetakse kogu Läänemere </w:t>
      </w:r>
      <w:proofErr w:type="spellStart"/>
      <w:r w:rsidRPr="004F023C">
        <w:t>avaosa</w:t>
      </w:r>
      <w:proofErr w:type="spellEnd"/>
      <w:r w:rsidRPr="004F023C">
        <w:t xml:space="preserve"> </w:t>
      </w:r>
      <w:proofErr w:type="spellStart"/>
      <w:r w:rsidRPr="004F023C">
        <w:t>eutrofeerumisest</w:t>
      </w:r>
      <w:proofErr w:type="spellEnd"/>
      <w:r w:rsidRPr="004F023C">
        <w:t xml:space="preserve"> mõjutatuks (HELCOM, 2014).</w:t>
      </w:r>
      <w:r w:rsidR="00E569EA">
        <w:t xml:space="preserve"> </w:t>
      </w:r>
      <w:r w:rsidRPr="004F023C">
        <w:rPr>
          <w:b/>
        </w:rPr>
        <w:t>HELCOM-i järgi on lämmastiku ja fosfori sissevool Läänemerre ajavahemikul 1994−2010 vähenenud vastavalt 16 ja 18%, olles võrreldav 1960-ndate alguse tasemega. Tendents pole aga kõikjal ühesugune ning Eesti merealal mõõdetud talvised toitainesisaldused on viimastel aastatel hoopis kasvanud, eriti Liivi lahes.</w:t>
      </w:r>
      <w:r w:rsidRPr="004F023C">
        <w:t xml:space="preserve"> Sissevoolu vähenemisest hoolimata on </w:t>
      </w:r>
      <w:r w:rsidRPr="004F023C">
        <w:rPr>
          <w:b/>
        </w:rPr>
        <w:t>merevee suvised klorofüllisisaldused endiselt tõusutrendil ka Läänemere avaosas.</w:t>
      </w:r>
      <w:r w:rsidRPr="004F023C">
        <w:t xml:space="preserve"> Põhjustena võib siin esile tuua Läänemere </w:t>
      </w:r>
      <w:proofErr w:type="spellStart"/>
      <w:r w:rsidRPr="004F023C">
        <w:t>avaosa</w:t>
      </w:r>
      <w:proofErr w:type="spellEnd"/>
      <w:r w:rsidRPr="004F023C">
        <w:t xml:space="preserve"> vete pika veevahetuse aja fosforiühendite </w:t>
      </w:r>
      <w:proofErr w:type="spellStart"/>
      <w:r w:rsidRPr="004F023C">
        <w:t>liikvelepääsu</w:t>
      </w:r>
      <w:proofErr w:type="spellEnd"/>
      <w:r w:rsidRPr="004F023C">
        <w:t xml:space="preserve"> setetest hapnikuvaeguse tingimustes. </w:t>
      </w:r>
      <w:r w:rsidRPr="004F023C">
        <w:rPr>
          <w:b/>
        </w:rPr>
        <w:t>Mudelarvutused lubavad Läänemere seisundi taastumist soovitud tasemele alles mõne aastakümne jooksul, kui koormused vahepeal ei suurene.</w:t>
      </w:r>
      <w:r w:rsidRPr="004F023C">
        <w:t xml:space="preserve"> </w:t>
      </w:r>
      <w:proofErr w:type="spellStart"/>
      <w:r w:rsidRPr="004F023C">
        <w:t>Fütoplanktoni</w:t>
      </w:r>
      <w:proofErr w:type="spellEnd"/>
      <w:r w:rsidRPr="004F023C">
        <w:t xml:space="preserve"> ressursikasutuse efektiivsus Läänemeres on võrreldes 30−40 aasta taguse ajaga hoopis kasvanud. See tähendab, et vaatamata väiksemale saast</w:t>
      </w:r>
      <w:r w:rsidR="00337FD9" w:rsidRPr="004F023C">
        <w:t>e</w:t>
      </w:r>
      <w:r w:rsidRPr="004F023C">
        <w:t>koormusele on veeõitsengud muutunud aktiivsemaks. (</w:t>
      </w:r>
      <w:proofErr w:type="spellStart"/>
      <w:r w:rsidRPr="004F023C">
        <w:t>Carstensen</w:t>
      </w:r>
      <w:proofErr w:type="spellEnd"/>
      <w:r w:rsidRPr="004F023C">
        <w:t xml:space="preserve"> jt., 2011. </w:t>
      </w:r>
      <w:proofErr w:type="spellStart"/>
      <w:r w:rsidRPr="004F023C">
        <w:t>Connecting</w:t>
      </w:r>
      <w:proofErr w:type="spellEnd"/>
      <w:r w:rsidRPr="004F023C">
        <w:t xml:space="preserve"> </w:t>
      </w:r>
      <w:proofErr w:type="spellStart"/>
      <w:r w:rsidRPr="004F023C">
        <w:t>the</w:t>
      </w:r>
      <w:proofErr w:type="spellEnd"/>
      <w:r w:rsidRPr="004F023C">
        <w:t xml:space="preserve"> Dots: </w:t>
      </w:r>
      <w:proofErr w:type="spellStart"/>
      <w:r w:rsidRPr="004F023C">
        <w:t>Responses</w:t>
      </w:r>
      <w:proofErr w:type="spellEnd"/>
      <w:r w:rsidRPr="004F023C">
        <w:t xml:space="preserve"> of </w:t>
      </w:r>
      <w:proofErr w:type="spellStart"/>
      <w:r w:rsidRPr="004F023C">
        <w:t>Coastal</w:t>
      </w:r>
      <w:proofErr w:type="spellEnd"/>
      <w:r w:rsidRPr="004F023C">
        <w:t xml:space="preserve"> </w:t>
      </w:r>
      <w:proofErr w:type="spellStart"/>
      <w:r w:rsidRPr="004F023C">
        <w:t>Ecosystems</w:t>
      </w:r>
      <w:proofErr w:type="spellEnd"/>
      <w:r w:rsidRPr="004F023C">
        <w:t xml:space="preserve"> </w:t>
      </w:r>
      <w:proofErr w:type="spellStart"/>
      <w:r w:rsidRPr="004F023C">
        <w:t>to</w:t>
      </w:r>
      <w:proofErr w:type="spellEnd"/>
      <w:r w:rsidRPr="004F023C">
        <w:t xml:space="preserve"> </w:t>
      </w:r>
      <w:proofErr w:type="spellStart"/>
      <w:r w:rsidRPr="004F023C">
        <w:t>Changing</w:t>
      </w:r>
      <w:proofErr w:type="spellEnd"/>
      <w:r w:rsidRPr="004F023C">
        <w:t xml:space="preserve"> </w:t>
      </w:r>
      <w:proofErr w:type="spellStart"/>
      <w:r w:rsidRPr="004F023C">
        <w:t>Nutrient</w:t>
      </w:r>
      <w:proofErr w:type="spellEnd"/>
      <w:r w:rsidRPr="004F023C">
        <w:t xml:space="preserve"> </w:t>
      </w:r>
      <w:proofErr w:type="spellStart"/>
      <w:r w:rsidRPr="004F023C">
        <w:t>Concentrations</w:t>
      </w:r>
      <w:proofErr w:type="spellEnd"/>
      <w:r w:rsidRPr="004F023C">
        <w:t xml:space="preserve">. </w:t>
      </w:r>
      <w:proofErr w:type="spellStart"/>
      <w:r w:rsidRPr="004F023C">
        <w:t>Environmental</w:t>
      </w:r>
      <w:proofErr w:type="spellEnd"/>
      <w:r w:rsidRPr="004F023C">
        <w:t xml:space="preserve"> </w:t>
      </w:r>
      <w:proofErr w:type="spellStart"/>
      <w:r w:rsidRPr="004F023C">
        <w:t>Science</w:t>
      </w:r>
      <w:proofErr w:type="spellEnd"/>
      <w:r w:rsidRPr="004F023C">
        <w:t xml:space="preserve"> and </w:t>
      </w:r>
      <w:proofErr w:type="spellStart"/>
      <w:r w:rsidRPr="004F023C">
        <w:t>Technology</w:t>
      </w:r>
      <w:proofErr w:type="spellEnd"/>
      <w:r w:rsidRPr="004F023C">
        <w:t xml:space="preserve"> 45:9122-9132). Tegu on tõenäoliselt globaalse muutusega, mille komponentideks on nii inimtegevus, kliimamuutused kui </w:t>
      </w:r>
      <w:proofErr w:type="spellStart"/>
      <w:r w:rsidRPr="004F023C">
        <w:t>ülepüük</w:t>
      </w:r>
      <w:proofErr w:type="spellEnd"/>
      <w:r w:rsidRPr="004F023C">
        <w:t xml:space="preserve">. Läänemeres avaldub nende tegurite koosmõju keskkonnaseisundi jätkuvas halvenemises. </w:t>
      </w:r>
    </w:p>
    <w:p w14:paraId="03DC90AB" w14:textId="77777777" w:rsidR="00715BBC" w:rsidRPr="004F023C" w:rsidRDefault="00715BBC" w:rsidP="00715BBC">
      <w:pPr>
        <w:spacing w:line="240" w:lineRule="auto"/>
        <w:jc w:val="both"/>
      </w:pPr>
      <w:r w:rsidRPr="004F023C">
        <w:lastRenderedPageBreak/>
        <w:t xml:space="preserve">Avamerest enam kajastub Eestist tuleneva koormuse mõju rannikumere veekogumite seisundis. </w:t>
      </w:r>
      <w:r w:rsidRPr="004F023C">
        <w:rPr>
          <w:rFonts w:cs="Arial"/>
          <w:b/>
          <w:lang w:eastAsia="zh-CN"/>
        </w:rPr>
        <w:t xml:space="preserve">Rannikumere veekogumitest klassifitseerusid </w:t>
      </w:r>
      <w:r w:rsidRPr="004F023C">
        <w:rPr>
          <w:rFonts w:cs="Arial"/>
          <w:b/>
        </w:rPr>
        <w:t xml:space="preserve">Narva-Kunda laht, Muuga-Tallinna-Kakumäe laht, Pärnu laht ja Väinameri ökoloogilise seisundi klassi </w:t>
      </w:r>
      <w:r w:rsidRPr="004F023C">
        <w:rPr>
          <w:rFonts w:cs="Arial"/>
          <w:b/>
          <w:i/>
        </w:rPr>
        <w:t>kesine</w:t>
      </w:r>
      <w:r w:rsidRPr="004F023C">
        <w:rPr>
          <w:rFonts w:cs="Arial"/>
        </w:rPr>
        <w:t xml:space="preserve"> (joonis 5). Kesise koondhinnangu määras ära kvaliteedielemendi </w:t>
      </w:r>
      <w:proofErr w:type="spellStart"/>
      <w:r w:rsidRPr="004F023C">
        <w:rPr>
          <w:rFonts w:cs="Arial"/>
        </w:rPr>
        <w:t>fütoplanktoni</w:t>
      </w:r>
      <w:proofErr w:type="spellEnd"/>
      <w:r w:rsidRPr="004F023C">
        <w:rPr>
          <w:rFonts w:cs="Arial"/>
        </w:rPr>
        <w:t xml:space="preserve"> liiasus. </w:t>
      </w:r>
      <w:r w:rsidRPr="004F023C">
        <w:rPr>
          <w:rFonts w:cs="Arial"/>
          <w:b/>
        </w:rPr>
        <w:t xml:space="preserve">Haapsalu ja Matsalu lahe veekogumi ökoloogilise seisundi koondhinnang klassifitseerus klassi </w:t>
      </w:r>
      <w:r w:rsidRPr="004F023C">
        <w:rPr>
          <w:rFonts w:cs="Arial"/>
          <w:b/>
          <w:i/>
        </w:rPr>
        <w:t>halb</w:t>
      </w:r>
      <w:r w:rsidRPr="004F023C">
        <w:rPr>
          <w:rFonts w:cs="Arial"/>
          <w:b/>
        </w:rPr>
        <w:t>.</w:t>
      </w:r>
      <w:r w:rsidRPr="004F023C">
        <w:rPr>
          <w:rFonts w:cs="Arial"/>
        </w:rPr>
        <w:t xml:space="preserve"> Matsalu lahe koondhinnangu määras põhjataimestiku kvaliteedielemendi hinnang. Põhjataimestiku madal seisundihinnang oli tingitud metoodika sobimatusest madalate suletud merelahtede jaoks.</w:t>
      </w:r>
    </w:p>
    <w:p w14:paraId="3FA6A40C" w14:textId="77777777" w:rsidR="00715BBC" w:rsidRPr="004F023C" w:rsidRDefault="00715BBC" w:rsidP="00715BBC">
      <w:pPr>
        <w:spacing w:after="0"/>
      </w:pPr>
      <w:r w:rsidRPr="004F023C">
        <w:rPr>
          <w:noProof/>
          <w:lang w:eastAsia="et-EE"/>
        </w:rPr>
        <w:drawing>
          <wp:inline distT="0" distB="0" distL="0" distR="0" wp14:anchorId="35B5813B" wp14:editId="703FC404">
            <wp:extent cx="5676900" cy="4019484"/>
            <wp:effectExtent l="0" t="0" r="0" b="635"/>
            <wp:docPr id="3" name="Pilt 3" descr="koonhinn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onhinna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6900" cy="4019484"/>
                    </a:xfrm>
                    <a:prstGeom prst="rect">
                      <a:avLst/>
                    </a:prstGeom>
                    <a:noFill/>
                    <a:ln>
                      <a:noFill/>
                    </a:ln>
                  </pic:spPr>
                </pic:pic>
              </a:graphicData>
            </a:graphic>
          </wp:inline>
        </w:drawing>
      </w:r>
    </w:p>
    <w:p w14:paraId="76F0357A" w14:textId="77777777" w:rsidR="00715BBC" w:rsidRPr="004F023C" w:rsidRDefault="00715BBC" w:rsidP="00715BBC">
      <w:pPr>
        <w:spacing w:after="0" w:line="240" w:lineRule="auto"/>
        <w:jc w:val="both"/>
        <w:rPr>
          <w:szCs w:val="24"/>
        </w:rPr>
      </w:pPr>
      <w:r w:rsidRPr="004F023C">
        <w:t>Joonis 5.</w:t>
      </w:r>
      <w:r w:rsidRPr="004F023C">
        <w:rPr>
          <w:szCs w:val="24"/>
        </w:rPr>
        <w:t xml:space="preserve"> Rannikuveekogumite ökoloogilise seisundi hinnang 2015. aasta seiretulemuste põhjal vastavalt määruses (RTL2009, 64, 941) esitatud klassipiiridele.</w:t>
      </w:r>
    </w:p>
    <w:p w14:paraId="47A3EE2D" w14:textId="2A42CD6C" w:rsidR="000E1FB2" w:rsidRPr="004F023C" w:rsidRDefault="00715BBC" w:rsidP="000E1FB2">
      <w:pPr>
        <w:jc w:val="both"/>
        <w:rPr>
          <w:b/>
        </w:rPr>
      </w:pPr>
      <w:r w:rsidRPr="004F023C">
        <w:t xml:space="preserve">Eesti rannikumere seire käigus registreeritud avavee näitajate muutused on veekogumite lõikes mõnevõrra erinevad. </w:t>
      </w:r>
      <w:proofErr w:type="spellStart"/>
      <w:r w:rsidRPr="004F023C">
        <w:rPr>
          <w:b/>
        </w:rPr>
        <w:t>Fütoplanktoni</w:t>
      </w:r>
      <w:proofErr w:type="spellEnd"/>
      <w:r w:rsidRPr="004F023C">
        <w:rPr>
          <w:b/>
        </w:rPr>
        <w:t xml:space="preserve"> kevadõitsengute intensiivsuse kasv Soome ja Liivi lahes 2010-ndate alguses on seostatav talviste toitainete, eeskätt nitraatide sisalduse suurenemisega.</w:t>
      </w:r>
      <w:r w:rsidRPr="004F023C">
        <w:t xml:space="preserve"> </w:t>
      </w:r>
      <w:r w:rsidRPr="004F023C">
        <w:rPr>
          <w:b/>
        </w:rPr>
        <w:t xml:space="preserve">Suveperioodil on merevee klorofülli a ja </w:t>
      </w:r>
      <w:proofErr w:type="spellStart"/>
      <w:r w:rsidRPr="004F023C">
        <w:rPr>
          <w:b/>
        </w:rPr>
        <w:t>fütoplanktoni</w:t>
      </w:r>
      <w:proofErr w:type="spellEnd"/>
      <w:r w:rsidRPr="004F023C">
        <w:rPr>
          <w:b/>
        </w:rPr>
        <w:t xml:space="preserve"> </w:t>
      </w:r>
      <w:proofErr w:type="spellStart"/>
      <w:r w:rsidRPr="004F023C">
        <w:rPr>
          <w:b/>
        </w:rPr>
        <w:t>biomassi</w:t>
      </w:r>
      <w:proofErr w:type="spellEnd"/>
      <w:r w:rsidRPr="004F023C">
        <w:rPr>
          <w:b/>
        </w:rPr>
        <w:t xml:space="preserve"> väärtuste tõusutendents kõige selgem Liivi lahe rannikuvetes, ehkki </w:t>
      </w:r>
      <w:proofErr w:type="spellStart"/>
      <w:r w:rsidRPr="004F023C">
        <w:rPr>
          <w:b/>
        </w:rPr>
        <w:t>üldlämmastiku</w:t>
      </w:r>
      <w:proofErr w:type="spellEnd"/>
      <w:r w:rsidRPr="004F023C">
        <w:rPr>
          <w:b/>
        </w:rPr>
        <w:t xml:space="preserve"> sisaldus on kergel langustrendil ja </w:t>
      </w:r>
      <w:proofErr w:type="spellStart"/>
      <w:r w:rsidRPr="004F023C">
        <w:rPr>
          <w:b/>
        </w:rPr>
        <w:t>üldfosfori</w:t>
      </w:r>
      <w:proofErr w:type="spellEnd"/>
      <w:r w:rsidRPr="004F023C">
        <w:rPr>
          <w:b/>
        </w:rPr>
        <w:t xml:space="preserve"> kontsentratsioonid pole oluliselt muutunud pärast miinimumtasemele jõudmist 2008.−2009. aastal.</w:t>
      </w:r>
      <w:r w:rsidRPr="004F023C">
        <w:t xml:space="preserve"> Samas on keskkond Liivi lahe kirdeosas soolsuse kasvu tõttu muutunud merelisemaks, mis loob eeldused lämmastikku fikseerivate sinivetikate </w:t>
      </w:r>
      <w:proofErr w:type="spellStart"/>
      <w:r w:rsidRPr="004F023C">
        <w:t>biomassi</w:t>
      </w:r>
      <w:proofErr w:type="spellEnd"/>
      <w:r w:rsidRPr="004F023C">
        <w:t xml:space="preserve"> kasvuks ja nende põhjustatud õitsengute sagenemiseks. Soome lahe lõunaosas Tallinna piirkonnas on klorofülli a suvised kontsentratsioonid tõusnud vähem</w:t>
      </w:r>
      <w:r w:rsidR="00E27462" w:rsidRPr="004F023C">
        <w:t xml:space="preserve"> </w:t>
      </w:r>
      <w:r w:rsidRPr="004F023C">
        <w:t xml:space="preserve">märgatavalt, Narva lahes aga hoopis langenud. Samaaegne </w:t>
      </w:r>
      <w:proofErr w:type="spellStart"/>
      <w:r w:rsidRPr="004F023C">
        <w:t>fütoplanktoni</w:t>
      </w:r>
      <w:proofErr w:type="spellEnd"/>
      <w:r w:rsidRPr="004F023C">
        <w:t xml:space="preserve"> </w:t>
      </w:r>
      <w:proofErr w:type="spellStart"/>
      <w:r w:rsidRPr="004F023C">
        <w:t>biomassi</w:t>
      </w:r>
      <w:proofErr w:type="spellEnd"/>
      <w:r w:rsidRPr="004F023C">
        <w:t xml:space="preserve"> kasv Narva lahes on osaliselt seotud suuremamõõtmeliste liikide domineerimisega pärast </w:t>
      </w:r>
      <w:proofErr w:type="spellStart"/>
      <w:r w:rsidRPr="004F023C">
        <w:t>nanoplanktoni</w:t>
      </w:r>
      <w:proofErr w:type="spellEnd"/>
      <w:r w:rsidRPr="004F023C">
        <w:t xml:space="preserve"> arvukuse ja osatähtsuse vahepealset kasvu 2000-ndate esimesel kümnendil. Soolsuse suurenemise tõttu on suurenenud Narva lahes riimveeliste liikide osakaal. Kokkuvõtteks võib öelda, et maismaalt lähtuva koormuse mõju ilmneb </w:t>
      </w:r>
      <w:proofErr w:type="spellStart"/>
      <w:r w:rsidRPr="004F023C">
        <w:t>fütoplanktoni</w:t>
      </w:r>
      <w:proofErr w:type="spellEnd"/>
      <w:r w:rsidRPr="004F023C">
        <w:t xml:space="preserve"> näitajates alles pikema aja jooksul. </w:t>
      </w:r>
      <w:r w:rsidRPr="004F023C">
        <w:rPr>
          <w:b/>
        </w:rPr>
        <w:t xml:space="preserve">Väiksemast toitainete sisalduse muutusest tuleneva mõju varjutavad meteoroloogilised ja </w:t>
      </w:r>
      <w:proofErr w:type="spellStart"/>
      <w:r w:rsidRPr="004F023C">
        <w:rPr>
          <w:b/>
        </w:rPr>
        <w:t>hüdrofüüsikalised</w:t>
      </w:r>
      <w:proofErr w:type="spellEnd"/>
      <w:r w:rsidRPr="004F023C">
        <w:rPr>
          <w:b/>
        </w:rPr>
        <w:t xml:space="preserve"> tegurid, mis võivad eri aastatel luua nii oluliselt erineva </w:t>
      </w:r>
      <w:proofErr w:type="spellStart"/>
      <w:r w:rsidRPr="004F023C">
        <w:rPr>
          <w:b/>
        </w:rPr>
        <w:t>biomassi</w:t>
      </w:r>
      <w:proofErr w:type="spellEnd"/>
      <w:r w:rsidRPr="004F023C">
        <w:rPr>
          <w:b/>
        </w:rPr>
        <w:t xml:space="preserve"> fooni kui koosluse struktuuri.</w:t>
      </w:r>
      <w:r w:rsidR="002F57D2" w:rsidRPr="004F023C">
        <w:rPr>
          <w:b/>
        </w:rPr>
        <w:t xml:space="preserve"> </w:t>
      </w:r>
      <w:r w:rsidRPr="004F023C">
        <w:rPr>
          <w:b/>
        </w:rPr>
        <w:t xml:space="preserve">Peamiste </w:t>
      </w:r>
      <w:proofErr w:type="spellStart"/>
      <w:r w:rsidRPr="004F023C">
        <w:rPr>
          <w:b/>
        </w:rPr>
        <w:t>eutrofeerumise</w:t>
      </w:r>
      <w:proofErr w:type="spellEnd"/>
      <w:r w:rsidRPr="004F023C">
        <w:rPr>
          <w:b/>
        </w:rPr>
        <w:t xml:space="preserve"> indikaatorite järgi on merealadele kokku lepitud </w:t>
      </w:r>
      <w:r w:rsidRPr="004F023C">
        <w:rPr>
          <w:b/>
        </w:rPr>
        <w:lastRenderedPageBreak/>
        <w:t>sihtväärtused saavutamata. Sihtväärtusest kõige kaugemal on talvine lämmastikuühendite sisaldus Liivi ja Soome lahes ning fosfaatide sisaldus Läänemere avaosas.</w:t>
      </w:r>
      <w:r w:rsidR="000E1FB2" w:rsidRPr="004F023C">
        <w:rPr>
          <w:b/>
        </w:rPr>
        <w:t xml:space="preserve"> </w:t>
      </w:r>
    </w:p>
    <w:p w14:paraId="5672A0D9" w14:textId="76F52184" w:rsidR="00715BBC" w:rsidRPr="004F023C" w:rsidRDefault="00715BBC" w:rsidP="000E1FB2">
      <w:pPr>
        <w:spacing w:after="0"/>
        <w:jc w:val="both"/>
        <w:rPr>
          <w:b/>
        </w:rPr>
      </w:pPr>
      <w:r w:rsidRPr="004F023C">
        <w:rPr>
          <w:b/>
        </w:rPr>
        <w:t>Tähelepanuväärne 2015. aastal</w:t>
      </w:r>
    </w:p>
    <w:p w14:paraId="06918D36" w14:textId="6C93DE32" w:rsidR="00715BBC" w:rsidRPr="004F023C" w:rsidRDefault="00715BBC" w:rsidP="00715BBC">
      <w:pPr>
        <w:pStyle w:val="Loendilik"/>
        <w:numPr>
          <w:ilvl w:val="0"/>
          <w:numId w:val="7"/>
        </w:numPr>
        <w:spacing w:after="0" w:line="240" w:lineRule="auto"/>
        <w:ind w:left="924" w:hanging="567"/>
        <w:jc w:val="both"/>
      </w:pPr>
      <w:r w:rsidRPr="004F023C">
        <w:t>Merevee klorofülli a keskmine sisaldus suvekuudel ületab Läänemere avaosas ja Soome lahes sihtväärtuse ligikaudu ka</w:t>
      </w:r>
      <w:r w:rsidR="00DE60C4" w:rsidRPr="004F023C">
        <w:t>hekordselt, Liivi lahes ligi 50</w:t>
      </w:r>
      <w:r w:rsidRPr="004F023C">
        <w:t>%.</w:t>
      </w:r>
    </w:p>
    <w:p w14:paraId="18E30512" w14:textId="77777777" w:rsidR="00715BBC" w:rsidRPr="004F023C" w:rsidRDefault="00715BBC" w:rsidP="00715BBC">
      <w:pPr>
        <w:pStyle w:val="Loendilik"/>
        <w:numPr>
          <w:ilvl w:val="0"/>
          <w:numId w:val="7"/>
        </w:numPr>
        <w:spacing w:after="0" w:line="240" w:lineRule="auto"/>
        <w:ind w:left="924" w:hanging="567"/>
        <w:jc w:val="both"/>
      </w:pPr>
      <w:proofErr w:type="spellStart"/>
      <w:r w:rsidRPr="004F023C">
        <w:t>Fütoplanktonit</w:t>
      </w:r>
      <w:proofErr w:type="spellEnd"/>
      <w:r w:rsidRPr="004F023C">
        <w:t xml:space="preserve"> iseloomustasid 2015. aastal mitu rekordilist näitajat </w:t>
      </w:r>
      <w:proofErr w:type="spellStart"/>
      <w:r w:rsidRPr="004F023C">
        <w:t>biomassi</w:t>
      </w:r>
      <w:proofErr w:type="spellEnd"/>
      <w:r w:rsidRPr="004F023C">
        <w:t xml:space="preserve"> osas – kevadine ränivetikate, peamiselt liigi </w:t>
      </w:r>
      <w:proofErr w:type="spellStart"/>
      <w:r w:rsidRPr="004F023C">
        <w:rPr>
          <w:i/>
        </w:rPr>
        <w:t>Thalassiosira</w:t>
      </w:r>
      <w:proofErr w:type="spellEnd"/>
      <w:r w:rsidRPr="004F023C">
        <w:rPr>
          <w:i/>
        </w:rPr>
        <w:t xml:space="preserve"> </w:t>
      </w:r>
      <w:proofErr w:type="spellStart"/>
      <w:r w:rsidRPr="004F023C">
        <w:rPr>
          <w:i/>
        </w:rPr>
        <w:t>baltica</w:t>
      </w:r>
      <w:proofErr w:type="spellEnd"/>
      <w:r w:rsidRPr="004F023C">
        <w:t xml:space="preserve"> õitseng Liivi lahe rannikuvees, </w:t>
      </w:r>
      <w:proofErr w:type="spellStart"/>
      <w:r w:rsidRPr="004F023C">
        <w:t>dinoflagellaadi</w:t>
      </w:r>
      <w:proofErr w:type="spellEnd"/>
      <w:r w:rsidRPr="004F023C">
        <w:t xml:space="preserve"> </w:t>
      </w:r>
      <w:proofErr w:type="spellStart"/>
      <w:r w:rsidRPr="004F023C">
        <w:rPr>
          <w:i/>
        </w:rPr>
        <w:t>Heterocapsa</w:t>
      </w:r>
      <w:proofErr w:type="spellEnd"/>
      <w:r w:rsidRPr="004F023C">
        <w:rPr>
          <w:i/>
        </w:rPr>
        <w:t xml:space="preserve"> </w:t>
      </w:r>
      <w:proofErr w:type="spellStart"/>
      <w:r w:rsidRPr="004F023C">
        <w:rPr>
          <w:i/>
        </w:rPr>
        <w:t>triquetra</w:t>
      </w:r>
      <w:proofErr w:type="spellEnd"/>
      <w:r w:rsidRPr="004F023C">
        <w:t xml:space="preserve"> maksimum Tallinna lahes juulis ja sinivetika </w:t>
      </w:r>
      <w:proofErr w:type="spellStart"/>
      <w:r w:rsidRPr="004F023C">
        <w:rPr>
          <w:i/>
        </w:rPr>
        <w:t>Aphanizomenon</w:t>
      </w:r>
      <w:proofErr w:type="spellEnd"/>
      <w:r w:rsidRPr="004F023C">
        <w:rPr>
          <w:i/>
        </w:rPr>
        <w:t xml:space="preserve"> </w:t>
      </w:r>
      <w:proofErr w:type="spellStart"/>
      <w:r w:rsidRPr="004F023C">
        <w:rPr>
          <w:i/>
        </w:rPr>
        <w:t>flosaquae</w:t>
      </w:r>
      <w:proofErr w:type="spellEnd"/>
      <w:r w:rsidRPr="004F023C">
        <w:t xml:space="preserve"> vohamine Pärnu lahes augustis.</w:t>
      </w:r>
    </w:p>
    <w:p w14:paraId="58463CB5" w14:textId="77777777" w:rsidR="00715BBC" w:rsidRPr="004F023C" w:rsidRDefault="00715BBC" w:rsidP="00715BBC">
      <w:pPr>
        <w:pStyle w:val="Loendilik"/>
        <w:numPr>
          <w:ilvl w:val="0"/>
          <w:numId w:val="7"/>
        </w:numPr>
        <w:spacing w:after="0" w:line="240" w:lineRule="auto"/>
        <w:ind w:left="924" w:hanging="567"/>
        <w:jc w:val="both"/>
      </w:pPr>
      <w:r w:rsidRPr="004F023C">
        <w:t xml:space="preserve">Võrreldes varasemate aastatega ei leitud 2015. aastal üheltki Matsalu lahe veekogumi </w:t>
      </w:r>
      <w:proofErr w:type="spellStart"/>
      <w:r w:rsidRPr="004F023C">
        <w:t>transektilt</w:t>
      </w:r>
      <w:proofErr w:type="spellEnd"/>
      <w:r w:rsidRPr="004F023C">
        <w:t xml:space="preserve"> põisadru. Kuna põisadru esineb Matsalus pehmel põhjal kinnitumata vormina, siis on võimalik, et tuulte, vee ja jää liikumise mõjul on põisadru ümber paigutunud. </w:t>
      </w:r>
    </w:p>
    <w:p w14:paraId="1993DC4D" w14:textId="77777777" w:rsidR="00715BBC" w:rsidRPr="004F023C" w:rsidRDefault="00715BBC" w:rsidP="00715BBC">
      <w:pPr>
        <w:pStyle w:val="Loendilik"/>
        <w:numPr>
          <w:ilvl w:val="0"/>
          <w:numId w:val="7"/>
        </w:numPr>
        <w:spacing w:after="0" w:line="240" w:lineRule="auto"/>
        <w:ind w:left="924" w:hanging="567"/>
        <w:jc w:val="both"/>
      </w:pPr>
      <w:r w:rsidRPr="004F023C">
        <w:t xml:space="preserve">Uutest liikidest leiti 2015. aastal Pärnu lahe madalas rannavees arvukalt karbi </w:t>
      </w:r>
      <w:proofErr w:type="spellStart"/>
      <w:r w:rsidRPr="004F023C">
        <w:rPr>
          <w:i/>
        </w:rPr>
        <w:t>Rangia</w:t>
      </w:r>
      <w:proofErr w:type="spellEnd"/>
      <w:r w:rsidRPr="004F023C">
        <w:rPr>
          <w:i/>
        </w:rPr>
        <w:t xml:space="preserve"> </w:t>
      </w:r>
      <w:proofErr w:type="spellStart"/>
      <w:r w:rsidRPr="004F023C">
        <w:rPr>
          <w:i/>
        </w:rPr>
        <w:t>cuneata</w:t>
      </w:r>
      <w:proofErr w:type="spellEnd"/>
      <w:r w:rsidRPr="004F023C">
        <w:t xml:space="preserve"> kodasid.</w:t>
      </w:r>
    </w:p>
    <w:p w14:paraId="02A6DFBC" w14:textId="77777777" w:rsidR="000E1FB2" w:rsidRPr="004F023C" w:rsidRDefault="000E1FB2" w:rsidP="000E1FB2">
      <w:pPr>
        <w:spacing w:after="0" w:line="240" w:lineRule="auto"/>
        <w:jc w:val="both"/>
      </w:pPr>
    </w:p>
    <w:p w14:paraId="4CF5D625" w14:textId="69AB2CDA" w:rsidR="000E1FB2" w:rsidRPr="004F023C" w:rsidRDefault="000E1FB2" w:rsidP="000E1FB2">
      <w:pPr>
        <w:jc w:val="both"/>
      </w:pPr>
      <w:r w:rsidRPr="004F023C">
        <w:rPr>
          <w:b/>
        </w:rPr>
        <w:t xml:space="preserve">Rannikumere </w:t>
      </w:r>
      <w:proofErr w:type="spellStart"/>
      <w:r w:rsidRPr="004F023C">
        <w:rPr>
          <w:b/>
        </w:rPr>
        <w:t>kauseire</w:t>
      </w:r>
      <w:proofErr w:type="spellEnd"/>
      <w:r w:rsidRPr="004F023C">
        <w:t xml:space="preserve"> eesmärk 2015. aastal oli uurida </w:t>
      </w:r>
      <w:proofErr w:type="spellStart"/>
      <w:r w:rsidRPr="004F023C">
        <w:t>kaugseire</w:t>
      </w:r>
      <w:proofErr w:type="spellEnd"/>
      <w:r w:rsidRPr="004F023C">
        <w:t xml:space="preserve"> võimalusi Merestrateegia Raamdirektiivi (MSRD) hea keskkonnaseisundi tunnuste hindamiseks ning kujundada seniste </w:t>
      </w:r>
      <w:proofErr w:type="spellStart"/>
      <w:r w:rsidRPr="004F023C">
        <w:t>kaugseire</w:t>
      </w:r>
      <w:proofErr w:type="spellEnd"/>
      <w:r w:rsidRPr="004F023C">
        <w:t xml:space="preserve"> andmete analüüsi põhjal Eesti riigi seisukoht HELCOM-i poolt pakutud kandidaatindikaatorite osas. </w:t>
      </w:r>
      <w:proofErr w:type="spellStart"/>
      <w:r w:rsidRPr="004F023C">
        <w:t>HELCOMi</w:t>
      </w:r>
      <w:proofErr w:type="spellEnd"/>
      <w:r w:rsidRPr="004F023C">
        <w:t xml:space="preserve"> kandidaatindikaatorite (</w:t>
      </w:r>
      <w:r w:rsidRPr="004F023C">
        <w:rPr>
          <w:rFonts w:eastAsia="Times New Roman"/>
        </w:rPr>
        <w:t xml:space="preserve">kevadõitsengute intensiivsus klorofüll-a põhjal, </w:t>
      </w:r>
      <w:proofErr w:type="spellStart"/>
      <w:r w:rsidRPr="004F023C">
        <w:rPr>
          <w:rFonts w:eastAsia="Times New Roman"/>
        </w:rPr>
        <w:t>tsüanobakterite</w:t>
      </w:r>
      <w:proofErr w:type="spellEnd"/>
      <w:r w:rsidRPr="004F023C">
        <w:rPr>
          <w:rFonts w:eastAsia="Times New Roman"/>
        </w:rPr>
        <w:t xml:space="preserve"> pinnakogumite indeks) kasutuse kohta leiti, et </w:t>
      </w:r>
      <w:proofErr w:type="spellStart"/>
      <w:r w:rsidRPr="004F023C">
        <w:rPr>
          <w:rFonts w:eastAsia="Times New Roman"/>
        </w:rPr>
        <w:t>k</w:t>
      </w:r>
      <w:r w:rsidRPr="004F023C">
        <w:t>augseire</w:t>
      </w:r>
      <w:proofErr w:type="spellEnd"/>
      <w:r w:rsidRPr="004F023C">
        <w:t xml:space="preserve"> andmetest arvutatud kevadõitsengu indeks peaks olema sobilik erinevate aastate kevadõitsengute võrdlemiseks, samas CSA (</w:t>
      </w:r>
      <w:proofErr w:type="spellStart"/>
      <w:r w:rsidRPr="004F023C">
        <w:rPr>
          <w:rFonts w:eastAsia="Times New Roman"/>
          <w:i/>
        </w:rPr>
        <w:t>Cyanobacterial</w:t>
      </w:r>
      <w:proofErr w:type="spellEnd"/>
      <w:r w:rsidRPr="004F023C">
        <w:rPr>
          <w:rFonts w:eastAsia="Times New Roman"/>
          <w:i/>
        </w:rPr>
        <w:t xml:space="preserve"> </w:t>
      </w:r>
      <w:proofErr w:type="spellStart"/>
      <w:r w:rsidRPr="004F023C">
        <w:rPr>
          <w:rFonts w:eastAsia="Times New Roman"/>
          <w:i/>
        </w:rPr>
        <w:t>surface</w:t>
      </w:r>
      <w:proofErr w:type="spellEnd"/>
      <w:r w:rsidRPr="004F023C">
        <w:rPr>
          <w:rFonts w:eastAsia="Times New Roman"/>
          <w:i/>
        </w:rPr>
        <w:t xml:space="preserve"> </w:t>
      </w:r>
      <w:proofErr w:type="spellStart"/>
      <w:r w:rsidRPr="004F023C">
        <w:rPr>
          <w:rFonts w:eastAsia="Times New Roman"/>
          <w:i/>
        </w:rPr>
        <w:t>accumulations</w:t>
      </w:r>
      <w:proofErr w:type="spellEnd"/>
      <w:r w:rsidRPr="004F023C">
        <w:t xml:space="preserve">) indeksi kasutamine õitsengu iseloomustamiseks on keeruline ja vajab täiendavad uuringuid. MSRD välja toodud keskkonnaseisundi tunnuste hindamise kohta leiti mitmes valdkonnas kasutusvõimalusi, kuid paljudes ei ole </w:t>
      </w:r>
      <w:proofErr w:type="spellStart"/>
      <w:r w:rsidRPr="004F023C">
        <w:t>kaugseire</w:t>
      </w:r>
      <w:proofErr w:type="spellEnd"/>
      <w:r w:rsidRPr="004F023C">
        <w:t xml:space="preserve"> jällegi piisav. Näiteks võimaldab </w:t>
      </w:r>
      <w:proofErr w:type="spellStart"/>
      <w:r w:rsidRPr="004F023C">
        <w:t>kaugseire</w:t>
      </w:r>
      <w:proofErr w:type="spellEnd"/>
      <w:r w:rsidRPr="004F023C">
        <w:t xml:space="preserve"> hinnata lindude arvukust, kuid liigi määramine ei ole </w:t>
      </w:r>
      <w:proofErr w:type="spellStart"/>
      <w:r w:rsidRPr="004F023C">
        <w:t>kaugseire</w:t>
      </w:r>
      <w:proofErr w:type="spellEnd"/>
      <w:r w:rsidRPr="004F023C">
        <w:t xml:space="preserve"> vahenditega võimalik. Samas mererannikute (rannajoone) muutusi saab väga täpselt kaardistada Maa-ameti </w:t>
      </w:r>
      <w:proofErr w:type="spellStart"/>
      <w:r w:rsidRPr="004F023C">
        <w:t>ortofotode</w:t>
      </w:r>
      <w:proofErr w:type="spellEnd"/>
      <w:r w:rsidRPr="004F023C">
        <w:t xml:space="preserve"> põhjal ning Maa-ameti </w:t>
      </w:r>
      <w:proofErr w:type="spellStart"/>
      <w:r w:rsidRPr="004F023C">
        <w:t>ortofotokaamera</w:t>
      </w:r>
      <w:proofErr w:type="spellEnd"/>
      <w:r w:rsidRPr="004F023C">
        <w:t xml:space="preserve"> andmete põhjal saab kaardistada ka vee sügavust, taimestiku katvust ja muid parameetreid. Õlireostuse seireks on võimalik kasutada nii radarsatelliite kui optilisi satelliite. Otseselt </w:t>
      </w:r>
      <w:proofErr w:type="spellStart"/>
      <w:r w:rsidRPr="004F023C">
        <w:t>zoobentost</w:t>
      </w:r>
      <w:proofErr w:type="spellEnd"/>
      <w:r w:rsidRPr="004F023C">
        <w:t xml:space="preserve"> </w:t>
      </w:r>
      <w:proofErr w:type="spellStart"/>
      <w:r w:rsidRPr="004F023C">
        <w:t>kaugseire</w:t>
      </w:r>
      <w:proofErr w:type="spellEnd"/>
      <w:r w:rsidRPr="004F023C">
        <w:t xml:space="preserve"> abil hinnata võimalik ei ole, kuid kaudseid hinnanguid on võimalik anda. Hüljeste, kal</w:t>
      </w:r>
      <w:r w:rsidR="00C20C94" w:rsidRPr="004F023C">
        <w:t>a</w:t>
      </w:r>
      <w:r w:rsidRPr="004F023C">
        <w:t xml:space="preserve">de ja </w:t>
      </w:r>
      <w:proofErr w:type="spellStart"/>
      <w:r w:rsidRPr="004F023C">
        <w:t>zooplanktoniga</w:t>
      </w:r>
      <w:proofErr w:type="spellEnd"/>
      <w:r w:rsidRPr="004F023C">
        <w:t xml:space="preserve"> seotud </w:t>
      </w:r>
      <w:proofErr w:type="spellStart"/>
      <w:r w:rsidRPr="004F023C">
        <w:t>allprogrammide</w:t>
      </w:r>
      <w:proofErr w:type="spellEnd"/>
      <w:r w:rsidRPr="004F023C">
        <w:t xml:space="preserve"> parameetreid ei ole võimalik </w:t>
      </w:r>
      <w:proofErr w:type="spellStart"/>
      <w:r w:rsidRPr="004F023C">
        <w:t>kaugseire</w:t>
      </w:r>
      <w:proofErr w:type="spellEnd"/>
      <w:r w:rsidRPr="004F023C">
        <w:t xml:space="preserve"> abil seirata, samuti </w:t>
      </w:r>
      <w:proofErr w:type="spellStart"/>
      <w:r w:rsidRPr="004F023C">
        <w:t>fütoplanktoni</w:t>
      </w:r>
      <w:proofErr w:type="spellEnd"/>
      <w:r w:rsidRPr="004F023C">
        <w:t xml:space="preserve"> liig</w:t>
      </w:r>
      <w:r w:rsidR="00BD00E5" w:rsidRPr="004F023C">
        <w:t>ilist koosseisu. 2016. aastal võib</w:t>
      </w:r>
      <w:r w:rsidRPr="004F023C">
        <w:t xml:space="preserve"> tänu suurenenud satelliitide hulgale oodata täpsemaid seireandmeid</w:t>
      </w:r>
      <w:r w:rsidR="00A315D6" w:rsidRPr="004F023C">
        <w:t>, mis võimaldavad omakorda selgemaid järeldusi teha</w:t>
      </w:r>
      <w:r w:rsidRPr="004F023C">
        <w:t>.</w:t>
      </w:r>
    </w:p>
    <w:p w14:paraId="0F092C27" w14:textId="77777777" w:rsidR="00077960" w:rsidRPr="004F023C" w:rsidRDefault="00077960" w:rsidP="00402E6A">
      <w:pPr>
        <w:spacing w:after="0"/>
      </w:pPr>
    </w:p>
    <w:tbl>
      <w:tblPr>
        <w:tblpPr w:leftFromText="141" w:rightFromText="14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4"/>
      </w:tblGrid>
      <w:tr w:rsidR="00402E6A" w:rsidRPr="004F023C" w14:paraId="36C450B1" w14:textId="77777777" w:rsidTr="00ED53AE">
        <w:trPr>
          <w:trHeight w:val="712"/>
        </w:trPr>
        <w:tc>
          <w:tcPr>
            <w:tcW w:w="1447" w:type="dxa"/>
            <w:shd w:val="clear" w:color="auto" w:fill="auto"/>
            <w:vAlign w:val="center"/>
          </w:tcPr>
          <w:p w14:paraId="47E6FAD9" w14:textId="7E051B20" w:rsidR="00402E6A" w:rsidRPr="004F023C" w:rsidRDefault="00402E6A" w:rsidP="002F57D2">
            <w:pPr>
              <w:spacing w:after="0" w:line="240" w:lineRule="auto"/>
              <w:jc w:val="center"/>
              <w:rPr>
                <w:rFonts w:ascii="Calibri" w:eastAsia="Calibri" w:hAnsi="Calibri" w:cs="Times New Roman"/>
                <w:lang w:eastAsia="et-EE"/>
              </w:rPr>
            </w:pPr>
            <w:r w:rsidRPr="004F023C">
              <w:rPr>
                <w:i/>
                <w:noProof/>
                <w:lang w:eastAsia="et-EE"/>
              </w:rPr>
              <mc:AlternateContent>
                <mc:Choice Requires="wps">
                  <w:drawing>
                    <wp:anchor distT="0" distB="0" distL="114300" distR="114300" simplePos="0" relativeHeight="251761664" behindDoc="0" locked="0" layoutInCell="1" allowOverlap="1" wp14:anchorId="7C0FA06F" wp14:editId="0CD700C6">
                      <wp:simplePos x="0" y="0"/>
                      <wp:positionH relativeFrom="column">
                        <wp:posOffset>187325</wp:posOffset>
                      </wp:positionH>
                      <wp:positionV relativeFrom="paragraph">
                        <wp:posOffset>-116205</wp:posOffset>
                      </wp:positionV>
                      <wp:extent cx="360045" cy="360045"/>
                      <wp:effectExtent l="0" t="0" r="20955" b="20955"/>
                      <wp:wrapNone/>
                      <wp:docPr id="38" name="Naerunägu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prstGeom>
                              <a:solidFill>
                                <a:srgbClr val="70AD47"/>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6A5E6"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Naerunägu 38" o:spid="_x0000_s1026" type="#_x0000_t96" style="position:absolute;margin-left:14.75pt;margin-top:-9.15pt;width:28.35pt;height:28.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" fillcolor="#70ad47" strokecolor="windowText" strokeweight="1pt">
                      <v:stroke joinstyle="miter"/>
                      <v:path arrowok="t"/>
                    </v:shape>
                  </w:pict>
                </mc:Fallback>
              </mc:AlternateContent>
            </w:r>
          </w:p>
        </w:tc>
        <w:tc>
          <w:tcPr>
            <w:tcW w:w="8534" w:type="dxa"/>
            <w:shd w:val="clear" w:color="auto" w:fill="auto"/>
            <w:vAlign w:val="center"/>
          </w:tcPr>
          <w:p w14:paraId="03322BBB" w14:textId="534F4356" w:rsidR="00402E6A" w:rsidRPr="004F023C" w:rsidRDefault="00402E6A" w:rsidP="00667FFD">
            <w:pPr>
              <w:spacing w:after="0" w:line="240" w:lineRule="auto"/>
              <w:rPr>
                <w:rFonts w:ascii="Calibri" w:eastAsia="Calibri" w:hAnsi="Calibri" w:cs="Times New Roman"/>
              </w:rPr>
            </w:pPr>
            <w:r w:rsidRPr="004F023C">
              <w:rPr>
                <w:rFonts w:ascii="Calibri" w:eastAsia="Calibri" w:hAnsi="Calibri" w:cs="Times New Roman"/>
              </w:rPr>
              <w:t xml:space="preserve">Rannaprotsesside areng sõltub lühemas perspektiivis </w:t>
            </w:r>
            <w:r w:rsidR="000D2F51" w:rsidRPr="004F023C">
              <w:rPr>
                <w:rFonts w:ascii="Calibri" w:eastAsia="Calibri" w:hAnsi="Calibri" w:cs="Times New Roman"/>
              </w:rPr>
              <w:t xml:space="preserve">suuresti </w:t>
            </w:r>
            <w:r w:rsidRPr="004F023C">
              <w:rPr>
                <w:rFonts w:ascii="Calibri" w:eastAsia="Calibri" w:hAnsi="Calibri" w:cs="Times New Roman"/>
              </w:rPr>
              <w:t>ilmast ning pikema</w:t>
            </w:r>
            <w:r w:rsidR="000D2F51" w:rsidRPr="004F023C">
              <w:rPr>
                <w:rFonts w:ascii="Calibri" w:eastAsia="Calibri" w:hAnsi="Calibri" w:cs="Times New Roman"/>
              </w:rPr>
              <w:t>s perspektiivis</w:t>
            </w:r>
            <w:r w:rsidRPr="004F023C">
              <w:rPr>
                <w:rFonts w:ascii="Calibri" w:eastAsia="Calibri" w:hAnsi="Calibri" w:cs="Times New Roman"/>
              </w:rPr>
              <w:t xml:space="preserve"> kliimamuutustest</w:t>
            </w:r>
            <w:r w:rsidR="000D2F51" w:rsidRPr="004F023C">
              <w:rPr>
                <w:rFonts w:ascii="Calibri" w:eastAsia="Calibri" w:hAnsi="Calibri" w:cs="Times New Roman"/>
              </w:rPr>
              <w:t xml:space="preserve">. </w:t>
            </w:r>
            <w:r w:rsidRPr="004F023C">
              <w:rPr>
                <w:rFonts w:ascii="Calibri" w:eastAsia="Calibri" w:hAnsi="Calibri" w:cs="Times New Roman"/>
              </w:rPr>
              <w:t xml:space="preserve">Eesti rannikul ei ole rannaprotsessides </w:t>
            </w:r>
            <w:r w:rsidR="00667FFD" w:rsidRPr="004F023C">
              <w:rPr>
                <w:rFonts w:ascii="Calibri" w:eastAsia="Calibri" w:hAnsi="Calibri" w:cs="Times New Roman"/>
              </w:rPr>
              <w:t xml:space="preserve">täheldatud </w:t>
            </w:r>
            <w:r w:rsidRPr="004F023C">
              <w:rPr>
                <w:rFonts w:ascii="Calibri" w:eastAsia="Calibri" w:hAnsi="Calibri" w:cs="Times New Roman"/>
              </w:rPr>
              <w:t>väga olulis</w:t>
            </w:r>
            <w:r w:rsidR="00667FFD" w:rsidRPr="004F023C">
              <w:rPr>
                <w:rFonts w:ascii="Calibri" w:eastAsia="Calibri" w:hAnsi="Calibri" w:cs="Times New Roman"/>
              </w:rPr>
              <w:t>i</w:t>
            </w:r>
            <w:r w:rsidRPr="004F023C">
              <w:rPr>
                <w:rFonts w:ascii="Calibri" w:eastAsia="Calibri" w:hAnsi="Calibri" w:cs="Times New Roman"/>
              </w:rPr>
              <w:t xml:space="preserve"> negatiivse</w:t>
            </w:r>
            <w:r w:rsidR="00667FFD" w:rsidRPr="004F023C">
              <w:rPr>
                <w:rFonts w:ascii="Calibri" w:eastAsia="Calibri" w:hAnsi="Calibri" w:cs="Times New Roman"/>
              </w:rPr>
              <w:t>id</w:t>
            </w:r>
            <w:r w:rsidRPr="004F023C">
              <w:rPr>
                <w:rFonts w:ascii="Calibri" w:eastAsia="Calibri" w:hAnsi="Calibri" w:cs="Times New Roman"/>
              </w:rPr>
              <w:t xml:space="preserve"> muutus</w:t>
            </w:r>
            <w:r w:rsidR="00667FFD" w:rsidRPr="004F023C">
              <w:rPr>
                <w:rFonts w:ascii="Calibri" w:eastAsia="Calibri" w:hAnsi="Calibri" w:cs="Times New Roman"/>
              </w:rPr>
              <w:t>i</w:t>
            </w:r>
            <w:r w:rsidRPr="004F023C">
              <w:rPr>
                <w:rFonts w:ascii="Calibri" w:eastAsia="Calibri" w:hAnsi="Calibri" w:cs="Times New Roman"/>
              </w:rPr>
              <w:t xml:space="preserve">. Viimastel aastatel on antropogeenne surve Eesti rannikul tänu intensiivsemalt kulgenud looduslikele protsessidele vähenemas. </w:t>
            </w:r>
          </w:p>
        </w:tc>
      </w:tr>
      <w:tr w:rsidR="00715BBC" w:rsidRPr="004F023C" w14:paraId="1F9AACC8" w14:textId="77777777" w:rsidTr="00ED53AE">
        <w:trPr>
          <w:trHeight w:val="712"/>
        </w:trPr>
        <w:tc>
          <w:tcPr>
            <w:tcW w:w="1447" w:type="dxa"/>
            <w:shd w:val="clear" w:color="auto" w:fill="auto"/>
            <w:vAlign w:val="center"/>
          </w:tcPr>
          <w:p w14:paraId="6D7B3E16" w14:textId="77777777" w:rsidR="00715BBC" w:rsidRPr="004F023C" w:rsidRDefault="00715BBC" w:rsidP="002F57D2">
            <w:pPr>
              <w:spacing w:after="0" w:line="240" w:lineRule="auto"/>
              <w:jc w:val="center"/>
              <w:rPr>
                <w:rFonts w:ascii="Calibri" w:eastAsia="Calibri" w:hAnsi="Calibri" w:cs="Times New Roman"/>
              </w:rPr>
            </w:pPr>
            <w:r w:rsidRPr="004F023C">
              <w:rPr>
                <w:rFonts w:ascii="Calibri" w:eastAsia="Calibri" w:hAnsi="Calibri" w:cs="Times New Roman"/>
                <w:noProof/>
                <w:lang w:eastAsia="et-EE"/>
              </w:rPr>
              <mc:AlternateContent>
                <mc:Choice Requires="wps">
                  <w:drawing>
                    <wp:anchor distT="0" distB="0" distL="114300" distR="114300" simplePos="0" relativeHeight="251737088" behindDoc="0" locked="0" layoutInCell="1" allowOverlap="1" wp14:anchorId="14B32878" wp14:editId="38242EAE">
                      <wp:simplePos x="0" y="0"/>
                      <wp:positionH relativeFrom="column">
                        <wp:posOffset>158750</wp:posOffset>
                      </wp:positionH>
                      <wp:positionV relativeFrom="paragraph">
                        <wp:posOffset>13335</wp:posOffset>
                      </wp:positionV>
                      <wp:extent cx="360045" cy="360045"/>
                      <wp:effectExtent l="0" t="0" r="20955" b="20955"/>
                      <wp:wrapNone/>
                      <wp:docPr id="7" name="Naerunägu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gd name="adj" fmla="val 486"/>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D621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Naerunägu 7" o:spid="_x0000_s1026" type="#_x0000_t96" style="position:absolute;margin-left:12.5pt;margin-top:1.05pt;width:28.35pt;height:28.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" adj="16620" fillcolor="yellow" strokecolor="windowText" strokeweight="1pt">
                      <v:stroke joinstyle="miter"/>
                      <v:path arrowok="t"/>
                    </v:shape>
                  </w:pict>
                </mc:Fallback>
              </mc:AlternateContent>
            </w:r>
          </w:p>
        </w:tc>
        <w:tc>
          <w:tcPr>
            <w:tcW w:w="8534" w:type="dxa"/>
            <w:shd w:val="clear" w:color="auto" w:fill="auto"/>
            <w:vAlign w:val="center"/>
          </w:tcPr>
          <w:p w14:paraId="2C09C502" w14:textId="77777777" w:rsidR="00715BBC" w:rsidRPr="004F023C" w:rsidRDefault="00715BBC" w:rsidP="002F57D2">
            <w:pPr>
              <w:numPr>
                <w:ilvl w:val="0"/>
                <w:numId w:val="3"/>
              </w:numPr>
              <w:spacing w:after="0" w:line="240" w:lineRule="auto"/>
              <w:ind w:left="425" w:hanging="284"/>
              <w:rPr>
                <w:rFonts w:ascii="Calibri" w:eastAsia="Calibri" w:hAnsi="Calibri" w:cs="Times New Roman"/>
              </w:rPr>
            </w:pPr>
            <w:r w:rsidRPr="004F023C">
              <w:rPr>
                <w:rFonts w:ascii="Calibri" w:eastAsia="Calibri" w:hAnsi="Calibri" w:cs="Times New Roman"/>
              </w:rPr>
              <w:t xml:space="preserve">Enamikes ranniku veekogumites võib täheldada merevee </w:t>
            </w:r>
            <w:proofErr w:type="spellStart"/>
            <w:r w:rsidRPr="004F023C">
              <w:rPr>
                <w:rFonts w:ascii="Calibri" w:eastAsia="Calibri" w:hAnsi="Calibri" w:cs="Times New Roman"/>
              </w:rPr>
              <w:t>üldlämmastiku</w:t>
            </w:r>
            <w:proofErr w:type="spellEnd"/>
            <w:r w:rsidRPr="004F023C">
              <w:rPr>
                <w:rFonts w:ascii="Calibri" w:eastAsia="Calibri" w:hAnsi="Calibri" w:cs="Times New Roman"/>
              </w:rPr>
              <w:t xml:space="preserve"> kontsentratsiooni langust ning </w:t>
            </w:r>
            <w:proofErr w:type="spellStart"/>
            <w:r w:rsidRPr="004F023C">
              <w:rPr>
                <w:rFonts w:ascii="Calibri" w:eastAsia="Calibri" w:hAnsi="Calibri" w:cs="Times New Roman"/>
              </w:rPr>
              <w:t>üldfosfori</w:t>
            </w:r>
            <w:proofErr w:type="spellEnd"/>
            <w:r w:rsidRPr="004F023C">
              <w:rPr>
                <w:rFonts w:ascii="Calibri" w:eastAsia="Calibri" w:hAnsi="Calibri" w:cs="Times New Roman"/>
              </w:rPr>
              <w:t xml:space="preserve"> sisalduse tõusu.</w:t>
            </w:r>
          </w:p>
          <w:p w14:paraId="0DD7B0AD" w14:textId="77777777" w:rsidR="00715BBC" w:rsidRPr="004F023C" w:rsidRDefault="00715BBC" w:rsidP="002F57D2">
            <w:pPr>
              <w:numPr>
                <w:ilvl w:val="0"/>
                <w:numId w:val="3"/>
              </w:numPr>
              <w:spacing w:after="0" w:line="240" w:lineRule="auto"/>
              <w:ind w:left="425" w:hanging="284"/>
              <w:rPr>
                <w:rFonts w:ascii="Calibri" w:eastAsia="Calibri" w:hAnsi="Calibri" w:cs="Times New Roman"/>
              </w:rPr>
            </w:pPr>
            <w:r w:rsidRPr="004F023C">
              <w:rPr>
                <w:rFonts w:ascii="Calibri" w:eastAsia="Calibri" w:hAnsi="Calibri" w:cs="Times New Roman"/>
              </w:rPr>
              <w:t>Rannikumere veekogumite ökoloogilise seisundi hinnangus olulised muutused puuduvad.</w:t>
            </w:r>
          </w:p>
          <w:p w14:paraId="26A1933F" w14:textId="77777777" w:rsidR="00715BBC" w:rsidRPr="004F023C" w:rsidRDefault="00715BBC" w:rsidP="002F57D2">
            <w:pPr>
              <w:numPr>
                <w:ilvl w:val="0"/>
                <w:numId w:val="3"/>
              </w:numPr>
              <w:spacing w:after="0" w:line="240" w:lineRule="auto"/>
              <w:ind w:left="425" w:hanging="284"/>
              <w:rPr>
                <w:rFonts w:ascii="Calibri" w:eastAsia="Calibri" w:hAnsi="Calibri" w:cs="Times New Roman"/>
              </w:rPr>
            </w:pPr>
            <w:r w:rsidRPr="004F023C">
              <w:rPr>
                <w:rFonts w:ascii="Calibri" w:eastAsia="Calibri" w:hAnsi="Calibri" w:cs="Times New Roman"/>
              </w:rPr>
              <w:t>Sinivetikaõitsengute intensiivsus on viimasel kümnendil Soome lahe kesk- ja lääneosas ning Läänemere põhjaosas vähenenud.</w:t>
            </w:r>
          </w:p>
        </w:tc>
      </w:tr>
      <w:tr w:rsidR="00715BBC" w:rsidRPr="004F023C" w14:paraId="5C003BBE" w14:textId="77777777" w:rsidTr="00ED53AE">
        <w:trPr>
          <w:trHeight w:val="822"/>
        </w:trPr>
        <w:tc>
          <w:tcPr>
            <w:tcW w:w="1447" w:type="dxa"/>
            <w:shd w:val="clear" w:color="auto" w:fill="auto"/>
            <w:vAlign w:val="center"/>
          </w:tcPr>
          <w:p w14:paraId="0BE346C8" w14:textId="77777777" w:rsidR="00715BBC" w:rsidRPr="004F023C" w:rsidRDefault="00715BBC" w:rsidP="002F57D2">
            <w:pPr>
              <w:spacing w:after="0" w:line="240" w:lineRule="auto"/>
              <w:jc w:val="center"/>
              <w:rPr>
                <w:rFonts w:ascii="Calibri" w:eastAsia="Calibri" w:hAnsi="Calibri" w:cs="Times New Roman"/>
              </w:rPr>
            </w:pPr>
            <w:r w:rsidRPr="004F023C">
              <w:rPr>
                <w:rFonts w:ascii="Calibri" w:eastAsia="Calibri" w:hAnsi="Calibri" w:cs="Times New Roman"/>
                <w:noProof/>
                <w:lang w:eastAsia="et-EE"/>
              </w:rPr>
              <mc:AlternateContent>
                <mc:Choice Requires="wps">
                  <w:drawing>
                    <wp:anchor distT="0" distB="0" distL="114300" distR="114300" simplePos="0" relativeHeight="251738112" behindDoc="0" locked="0" layoutInCell="1" allowOverlap="1" wp14:anchorId="5F1F8DB2" wp14:editId="588BC040">
                      <wp:simplePos x="0" y="0"/>
                      <wp:positionH relativeFrom="column">
                        <wp:posOffset>154940</wp:posOffset>
                      </wp:positionH>
                      <wp:positionV relativeFrom="paragraph">
                        <wp:posOffset>41910</wp:posOffset>
                      </wp:positionV>
                      <wp:extent cx="360045" cy="360045"/>
                      <wp:effectExtent l="0" t="0" r="20955" b="20955"/>
                      <wp:wrapNone/>
                      <wp:docPr id="2" name="Naerunägu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gd name="adj" fmla="val -4653"/>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FF799" id="Naerunägu 2" o:spid="_x0000_s1026" type="#_x0000_t96" style="position:absolute;margin-left:12.2pt;margin-top:3.3pt;width:28.35pt;height:28.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" adj="15510" fillcolor="red" strokecolor="windowText" strokeweight="1pt">
                      <v:stroke joinstyle="miter"/>
                      <v:path arrowok="t"/>
                    </v:shape>
                  </w:pict>
                </mc:Fallback>
              </mc:AlternateContent>
            </w:r>
          </w:p>
        </w:tc>
        <w:tc>
          <w:tcPr>
            <w:tcW w:w="8534" w:type="dxa"/>
            <w:shd w:val="clear" w:color="auto" w:fill="auto"/>
            <w:vAlign w:val="center"/>
          </w:tcPr>
          <w:p w14:paraId="291F1D21" w14:textId="77777777" w:rsidR="00715BBC" w:rsidRPr="004F023C" w:rsidRDefault="00715BBC" w:rsidP="002F57D2">
            <w:pPr>
              <w:numPr>
                <w:ilvl w:val="0"/>
                <w:numId w:val="4"/>
              </w:numPr>
              <w:spacing w:after="0" w:line="240" w:lineRule="auto"/>
              <w:ind w:left="425" w:hanging="284"/>
              <w:rPr>
                <w:rFonts w:ascii="Calibri" w:eastAsia="Calibri" w:hAnsi="Calibri" w:cs="Times New Roman"/>
              </w:rPr>
            </w:pPr>
            <w:r w:rsidRPr="004F023C">
              <w:rPr>
                <w:rFonts w:ascii="Calibri" w:eastAsia="Calibri" w:hAnsi="Calibri" w:cs="Times New Roman"/>
              </w:rPr>
              <w:t xml:space="preserve">Kõigis vaadeldud operatiiv- ja ülevaateseire veekogumites on merevee klorofülli a sisaldus ja </w:t>
            </w:r>
            <w:proofErr w:type="spellStart"/>
            <w:r w:rsidRPr="004F023C">
              <w:rPr>
                <w:rFonts w:ascii="Calibri" w:eastAsia="Calibri" w:hAnsi="Calibri" w:cs="Times New Roman"/>
              </w:rPr>
              <w:t>fütoplanktoni</w:t>
            </w:r>
            <w:proofErr w:type="spellEnd"/>
            <w:r w:rsidRPr="004F023C">
              <w:rPr>
                <w:rFonts w:ascii="Calibri" w:eastAsia="Calibri" w:hAnsi="Calibri" w:cs="Times New Roman"/>
              </w:rPr>
              <w:t xml:space="preserve"> </w:t>
            </w:r>
            <w:proofErr w:type="spellStart"/>
            <w:r w:rsidRPr="004F023C">
              <w:rPr>
                <w:rFonts w:ascii="Calibri" w:eastAsia="Calibri" w:hAnsi="Calibri" w:cs="Times New Roman"/>
              </w:rPr>
              <w:t>biomass</w:t>
            </w:r>
            <w:proofErr w:type="spellEnd"/>
            <w:r w:rsidRPr="004F023C">
              <w:rPr>
                <w:rFonts w:ascii="Calibri" w:eastAsia="Calibri" w:hAnsi="Calibri" w:cs="Times New Roman"/>
              </w:rPr>
              <w:t xml:space="preserve"> viimasel kümnendil nii kevad- kui suveperioodil suurenenud.</w:t>
            </w:r>
          </w:p>
          <w:p w14:paraId="29AD56DA" w14:textId="5ABD55D8" w:rsidR="00715BBC" w:rsidRPr="004F023C" w:rsidRDefault="00715BBC" w:rsidP="002F57D2">
            <w:pPr>
              <w:numPr>
                <w:ilvl w:val="0"/>
                <w:numId w:val="4"/>
              </w:numPr>
              <w:spacing w:after="0" w:line="240" w:lineRule="auto"/>
              <w:ind w:left="425" w:hanging="284"/>
              <w:rPr>
                <w:rFonts w:ascii="Calibri" w:eastAsia="Calibri" w:hAnsi="Calibri" w:cs="Times New Roman"/>
              </w:rPr>
            </w:pPr>
            <w:r w:rsidRPr="004F023C">
              <w:rPr>
                <w:rFonts w:ascii="Calibri" w:eastAsia="Calibri" w:hAnsi="Calibri" w:cs="Times New Roman"/>
              </w:rPr>
              <w:t xml:space="preserve">Avamere </w:t>
            </w:r>
            <w:proofErr w:type="spellStart"/>
            <w:r w:rsidRPr="004F023C">
              <w:rPr>
                <w:rFonts w:ascii="Calibri" w:eastAsia="Calibri" w:hAnsi="Calibri" w:cs="Times New Roman"/>
              </w:rPr>
              <w:t>üldlämmastiku</w:t>
            </w:r>
            <w:proofErr w:type="spellEnd"/>
            <w:r w:rsidRPr="004F023C">
              <w:rPr>
                <w:rFonts w:ascii="Calibri" w:eastAsia="Calibri" w:hAnsi="Calibri" w:cs="Times New Roman"/>
              </w:rPr>
              <w:t xml:space="preserve"> sisaldus on kasvutendentsis kõigil merealadel, </w:t>
            </w:r>
            <w:proofErr w:type="spellStart"/>
            <w:r w:rsidRPr="004F023C">
              <w:rPr>
                <w:rFonts w:ascii="Calibri" w:eastAsia="Calibri" w:hAnsi="Calibri" w:cs="Times New Roman"/>
              </w:rPr>
              <w:t>üldfosfori</w:t>
            </w:r>
            <w:proofErr w:type="spellEnd"/>
            <w:r w:rsidRPr="004F023C">
              <w:rPr>
                <w:rFonts w:ascii="Calibri" w:eastAsia="Calibri" w:hAnsi="Calibri" w:cs="Times New Roman"/>
              </w:rPr>
              <w:t xml:space="preserve"> sisaldus </w:t>
            </w:r>
            <w:r w:rsidR="00A315D6" w:rsidRPr="004F023C">
              <w:rPr>
                <w:rFonts w:ascii="Calibri" w:eastAsia="Calibri" w:hAnsi="Calibri" w:cs="Times New Roman"/>
              </w:rPr>
              <w:t xml:space="preserve">tõusmas </w:t>
            </w:r>
            <w:r w:rsidRPr="004F023C">
              <w:rPr>
                <w:rFonts w:ascii="Calibri" w:eastAsia="Calibri" w:hAnsi="Calibri" w:cs="Times New Roman"/>
              </w:rPr>
              <w:t>Liivi lahes ja Läänemere avaosas.</w:t>
            </w:r>
          </w:p>
          <w:p w14:paraId="79E9B731" w14:textId="77777777" w:rsidR="00715BBC" w:rsidRPr="004F023C" w:rsidRDefault="00715BBC" w:rsidP="002F57D2">
            <w:pPr>
              <w:numPr>
                <w:ilvl w:val="0"/>
                <w:numId w:val="4"/>
              </w:numPr>
              <w:spacing w:after="0" w:line="240" w:lineRule="auto"/>
              <w:ind w:left="425" w:hanging="284"/>
              <w:rPr>
                <w:rFonts w:ascii="Calibri" w:eastAsia="Calibri" w:hAnsi="Calibri" w:cs="Times New Roman"/>
              </w:rPr>
            </w:pPr>
            <w:r w:rsidRPr="004F023C">
              <w:rPr>
                <w:rFonts w:ascii="Calibri" w:eastAsia="Calibri" w:hAnsi="Calibri" w:cs="Times New Roman"/>
              </w:rPr>
              <w:lastRenderedPageBreak/>
              <w:t xml:space="preserve">Jätkuvalt on suurenemas </w:t>
            </w:r>
            <w:proofErr w:type="spellStart"/>
            <w:r w:rsidRPr="004F023C">
              <w:rPr>
                <w:rFonts w:ascii="Calibri" w:eastAsia="Calibri" w:hAnsi="Calibri" w:cs="Times New Roman"/>
              </w:rPr>
              <w:t>võõrliigi</w:t>
            </w:r>
            <w:proofErr w:type="spellEnd"/>
            <w:r w:rsidRPr="004F023C">
              <w:rPr>
                <w:rFonts w:ascii="Calibri" w:eastAsia="Calibri" w:hAnsi="Calibri" w:cs="Times New Roman"/>
              </w:rPr>
              <w:t xml:space="preserve"> ümarmudila arvukus ja levik. </w:t>
            </w:r>
          </w:p>
          <w:p w14:paraId="1625D661" w14:textId="77777777" w:rsidR="00715BBC" w:rsidRPr="004F023C" w:rsidRDefault="00715BBC" w:rsidP="002F57D2">
            <w:pPr>
              <w:numPr>
                <w:ilvl w:val="0"/>
                <w:numId w:val="4"/>
              </w:numPr>
              <w:spacing w:after="0" w:line="240" w:lineRule="auto"/>
              <w:ind w:left="425" w:hanging="284"/>
              <w:rPr>
                <w:rFonts w:ascii="Calibri" w:eastAsia="Calibri" w:hAnsi="Calibri" w:cs="Times New Roman"/>
              </w:rPr>
            </w:pPr>
            <w:r w:rsidRPr="004F023C">
              <w:rPr>
                <w:rFonts w:ascii="Calibri" w:eastAsia="Calibri" w:hAnsi="Calibri" w:cs="Times New Roman"/>
              </w:rPr>
              <w:t xml:space="preserve">Leiti uus </w:t>
            </w:r>
            <w:proofErr w:type="spellStart"/>
            <w:r w:rsidRPr="004F023C">
              <w:rPr>
                <w:rFonts w:ascii="Calibri" w:eastAsia="Calibri" w:hAnsi="Calibri" w:cs="Times New Roman"/>
              </w:rPr>
              <w:t>võõrliik</w:t>
            </w:r>
            <w:proofErr w:type="spellEnd"/>
            <w:r w:rsidRPr="004F023C">
              <w:rPr>
                <w:rFonts w:ascii="Calibri" w:eastAsia="Calibri" w:hAnsi="Calibri" w:cs="Times New Roman"/>
              </w:rPr>
              <w:t xml:space="preserve"> – </w:t>
            </w:r>
            <w:r w:rsidRPr="004F023C">
              <w:rPr>
                <w:i/>
              </w:rPr>
              <w:t xml:space="preserve"> </w:t>
            </w:r>
            <w:proofErr w:type="spellStart"/>
            <w:r w:rsidRPr="004F023C">
              <w:rPr>
                <w:i/>
              </w:rPr>
              <w:t>Rangia</w:t>
            </w:r>
            <w:proofErr w:type="spellEnd"/>
            <w:r w:rsidRPr="004F023C">
              <w:rPr>
                <w:i/>
              </w:rPr>
              <w:t xml:space="preserve"> </w:t>
            </w:r>
            <w:proofErr w:type="spellStart"/>
            <w:r w:rsidRPr="004F023C">
              <w:rPr>
                <w:i/>
              </w:rPr>
              <w:t>cuneata</w:t>
            </w:r>
            <w:proofErr w:type="spellEnd"/>
            <w:r w:rsidRPr="004F023C">
              <w:t>.</w:t>
            </w:r>
          </w:p>
          <w:p w14:paraId="449DF937" w14:textId="2C932D51" w:rsidR="00715BBC" w:rsidRPr="004F023C" w:rsidRDefault="00715BBC" w:rsidP="002F57D2">
            <w:pPr>
              <w:numPr>
                <w:ilvl w:val="0"/>
                <w:numId w:val="4"/>
              </w:numPr>
              <w:spacing w:after="0" w:line="240" w:lineRule="auto"/>
              <w:ind w:left="425" w:hanging="284"/>
              <w:rPr>
                <w:rFonts w:ascii="Calibri" w:eastAsia="Calibri" w:hAnsi="Calibri" w:cs="Times New Roman"/>
              </w:rPr>
            </w:pPr>
            <w:r w:rsidRPr="004F023C">
              <w:rPr>
                <w:rFonts w:ascii="Calibri" w:eastAsia="Calibri" w:hAnsi="Calibri" w:cs="Times New Roman"/>
              </w:rPr>
              <w:t>Alates 85 m sügavusest on põhjalähedastes veekihtides pidev hüpoksia, soolasema ja hapnikurikkama vee sissevool Läänemerre talvel 2014/2015 pole Eesti merealani jõudnud. Põhjaloomastik puudub sügavamal kui 70−75 meetrit.</w:t>
            </w:r>
          </w:p>
          <w:p w14:paraId="7B6E92BC" w14:textId="77777777" w:rsidR="00715BBC" w:rsidRPr="004F023C" w:rsidRDefault="00715BBC" w:rsidP="002F57D2">
            <w:pPr>
              <w:numPr>
                <w:ilvl w:val="0"/>
                <w:numId w:val="4"/>
              </w:numPr>
              <w:spacing w:after="0" w:line="240" w:lineRule="auto"/>
              <w:ind w:left="425" w:hanging="284"/>
              <w:rPr>
                <w:rFonts w:ascii="Calibri" w:eastAsia="Calibri" w:hAnsi="Calibri" w:cs="Times New Roman"/>
              </w:rPr>
            </w:pPr>
            <w:proofErr w:type="spellStart"/>
            <w:r w:rsidRPr="004F023C">
              <w:rPr>
                <w:rFonts w:ascii="Calibri" w:eastAsia="Calibri" w:hAnsi="Calibri" w:cs="Times New Roman"/>
              </w:rPr>
              <w:t>Mesozooplanktoni</w:t>
            </w:r>
            <w:proofErr w:type="spellEnd"/>
            <w:r w:rsidRPr="004F023C">
              <w:rPr>
                <w:rFonts w:ascii="Calibri" w:eastAsia="Calibri" w:hAnsi="Calibri" w:cs="Times New Roman"/>
              </w:rPr>
              <w:t xml:space="preserve"> keskmise kaalu ja </w:t>
            </w:r>
            <w:proofErr w:type="spellStart"/>
            <w:r w:rsidRPr="004F023C">
              <w:rPr>
                <w:rFonts w:ascii="Calibri" w:eastAsia="Calibri" w:hAnsi="Calibri" w:cs="Times New Roman"/>
              </w:rPr>
              <w:t>kogubiomassi</w:t>
            </w:r>
            <w:proofErr w:type="spellEnd"/>
            <w:r w:rsidRPr="004F023C">
              <w:rPr>
                <w:rFonts w:ascii="Calibri" w:eastAsia="Calibri" w:hAnsi="Calibri" w:cs="Times New Roman"/>
              </w:rPr>
              <w:t xml:space="preserve"> indeksi järgi ei olnud keskkonnaseisund 2015. aastal </w:t>
            </w:r>
            <w:r w:rsidRPr="004F023C">
              <w:rPr>
                <w:rFonts w:ascii="Calibri" w:eastAsia="Calibri" w:hAnsi="Calibri" w:cs="Times New Roman"/>
                <w:i/>
              </w:rPr>
              <w:t>hea</w:t>
            </w:r>
            <w:r w:rsidRPr="004F023C">
              <w:rPr>
                <w:rFonts w:ascii="Calibri" w:eastAsia="Calibri" w:hAnsi="Calibri" w:cs="Times New Roman"/>
              </w:rPr>
              <w:t xml:space="preserve"> ühelgi merealal.</w:t>
            </w:r>
          </w:p>
        </w:tc>
      </w:tr>
      <w:tr w:rsidR="00715BBC" w:rsidRPr="004F023C" w14:paraId="0D66A430" w14:textId="77777777" w:rsidTr="00ED53AE">
        <w:trPr>
          <w:trHeight w:val="689"/>
        </w:trPr>
        <w:tc>
          <w:tcPr>
            <w:tcW w:w="1447" w:type="dxa"/>
            <w:shd w:val="clear" w:color="auto" w:fill="auto"/>
            <w:vAlign w:val="center"/>
          </w:tcPr>
          <w:p w14:paraId="1000D532" w14:textId="77777777" w:rsidR="00715BBC" w:rsidRPr="004F023C" w:rsidRDefault="00715BBC" w:rsidP="002F57D2">
            <w:pPr>
              <w:spacing w:after="0" w:line="240" w:lineRule="auto"/>
              <w:jc w:val="center"/>
              <w:rPr>
                <w:rFonts w:ascii="Calibri" w:eastAsia="Calibri" w:hAnsi="Calibri" w:cs="Times New Roman"/>
              </w:rPr>
            </w:pPr>
            <w:r w:rsidRPr="004F023C">
              <w:rPr>
                <w:rFonts w:ascii="Calibri" w:eastAsia="Calibri" w:hAnsi="Calibri" w:cs="Times New Roman"/>
                <w:noProof/>
                <w:lang w:eastAsia="et-EE"/>
              </w:rPr>
              <w:lastRenderedPageBreak/>
              <w:drawing>
                <wp:inline distT="0" distB="0" distL="0" distR="0" wp14:anchorId="045B483F" wp14:editId="3CEF4911">
                  <wp:extent cx="409575" cy="390525"/>
                  <wp:effectExtent l="0" t="0" r="9525" b="9525"/>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c>
          <w:tcPr>
            <w:tcW w:w="8534" w:type="dxa"/>
            <w:shd w:val="clear" w:color="auto" w:fill="auto"/>
            <w:vAlign w:val="center"/>
          </w:tcPr>
          <w:p w14:paraId="0AFFAB98" w14:textId="59E8DAE3" w:rsidR="000D39DD" w:rsidRPr="004F023C" w:rsidRDefault="000D39DD" w:rsidP="002F57D2">
            <w:pPr>
              <w:numPr>
                <w:ilvl w:val="0"/>
                <w:numId w:val="5"/>
              </w:numPr>
              <w:spacing w:after="0" w:line="240" w:lineRule="auto"/>
              <w:ind w:left="425" w:hanging="284"/>
              <w:rPr>
                <w:rFonts w:ascii="Calibri" w:eastAsia="Calibri" w:hAnsi="Calibri" w:cs="Times New Roman"/>
              </w:rPr>
            </w:pPr>
            <w:proofErr w:type="spellStart"/>
            <w:r w:rsidRPr="004F023C">
              <w:rPr>
                <w:rFonts w:ascii="Calibri" w:eastAsia="Calibri" w:hAnsi="Calibri" w:cs="Times New Roman"/>
              </w:rPr>
              <w:t>Võõrliikide</w:t>
            </w:r>
            <w:proofErr w:type="spellEnd"/>
            <w:r w:rsidRPr="004F023C">
              <w:rPr>
                <w:rFonts w:ascii="Calibri" w:eastAsia="Calibri" w:hAnsi="Calibri" w:cs="Times New Roman"/>
              </w:rPr>
              <w:t xml:space="preserve"> ökoloogiliste mõjude kohta on teave ebapiisav ja sellest tulenevalt on keeruline seire käigus eluslooduses leitut piisava usaldusväärsusega tõlgendada.</w:t>
            </w:r>
          </w:p>
        </w:tc>
      </w:tr>
    </w:tbl>
    <w:p w14:paraId="214D6C82" w14:textId="63D503F1" w:rsidR="004E3584" w:rsidRPr="004F023C" w:rsidRDefault="004E3584" w:rsidP="00BC52AD">
      <w:pPr>
        <w:spacing w:after="120" w:line="240" w:lineRule="auto"/>
      </w:pPr>
    </w:p>
    <w:p w14:paraId="3FCFD6EB" w14:textId="77777777" w:rsidR="00BC52AD" w:rsidRPr="004F023C" w:rsidRDefault="00BC52AD" w:rsidP="00BC52AD">
      <w:pPr>
        <w:pStyle w:val="Pealkiri1"/>
        <w:spacing w:before="0" w:after="120" w:line="240" w:lineRule="auto"/>
        <w:rPr>
          <w:b/>
        </w:rPr>
      </w:pPr>
      <w:bookmarkStart w:id="6" w:name="_Toc451331572"/>
    </w:p>
    <w:p w14:paraId="51F486B9" w14:textId="77777777" w:rsidR="001414B9" w:rsidRPr="004F023C" w:rsidRDefault="001414B9" w:rsidP="00BC52AD">
      <w:pPr>
        <w:pStyle w:val="Pealkiri1"/>
        <w:spacing w:before="0" w:after="120" w:line="240" w:lineRule="auto"/>
        <w:rPr>
          <w:b/>
        </w:rPr>
      </w:pPr>
      <w:bookmarkStart w:id="7" w:name="_Toc465932000"/>
      <w:r w:rsidRPr="004F023C">
        <w:rPr>
          <w:b/>
        </w:rPr>
        <w:t>Siseveekogude seire</w:t>
      </w:r>
      <w:bookmarkEnd w:id="6"/>
      <w:bookmarkEnd w:id="7"/>
    </w:p>
    <w:p w14:paraId="2CE14206" w14:textId="77777777" w:rsidR="001414B9" w:rsidRPr="004F023C" w:rsidRDefault="001414B9" w:rsidP="001414B9">
      <w:pPr>
        <w:jc w:val="both"/>
      </w:pPr>
      <w:r w:rsidRPr="004F023C">
        <w:rPr>
          <w:b/>
        </w:rPr>
        <w:t xml:space="preserve">Jõgede </w:t>
      </w:r>
      <w:proofErr w:type="spellStart"/>
      <w:r w:rsidRPr="004F023C">
        <w:rPr>
          <w:b/>
        </w:rPr>
        <w:t>hüdrobioloogilise</w:t>
      </w:r>
      <w:proofErr w:type="spellEnd"/>
      <w:r w:rsidRPr="004F023C">
        <w:rPr>
          <w:b/>
        </w:rPr>
        <w:t xml:space="preserve"> seire</w:t>
      </w:r>
      <w:r w:rsidRPr="004F023C">
        <w:t xml:space="preserve"> käigus anti </w:t>
      </w:r>
      <w:proofErr w:type="spellStart"/>
      <w:r w:rsidRPr="004F023C">
        <w:t>seisundihinnag</w:t>
      </w:r>
      <w:proofErr w:type="spellEnd"/>
      <w:r w:rsidRPr="004F023C">
        <w:t xml:space="preserve"> 59 seirelõigule. Hindamise tulemusel oli 31% jõelõikudest </w:t>
      </w:r>
      <w:r w:rsidRPr="004F023C">
        <w:rPr>
          <w:i/>
        </w:rPr>
        <w:t>heas</w:t>
      </w:r>
      <w:r w:rsidRPr="004F023C">
        <w:t xml:space="preserve">, 54% </w:t>
      </w:r>
      <w:r w:rsidRPr="004F023C">
        <w:rPr>
          <w:i/>
        </w:rPr>
        <w:t>kesises</w:t>
      </w:r>
      <w:r w:rsidRPr="004F023C">
        <w:t xml:space="preserve">, 15% </w:t>
      </w:r>
      <w:r w:rsidRPr="004F023C">
        <w:rPr>
          <w:i/>
        </w:rPr>
        <w:t>halvas</w:t>
      </w:r>
      <w:r w:rsidRPr="004F023C">
        <w:t xml:space="preserve"> seisundis. </w:t>
      </w:r>
      <w:r w:rsidRPr="004F023C">
        <w:rPr>
          <w:i/>
        </w:rPr>
        <w:t>Väga heaks</w:t>
      </w:r>
      <w:r w:rsidRPr="004F023C">
        <w:t xml:space="preserve"> või </w:t>
      </w:r>
      <w:r w:rsidRPr="004F023C">
        <w:rPr>
          <w:i/>
        </w:rPr>
        <w:t>väga halvaks</w:t>
      </w:r>
      <w:r w:rsidRPr="004F023C">
        <w:t xml:space="preserve"> ei hinnatud ühtegi seirelõiku (joonis 6). Tegemist on osaliselt roteeruvalt seiratavate jõgedega, mistõttu ei saa 2015. aasta tulemuste põhjal teha lõplikke järeldusi kogu Eesti jõgede seisundi kohta.</w:t>
      </w:r>
    </w:p>
    <w:p w14:paraId="58AE9959" w14:textId="77777777" w:rsidR="001414B9" w:rsidRPr="004F023C" w:rsidRDefault="001414B9" w:rsidP="001414B9">
      <w:pPr>
        <w:jc w:val="both"/>
        <w:rPr>
          <w:szCs w:val="24"/>
        </w:rPr>
      </w:pPr>
      <w:r w:rsidRPr="004F023C">
        <w:rPr>
          <w:i/>
          <w:szCs w:val="24"/>
        </w:rPr>
        <w:t>Kesise</w:t>
      </w:r>
      <w:r w:rsidRPr="004F023C">
        <w:rPr>
          <w:szCs w:val="24"/>
        </w:rPr>
        <w:t xml:space="preserve"> ja </w:t>
      </w:r>
      <w:r w:rsidRPr="004F023C">
        <w:rPr>
          <w:i/>
          <w:szCs w:val="24"/>
        </w:rPr>
        <w:t xml:space="preserve">halva </w:t>
      </w:r>
      <w:r w:rsidRPr="004F023C">
        <w:rPr>
          <w:szCs w:val="24"/>
        </w:rPr>
        <w:t xml:space="preserve">seisundi põhjus 14 seirelõigu puhul oli mitu elustiku rühma (või lisaks elustikurühmale ka vee kvaliteet), 21 seirelõigu puhul kalastik, viie seirelõigu puhul suurselgrootud ning ühe seirelõigu puhul </w:t>
      </w:r>
      <w:proofErr w:type="spellStart"/>
      <w:r w:rsidRPr="004F023C">
        <w:rPr>
          <w:szCs w:val="24"/>
        </w:rPr>
        <w:t>fütobentos</w:t>
      </w:r>
      <w:proofErr w:type="spellEnd"/>
      <w:r w:rsidRPr="004F023C">
        <w:rPr>
          <w:szCs w:val="24"/>
        </w:rPr>
        <w:t>.</w:t>
      </w:r>
    </w:p>
    <w:p w14:paraId="3D3DDBE0" w14:textId="77777777" w:rsidR="001414B9" w:rsidRPr="004F023C" w:rsidRDefault="001414B9" w:rsidP="001414B9">
      <w:pPr>
        <w:jc w:val="both"/>
        <w:rPr>
          <w:szCs w:val="24"/>
        </w:rPr>
      </w:pPr>
      <w:r w:rsidRPr="004F023C">
        <w:rPr>
          <w:szCs w:val="24"/>
        </w:rPr>
        <w:t xml:space="preserve">38 seirelõigu puhul oli võimalik ökoloogilist seisundit võrrelda varasemate andmetega. Neist 20 seirelõigu </w:t>
      </w:r>
      <w:r w:rsidRPr="004F023C">
        <w:rPr>
          <w:b/>
          <w:szCs w:val="24"/>
        </w:rPr>
        <w:t>(53% juhtudest) ökoloogiline seisund ei olnud muutunud, üheksa seirelõigu puhul (23,5% juhtudest) täheldati seisundi paranemist ning üheksa seirelõigu puhul (23,5% juhtudest) halvenemist</w:t>
      </w:r>
      <w:r w:rsidRPr="004F023C">
        <w:rPr>
          <w:szCs w:val="24"/>
        </w:rPr>
        <w:t xml:space="preserve"> (joonis 6).</w:t>
      </w:r>
    </w:p>
    <w:p w14:paraId="03112D4C" w14:textId="77777777" w:rsidR="001414B9" w:rsidRPr="004F023C" w:rsidRDefault="001414B9" w:rsidP="001414B9">
      <w:pPr>
        <w:spacing w:after="0"/>
        <w:jc w:val="both"/>
      </w:pPr>
      <w:r w:rsidRPr="004F023C">
        <w:rPr>
          <w:noProof/>
          <w:lang w:eastAsia="et-EE"/>
        </w:rPr>
        <w:drawing>
          <wp:anchor distT="0" distB="0" distL="114300" distR="114300" simplePos="0" relativeHeight="251744256" behindDoc="0" locked="0" layoutInCell="1" allowOverlap="1" wp14:anchorId="754CC6C0" wp14:editId="1C6AFEC8">
            <wp:simplePos x="0" y="0"/>
            <wp:positionH relativeFrom="column">
              <wp:posOffset>3044190</wp:posOffset>
            </wp:positionH>
            <wp:positionV relativeFrom="paragraph">
              <wp:posOffset>-1270</wp:posOffset>
            </wp:positionV>
            <wp:extent cx="3048635" cy="3249930"/>
            <wp:effectExtent l="0" t="0" r="18415" b="7620"/>
            <wp:wrapNone/>
            <wp:docPr id="19" name="Diagramm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4F023C">
        <w:rPr>
          <w:noProof/>
          <w:shd w:val="clear" w:color="auto" w:fill="FFFFFF" w:themeFill="background1"/>
          <w:lang w:eastAsia="et-EE"/>
        </w:rPr>
        <w:drawing>
          <wp:inline distT="0" distB="0" distL="0" distR="0" wp14:anchorId="2AA790B4" wp14:editId="79671C8F">
            <wp:extent cx="3041650" cy="3230245"/>
            <wp:effectExtent l="0" t="0" r="6350" b="8255"/>
            <wp:docPr id="22" name="Diagramm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0362E6" w14:textId="77777777" w:rsidR="001414B9" w:rsidRPr="004F023C" w:rsidRDefault="001414B9" w:rsidP="001414B9">
      <w:pPr>
        <w:spacing w:after="0"/>
        <w:jc w:val="both"/>
        <w:rPr>
          <w:i/>
        </w:rPr>
      </w:pPr>
      <w:r w:rsidRPr="004F023C">
        <w:t xml:space="preserve">Joonis 6. Jõgede </w:t>
      </w:r>
      <w:proofErr w:type="spellStart"/>
      <w:r w:rsidRPr="004F023C">
        <w:t>hüdrobioloogilise</w:t>
      </w:r>
      <w:proofErr w:type="spellEnd"/>
      <w:r w:rsidRPr="004F023C">
        <w:t xml:space="preserve"> seire raames hinnatud seirelõikude seisund (a) ja seisundimuutused (b) 2015. aastal.</w:t>
      </w:r>
    </w:p>
    <w:p w14:paraId="2DF5E46E" w14:textId="77777777" w:rsidR="001414B9" w:rsidRPr="004F023C" w:rsidRDefault="001414B9" w:rsidP="001414B9">
      <w:pPr>
        <w:jc w:val="both"/>
        <w:rPr>
          <w:szCs w:val="24"/>
        </w:rPr>
      </w:pPr>
    </w:p>
    <w:p w14:paraId="4D491665" w14:textId="02FA7146" w:rsidR="001414B9" w:rsidRPr="004F023C" w:rsidRDefault="001414B9" w:rsidP="002F57D2">
      <w:pPr>
        <w:spacing w:after="0" w:line="240" w:lineRule="auto"/>
        <w:jc w:val="both"/>
        <w:rPr>
          <w:szCs w:val="24"/>
        </w:rPr>
      </w:pPr>
      <w:r w:rsidRPr="004F023C">
        <w:rPr>
          <w:szCs w:val="24"/>
        </w:rPr>
        <w:t xml:space="preserve">Kuigi jõgede </w:t>
      </w:r>
      <w:proofErr w:type="spellStart"/>
      <w:r w:rsidRPr="004F023C">
        <w:rPr>
          <w:szCs w:val="24"/>
        </w:rPr>
        <w:t>hüdrobioloogilise</w:t>
      </w:r>
      <w:proofErr w:type="spellEnd"/>
      <w:r w:rsidRPr="004F023C">
        <w:rPr>
          <w:szCs w:val="24"/>
        </w:rPr>
        <w:t xml:space="preserve"> seire tulemused näitasid nagu oleks üle poole seirelõikudest halvemas seisundis kui </w:t>
      </w:r>
      <w:r w:rsidRPr="004F023C">
        <w:rPr>
          <w:i/>
          <w:szCs w:val="24"/>
        </w:rPr>
        <w:t>kesine</w:t>
      </w:r>
      <w:r w:rsidRPr="004F023C">
        <w:rPr>
          <w:szCs w:val="24"/>
        </w:rPr>
        <w:t>, pole seis nii pessimistlik. 2015. aastal oli vaatluse all palju veevaeseid vooluveekogusid, mis oma ajutise iseloomu tõttu ei ole vee-elustikule eriti sobivad elupaigad (Tagajõe jõestik, mitmed kraavid ja peakraavid). Samuti oli hulganisti tüpoloogia täpsustamist nõudvaid väikeveekogusid (</w:t>
      </w:r>
      <w:proofErr w:type="spellStart"/>
      <w:r w:rsidRPr="004F023C">
        <w:rPr>
          <w:szCs w:val="24"/>
        </w:rPr>
        <w:t>rabaveetoitelised</w:t>
      </w:r>
      <w:proofErr w:type="spellEnd"/>
      <w:r w:rsidRPr="004F023C">
        <w:rPr>
          <w:szCs w:val="24"/>
        </w:rPr>
        <w:t xml:space="preserve"> Kirde-Eesti väikejõed), mille puhul võis tuleneda </w:t>
      </w:r>
      <w:r w:rsidRPr="004F023C">
        <w:rPr>
          <w:i/>
          <w:szCs w:val="24"/>
        </w:rPr>
        <w:t>kesine</w:t>
      </w:r>
      <w:r w:rsidRPr="004F023C">
        <w:rPr>
          <w:szCs w:val="24"/>
        </w:rPr>
        <w:t xml:space="preserve"> või </w:t>
      </w:r>
      <w:r w:rsidRPr="004F023C">
        <w:rPr>
          <w:i/>
          <w:szCs w:val="24"/>
        </w:rPr>
        <w:t>halb</w:t>
      </w:r>
      <w:r w:rsidRPr="004F023C">
        <w:rPr>
          <w:szCs w:val="24"/>
        </w:rPr>
        <w:t xml:space="preserve"> seisund hoopis</w:t>
      </w:r>
      <w:r w:rsidR="00477EB8" w:rsidRPr="004F023C">
        <w:rPr>
          <w:szCs w:val="24"/>
        </w:rPr>
        <w:t xml:space="preserve"> jõgede </w:t>
      </w:r>
      <w:proofErr w:type="spellStart"/>
      <w:r w:rsidR="00477EB8" w:rsidRPr="004F023C">
        <w:rPr>
          <w:szCs w:val="24"/>
        </w:rPr>
        <w:t>hüdrobioloogilise</w:t>
      </w:r>
      <w:proofErr w:type="spellEnd"/>
      <w:r w:rsidRPr="004F023C">
        <w:rPr>
          <w:szCs w:val="24"/>
        </w:rPr>
        <w:t xml:space="preserve"> tüpoloogia puudustest. Mõningate piirkondade (jõesüsteemide) puhul oleks vajalik kalastiku uurimuslik seire, et parandada taustateavet, kuna mõned seisundihinnangud olid taustateabe puudulikkuse tõttu madala usaldusväärsusega. </w:t>
      </w:r>
      <w:r w:rsidRPr="004F023C">
        <w:rPr>
          <w:b/>
          <w:i/>
          <w:szCs w:val="24"/>
        </w:rPr>
        <w:t>Kesise</w:t>
      </w:r>
      <w:r w:rsidRPr="004F023C">
        <w:rPr>
          <w:b/>
          <w:szCs w:val="24"/>
        </w:rPr>
        <w:t xml:space="preserve"> või </w:t>
      </w:r>
      <w:r w:rsidRPr="004F023C">
        <w:rPr>
          <w:b/>
          <w:i/>
          <w:szCs w:val="24"/>
        </w:rPr>
        <w:t>halva</w:t>
      </w:r>
      <w:r w:rsidRPr="004F023C">
        <w:rPr>
          <w:b/>
          <w:szCs w:val="24"/>
        </w:rPr>
        <w:t xml:space="preserve"> seisundi kõige sagedasem põhjus oligi seirelõigu veevaesus, sellele järgnesid tõkestatus ning kolmandal kohal ebapiisav veekvaliteet (eelkõige hapnikuolud) ning varasema reostatuse järelmõjud</w:t>
      </w:r>
      <w:r w:rsidRPr="004F023C">
        <w:rPr>
          <w:szCs w:val="24"/>
        </w:rPr>
        <w:t>.</w:t>
      </w:r>
    </w:p>
    <w:p w14:paraId="07ECF0A5" w14:textId="77777777" w:rsidR="001414B9" w:rsidRPr="004F023C" w:rsidRDefault="001414B9" w:rsidP="002F57D2">
      <w:pPr>
        <w:spacing w:after="0" w:line="240" w:lineRule="auto"/>
        <w:jc w:val="both"/>
        <w:rPr>
          <w:szCs w:val="24"/>
        </w:rPr>
      </w:pPr>
    </w:p>
    <w:tbl>
      <w:tblPr>
        <w:tblpPr w:leftFromText="141" w:rightFromText="141" w:vertAnchor="text" w:horzAnchor="margin" w:tblpY="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7689"/>
      </w:tblGrid>
      <w:tr w:rsidR="001414B9" w:rsidRPr="004F023C" w14:paraId="4C47057E" w14:textId="77777777" w:rsidTr="0039269F">
        <w:trPr>
          <w:trHeight w:val="806"/>
        </w:trPr>
        <w:tc>
          <w:tcPr>
            <w:tcW w:w="1373" w:type="dxa"/>
            <w:shd w:val="clear" w:color="auto" w:fill="auto"/>
            <w:vAlign w:val="center"/>
          </w:tcPr>
          <w:p w14:paraId="27D89627" w14:textId="77777777" w:rsidR="001414B9" w:rsidRPr="004F023C" w:rsidRDefault="001414B9" w:rsidP="002F57D2">
            <w:pPr>
              <w:spacing w:after="0" w:line="240" w:lineRule="auto"/>
              <w:jc w:val="center"/>
            </w:pPr>
            <w:r w:rsidRPr="004F023C">
              <w:rPr>
                <w:noProof/>
                <w:lang w:eastAsia="et-EE"/>
              </w:rPr>
              <mc:AlternateContent>
                <mc:Choice Requires="wps">
                  <w:drawing>
                    <wp:anchor distT="0" distB="0" distL="114300" distR="114300" simplePos="0" relativeHeight="251748352" behindDoc="0" locked="0" layoutInCell="1" allowOverlap="1" wp14:anchorId="03BF8B9F" wp14:editId="665BF500">
                      <wp:simplePos x="0" y="0"/>
                      <wp:positionH relativeFrom="column">
                        <wp:posOffset>200025</wp:posOffset>
                      </wp:positionH>
                      <wp:positionV relativeFrom="paragraph">
                        <wp:posOffset>27305</wp:posOffset>
                      </wp:positionV>
                      <wp:extent cx="360045" cy="360045"/>
                      <wp:effectExtent l="0" t="0" r="20955" b="20955"/>
                      <wp:wrapNone/>
                      <wp:docPr id="6" name="Naerunägu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gd name="adj" fmla="val 486"/>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A1B3B"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Naerunägu 6" o:spid="_x0000_s1026" type="#_x0000_t96" style="position:absolute;margin-left:15.75pt;margin-top:2.15pt;width:28.35pt;height:28.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" adj="16620" fillcolor="yellow" strokecolor="windowText" strokeweight="1pt">
                      <v:stroke joinstyle="miter"/>
                      <v:path arrowok="t"/>
                    </v:shape>
                  </w:pict>
                </mc:Fallback>
              </mc:AlternateContent>
            </w:r>
          </w:p>
        </w:tc>
        <w:tc>
          <w:tcPr>
            <w:tcW w:w="7689" w:type="dxa"/>
            <w:shd w:val="clear" w:color="auto" w:fill="auto"/>
            <w:vAlign w:val="center"/>
          </w:tcPr>
          <w:p w14:paraId="3B051017" w14:textId="77777777" w:rsidR="001414B9" w:rsidRPr="004F023C" w:rsidRDefault="001414B9" w:rsidP="002F57D2">
            <w:pPr>
              <w:spacing w:after="0" w:line="240" w:lineRule="auto"/>
              <w:jc w:val="both"/>
              <w:rPr>
                <w:szCs w:val="24"/>
              </w:rPr>
            </w:pPr>
            <w:r w:rsidRPr="004F023C">
              <w:rPr>
                <w:szCs w:val="24"/>
              </w:rPr>
              <w:t xml:space="preserve">Otsustades ainult jõgede </w:t>
            </w:r>
            <w:proofErr w:type="spellStart"/>
            <w:r w:rsidRPr="004F023C">
              <w:rPr>
                <w:szCs w:val="24"/>
              </w:rPr>
              <w:t>püsiseirejaamede</w:t>
            </w:r>
            <w:proofErr w:type="spellEnd"/>
            <w:r w:rsidRPr="004F023C">
              <w:rPr>
                <w:szCs w:val="24"/>
              </w:rPr>
              <w:t xml:space="preserve"> seisundimuutuste järgi ja arvestades, et viimastel aastatel on valminud mitmed kalapääsud, võib edaspidi oodata mõningast jõgede seisundi paranemist.</w:t>
            </w:r>
          </w:p>
        </w:tc>
      </w:tr>
      <w:tr w:rsidR="001414B9" w:rsidRPr="004F023C" w14:paraId="0F7AEB24" w14:textId="77777777" w:rsidTr="0039269F">
        <w:trPr>
          <w:trHeight w:val="806"/>
        </w:trPr>
        <w:tc>
          <w:tcPr>
            <w:tcW w:w="1373" w:type="dxa"/>
            <w:shd w:val="clear" w:color="auto" w:fill="auto"/>
            <w:vAlign w:val="center"/>
          </w:tcPr>
          <w:p w14:paraId="5BAA8305" w14:textId="77777777" w:rsidR="001414B9" w:rsidRPr="004F023C" w:rsidRDefault="001414B9" w:rsidP="002F57D2">
            <w:pPr>
              <w:spacing w:after="0" w:line="240" w:lineRule="auto"/>
              <w:jc w:val="center"/>
            </w:pPr>
            <w:r w:rsidRPr="004F023C">
              <w:rPr>
                <w:noProof/>
                <w:lang w:eastAsia="et-EE"/>
              </w:rPr>
              <w:drawing>
                <wp:inline distT="0" distB="0" distL="0" distR="0" wp14:anchorId="70D30193" wp14:editId="69F058EA">
                  <wp:extent cx="409575" cy="390525"/>
                  <wp:effectExtent l="0" t="0" r="9525" b="9525"/>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c>
          <w:tcPr>
            <w:tcW w:w="7689" w:type="dxa"/>
            <w:shd w:val="clear" w:color="auto" w:fill="auto"/>
            <w:vAlign w:val="center"/>
          </w:tcPr>
          <w:p w14:paraId="37714543" w14:textId="77777777" w:rsidR="001414B9" w:rsidRPr="004F023C" w:rsidRDefault="001414B9" w:rsidP="002F57D2">
            <w:pPr>
              <w:spacing w:after="0" w:line="240" w:lineRule="auto"/>
              <w:jc w:val="both"/>
              <w:rPr>
                <w:szCs w:val="24"/>
              </w:rPr>
            </w:pPr>
            <w:r w:rsidRPr="004F023C">
              <w:rPr>
                <w:szCs w:val="24"/>
              </w:rPr>
              <w:t>Mitmete vooluveekogude puhul on seisundihinnangu usaldusväärsus madal, kas taustaandmete vähesuse tõttu või tüpoloogia parandamisvajaduse tõttu.</w:t>
            </w:r>
          </w:p>
        </w:tc>
      </w:tr>
    </w:tbl>
    <w:p w14:paraId="3EC13A83" w14:textId="77777777" w:rsidR="002F57D2" w:rsidRPr="004F023C" w:rsidRDefault="002F57D2" w:rsidP="002F57D2">
      <w:pPr>
        <w:spacing w:after="0"/>
        <w:jc w:val="both"/>
        <w:rPr>
          <w:b/>
        </w:rPr>
      </w:pPr>
    </w:p>
    <w:p w14:paraId="284B9ACE" w14:textId="3144D0D0" w:rsidR="001414B9" w:rsidRPr="004F023C" w:rsidRDefault="001414B9" w:rsidP="009260F9">
      <w:pPr>
        <w:spacing w:after="120"/>
        <w:jc w:val="both"/>
        <w:rPr>
          <w:highlight w:val="yellow"/>
        </w:rPr>
      </w:pPr>
      <w:r w:rsidRPr="004F023C">
        <w:rPr>
          <w:b/>
        </w:rPr>
        <w:t>2015. aastal valmis EKUK-</w:t>
      </w:r>
      <w:proofErr w:type="spellStart"/>
      <w:r w:rsidRPr="004F023C">
        <w:rPr>
          <w:b/>
        </w:rPr>
        <w:t>il</w:t>
      </w:r>
      <w:proofErr w:type="spellEnd"/>
      <w:r w:rsidRPr="004F023C">
        <w:rPr>
          <w:b/>
        </w:rPr>
        <w:t xml:space="preserve"> „Prioriteetsete ohtlike ainete allikaanalüüs Pärnu jões reostusallika kindlaks määramiseks ning reostuse lõpetamiseks“. </w:t>
      </w:r>
      <w:r w:rsidRPr="004F023C">
        <w:t xml:space="preserve">Uuringuga võeti vaatluse alla järgmised veekeskkonnale ohtlikud ja prioriteetsed ohtlikud ained: </w:t>
      </w:r>
      <w:proofErr w:type="spellStart"/>
      <w:r w:rsidRPr="004F023C">
        <w:t>ftalaadid</w:t>
      </w:r>
      <w:proofErr w:type="spellEnd"/>
      <w:r w:rsidRPr="004F023C">
        <w:t xml:space="preserve">, </w:t>
      </w:r>
      <w:proofErr w:type="spellStart"/>
      <w:r w:rsidRPr="004F023C">
        <w:t>polüaromaatsed</w:t>
      </w:r>
      <w:proofErr w:type="spellEnd"/>
      <w:r w:rsidRPr="004F023C">
        <w:t xml:space="preserve"> süsivesinikud</w:t>
      </w:r>
      <w:r w:rsidR="009875C9" w:rsidRPr="004F023C">
        <w:t xml:space="preserve"> </w:t>
      </w:r>
      <w:r w:rsidRPr="004F023C">
        <w:t>(PAH), raskemetallid (</w:t>
      </w:r>
      <w:proofErr w:type="spellStart"/>
      <w:r w:rsidRPr="004F023C">
        <w:t>As</w:t>
      </w:r>
      <w:proofErr w:type="spellEnd"/>
      <w:r w:rsidRPr="004F023C">
        <w:t xml:space="preserve">, </w:t>
      </w:r>
      <w:proofErr w:type="spellStart"/>
      <w:r w:rsidRPr="004F023C">
        <w:t>Ba</w:t>
      </w:r>
      <w:proofErr w:type="spellEnd"/>
      <w:r w:rsidRPr="004F023C">
        <w:t xml:space="preserve">, </w:t>
      </w:r>
      <w:proofErr w:type="spellStart"/>
      <w:r w:rsidRPr="004F023C">
        <w:t>Hg</w:t>
      </w:r>
      <w:proofErr w:type="spellEnd"/>
      <w:r w:rsidRPr="004F023C">
        <w:t xml:space="preserve">, </w:t>
      </w:r>
      <w:proofErr w:type="spellStart"/>
      <w:r w:rsidRPr="004F023C">
        <w:t>Cd</w:t>
      </w:r>
      <w:proofErr w:type="spellEnd"/>
      <w:r w:rsidRPr="004F023C">
        <w:t xml:space="preserve">, </w:t>
      </w:r>
      <w:proofErr w:type="spellStart"/>
      <w:r w:rsidRPr="004F023C">
        <w:t>Cr</w:t>
      </w:r>
      <w:proofErr w:type="spellEnd"/>
      <w:r w:rsidRPr="004F023C">
        <w:t xml:space="preserve">, </w:t>
      </w:r>
      <w:proofErr w:type="spellStart"/>
      <w:r w:rsidRPr="004F023C">
        <w:t>Ni</w:t>
      </w:r>
      <w:proofErr w:type="spellEnd"/>
      <w:r w:rsidRPr="004F023C">
        <w:t xml:space="preserve">, </w:t>
      </w:r>
      <w:proofErr w:type="spellStart"/>
      <w:r w:rsidRPr="004F023C">
        <w:t>Pb</w:t>
      </w:r>
      <w:proofErr w:type="spellEnd"/>
      <w:r w:rsidRPr="004F023C">
        <w:t xml:space="preserve">, </w:t>
      </w:r>
      <w:proofErr w:type="spellStart"/>
      <w:r w:rsidRPr="004F023C">
        <w:t>Zn</w:t>
      </w:r>
      <w:proofErr w:type="spellEnd"/>
      <w:r w:rsidRPr="004F023C">
        <w:t xml:space="preserve">, </w:t>
      </w:r>
      <w:proofErr w:type="spellStart"/>
      <w:r w:rsidRPr="004F023C">
        <w:t>Cu</w:t>
      </w:r>
      <w:proofErr w:type="spellEnd"/>
      <w:r w:rsidRPr="004F023C">
        <w:t xml:space="preserve">), BTEX (benseen, </w:t>
      </w:r>
      <w:proofErr w:type="spellStart"/>
      <w:r w:rsidRPr="004F023C">
        <w:t>tolueen</w:t>
      </w:r>
      <w:proofErr w:type="spellEnd"/>
      <w:r w:rsidRPr="004F023C">
        <w:t xml:space="preserve">, etüülbenseen, </w:t>
      </w:r>
      <w:proofErr w:type="spellStart"/>
      <w:r w:rsidRPr="004F023C">
        <w:t>ksüleenid</w:t>
      </w:r>
      <w:proofErr w:type="spellEnd"/>
      <w:r w:rsidRPr="004F023C">
        <w:t xml:space="preserve">) ja erinevad taimekaitsevahendite grupid sealhulgas kloororgaanilised pestitsiidid. </w:t>
      </w:r>
      <w:r w:rsidRPr="004F023C">
        <w:rPr>
          <w:b/>
        </w:rPr>
        <w:t>Analüüsi tulemusena öeldakse, et võrreldes 2011. aastaga on olukord Pärnu jõe valgalas paranenud.</w:t>
      </w:r>
      <w:r w:rsidRPr="004F023C">
        <w:t xml:space="preserve"> Sellele viitab ka Pärnu lahe ahvena maksa analüüs, kus </w:t>
      </w:r>
      <w:proofErr w:type="spellStart"/>
      <w:r w:rsidRPr="004F023C">
        <w:t>ftalaate</w:t>
      </w:r>
      <w:proofErr w:type="spellEnd"/>
      <w:r w:rsidRPr="004F023C">
        <w:t xml:space="preserve"> seekord ei leitud. </w:t>
      </w:r>
      <w:r w:rsidRPr="004F023C">
        <w:rPr>
          <w:b/>
        </w:rPr>
        <w:t>Analüüsis pööratakse tähelepanu olulistele puudustele seoses taimekaitsevahendite kasutamisega ja olukorrale, kus teave on olemas ainult taimekaitsevahendites sisalduva toimeaine kohta, kuid abiainete sisalduse kohta puudub info täielikult. Samuti puudub ka ülevaade nii ettevõtetel endil kui ka ametnikel sellest, milliseid ohtlikke aineid ettevõtte tegevusel keskkonda</w:t>
      </w:r>
      <w:r w:rsidR="009875C9" w:rsidRPr="004F023C">
        <w:rPr>
          <w:b/>
        </w:rPr>
        <w:t xml:space="preserve"> satub</w:t>
      </w:r>
      <w:r w:rsidRPr="004F023C">
        <w:rPr>
          <w:b/>
        </w:rPr>
        <w:t>.</w:t>
      </w:r>
      <w:r w:rsidR="004321DD" w:rsidRPr="004F023C">
        <w:rPr>
          <w:b/>
        </w:rPr>
        <w:t xml:space="preserve"> Samuti </w:t>
      </w:r>
      <w:r w:rsidR="00951E20" w:rsidRPr="004F023C">
        <w:rPr>
          <w:b/>
        </w:rPr>
        <w:t>on leitud</w:t>
      </w:r>
      <w:r w:rsidR="004321DD" w:rsidRPr="004F023C">
        <w:rPr>
          <w:b/>
        </w:rPr>
        <w:t xml:space="preserve">, et reostusallikate väljaselgitamine viisil, et </w:t>
      </w:r>
      <w:r w:rsidR="00AD6635" w:rsidRPr="004F023C">
        <w:rPr>
          <w:b/>
        </w:rPr>
        <w:t xml:space="preserve">alles </w:t>
      </w:r>
      <w:r w:rsidR="004321DD" w:rsidRPr="004F023C">
        <w:rPr>
          <w:b/>
        </w:rPr>
        <w:t>aine leidmisel veest hakatakse otsima selle allikat, on tihtipeale nii keerukas, kulukas ja aeganõudev, et reostusallikas jääbki leidmata.</w:t>
      </w:r>
    </w:p>
    <w:p w14:paraId="5797579A" w14:textId="77777777" w:rsidR="00BC52AD" w:rsidRPr="004F023C" w:rsidRDefault="00BC52AD" w:rsidP="00BC52AD">
      <w:pPr>
        <w:spacing w:after="120" w:line="240" w:lineRule="auto"/>
        <w:ind w:left="340"/>
        <w:contextualSpacing/>
        <w:jc w:val="both"/>
      </w:pPr>
    </w:p>
    <w:p w14:paraId="777EA248" w14:textId="505A0E15" w:rsidR="001414B9" w:rsidRPr="004F023C" w:rsidRDefault="001414B9" w:rsidP="009260F9">
      <w:pPr>
        <w:spacing w:after="120" w:line="240" w:lineRule="auto"/>
        <w:jc w:val="both"/>
        <w:rPr>
          <w:b/>
          <w:szCs w:val="24"/>
        </w:rPr>
      </w:pPr>
      <w:r w:rsidRPr="004F023C">
        <w:rPr>
          <w:b/>
        </w:rPr>
        <w:t>Suurjärvede seires</w:t>
      </w:r>
      <w:r w:rsidRPr="004F023C">
        <w:t xml:space="preserve"> mõjutas</w:t>
      </w:r>
      <w:r w:rsidR="00A315D6" w:rsidRPr="004F023C">
        <w:t xml:space="preserve"> seisundit</w:t>
      </w:r>
      <w:r w:rsidRPr="004F023C">
        <w:t xml:space="preserve">, sarnaselt </w:t>
      </w:r>
      <w:r w:rsidR="00A315D6" w:rsidRPr="004F023C">
        <w:t xml:space="preserve">teistele </w:t>
      </w:r>
      <w:proofErr w:type="spellStart"/>
      <w:r w:rsidR="00A315D6" w:rsidRPr="004F023C">
        <w:t>allprogrammidele</w:t>
      </w:r>
      <w:proofErr w:type="spellEnd"/>
      <w:r w:rsidRPr="004F023C">
        <w:t xml:space="preserve">, veevaene aasta. </w:t>
      </w:r>
      <w:r w:rsidRPr="004F023C">
        <w:rPr>
          <w:b/>
        </w:rPr>
        <w:t xml:space="preserve">Vaatamata madalale veeseisule oli 2015. aastal Võrtsjärve </w:t>
      </w:r>
      <w:r w:rsidRPr="004F023C">
        <w:rPr>
          <w:b/>
          <w:szCs w:val="24"/>
        </w:rPr>
        <w:t xml:space="preserve">ökoloogiline seisund paranenud ja </w:t>
      </w:r>
      <w:proofErr w:type="spellStart"/>
      <w:r w:rsidRPr="004F023C">
        <w:rPr>
          <w:b/>
          <w:szCs w:val="24"/>
        </w:rPr>
        <w:t>üldhinnaguks</w:t>
      </w:r>
      <w:proofErr w:type="spellEnd"/>
      <w:r w:rsidRPr="004F023C">
        <w:rPr>
          <w:b/>
          <w:szCs w:val="24"/>
        </w:rPr>
        <w:t xml:space="preserve"> sai anda </w:t>
      </w:r>
      <w:r w:rsidRPr="004F023C">
        <w:rPr>
          <w:b/>
          <w:i/>
          <w:szCs w:val="24"/>
        </w:rPr>
        <w:t>hea</w:t>
      </w:r>
      <w:r w:rsidRPr="004F023C">
        <w:rPr>
          <w:b/>
          <w:szCs w:val="24"/>
        </w:rPr>
        <w:t xml:space="preserve">. Peipsi (suurjärve) ökoloogilise seisundi </w:t>
      </w:r>
      <w:proofErr w:type="spellStart"/>
      <w:r w:rsidRPr="004F023C">
        <w:rPr>
          <w:b/>
          <w:szCs w:val="24"/>
        </w:rPr>
        <w:t>üldhinnang</w:t>
      </w:r>
      <w:proofErr w:type="spellEnd"/>
      <w:r w:rsidRPr="004F023C">
        <w:rPr>
          <w:b/>
          <w:szCs w:val="24"/>
        </w:rPr>
        <w:t xml:space="preserve"> oli jätkuvalt </w:t>
      </w:r>
      <w:r w:rsidRPr="004F023C">
        <w:rPr>
          <w:b/>
          <w:i/>
          <w:szCs w:val="24"/>
        </w:rPr>
        <w:t>kesine</w:t>
      </w:r>
      <w:r w:rsidRPr="004F023C">
        <w:rPr>
          <w:b/>
          <w:szCs w:val="24"/>
        </w:rPr>
        <w:t xml:space="preserve">. Lämmijärve seisund on halvenenud, 2015. aastal </w:t>
      </w:r>
      <w:r w:rsidR="009875C9" w:rsidRPr="004F023C">
        <w:rPr>
          <w:b/>
          <w:szCs w:val="24"/>
        </w:rPr>
        <w:t xml:space="preserve">oli </w:t>
      </w:r>
      <w:proofErr w:type="spellStart"/>
      <w:r w:rsidRPr="004F023C">
        <w:rPr>
          <w:b/>
          <w:szCs w:val="24"/>
        </w:rPr>
        <w:t>üldhinnang</w:t>
      </w:r>
      <w:proofErr w:type="spellEnd"/>
      <w:r w:rsidRPr="004F023C">
        <w:rPr>
          <w:b/>
          <w:szCs w:val="24"/>
        </w:rPr>
        <w:t xml:space="preserve"> </w:t>
      </w:r>
      <w:r w:rsidRPr="004F023C">
        <w:rPr>
          <w:b/>
          <w:i/>
          <w:szCs w:val="24"/>
        </w:rPr>
        <w:t>halb</w:t>
      </w:r>
      <w:r w:rsidRPr="004F023C">
        <w:rPr>
          <w:b/>
          <w:szCs w:val="24"/>
        </w:rPr>
        <w:t>.</w:t>
      </w:r>
    </w:p>
    <w:p w14:paraId="258EF41A" w14:textId="41211E34" w:rsidR="001414B9" w:rsidRPr="004F023C" w:rsidRDefault="001414B9" w:rsidP="009260F9">
      <w:pPr>
        <w:spacing w:after="120"/>
        <w:jc w:val="both"/>
        <w:rPr>
          <w:szCs w:val="24"/>
        </w:rPr>
      </w:pPr>
      <w:r w:rsidRPr="004F023C">
        <w:rPr>
          <w:b/>
        </w:rPr>
        <w:t xml:space="preserve">Võrtsjärve </w:t>
      </w:r>
      <w:r w:rsidRPr="004F023C">
        <w:t xml:space="preserve">ökoloogilise seisundi </w:t>
      </w:r>
      <w:proofErr w:type="spellStart"/>
      <w:r w:rsidRPr="004F023C">
        <w:t>üldhinnang</w:t>
      </w:r>
      <w:proofErr w:type="spellEnd"/>
      <w:r w:rsidRPr="004F023C">
        <w:t xml:space="preserve"> 2015. aasta seiretulemuste põhjal on </w:t>
      </w:r>
      <w:r w:rsidRPr="004F023C">
        <w:rPr>
          <w:i/>
        </w:rPr>
        <w:t>hea</w:t>
      </w:r>
      <w:r w:rsidRPr="004F023C">
        <w:t xml:space="preserve">. </w:t>
      </w:r>
      <w:r w:rsidRPr="004F023C">
        <w:rPr>
          <w:szCs w:val="24"/>
        </w:rPr>
        <w:t>Võrtsjärve</w:t>
      </w:r>
      <w:r w:rsidR="00951E20" w:rsidRPr="004F023C">
        <w:rPr>
          <w:szCs w:val="24"/>
        </w:rPr>
        <w:t xml:space="preserve"> </w:t>
      </w:r>
      <w:r w:rsidRPr="004F023C">
        <w:rPr>
          <w:szCs w:val="24"/>
        </w:rPr>
        <w:t>seisundi paranemise märke on täheldatud juba</w:t>
      </w:r>
      <w:r w:rsidR="009875C9" w:rsidRPr="004F023C">
        <w:rPr>
          <w:szCs w:val="24"/>
        </w:rPr>
        <w:t xml:space="preserve"> var</w:t>
      </w:r>
      <w:r w:rsidR="00001056" w:rsidRPr="004F023C">
        <w:rPr>
          <w:szCs w:val="24"/>
        </w:rPr>
        <w:t>asematel aastatel</w:t>
      </w:r>
      <w:r w:rsidR="009875C9" w:rsidRPr="004F023C">
        <w:rPr>
          <w:szCs w:val="24"/>
        </w:rPr>
        <w:t>, kuid siis tuli seisund hinnata</w:t>
      </w:r>
      <w:r w:rsidR="00951E20" w:rsidRPr="004F023C">
        <w:rPr>
          <w:szCs w:val="24"/>
        </w:rPr>
        <w:t xml:space="preserve"> </w:t>
      </w:r>
      <w:r w:rsidRPr="004F023C">
        <w:rPr>
          <w:szCs w:val="24"/>
        </w:rPr>
        <w:t>vastava</w:t>
      </w:r>
      <w:r w:rsidR="00001056" w:rsidRPr="004F023C">
        <w:rPr>
          <w:szCs w:val="24"/>
        </w:rPr>
        <w:t>lt seisundiklassidele kehtestatud</w:t>
      </w:r>
      <w:r w:rsidRPr="004F023C">
        <w:rPr>
          <w:szCs w:val="24"/>
        </w:rPr>
        <w:t xml:space="preserve"> kvaliteedinäitajate põhjal </w:t>
      </w:r>
      <w:r w:rsidRPr="004F023C">
        <w:rPr>
          <w:i/>
          <w:szCs w:val="24"/>
          <w:shd w:val="clear" w:color="auto" w:fill="FFFFFF" w:themeFill="background1"/>
        </w:rPr>
        <w:t>kesiseks</w:t>
      </w:r>
      <w:r w:rsidRPr="004F023C">
        <w:rPr>
          <w:szCs w:val="24"/>
        </w:rPr>
        <w:t xml:space="preserve">. </w:t>
      </w:r>
      <w:r w:rsidR="00A315D6" w:rsidRPr="004F023C">
        <w:rPr>
          <w:szCs w:val="24"/>
        </w:rPr>
        <w:t>Samas k</w:t>
      </w:r>
      <w:r w:rsidRPr="004F023C">
        <w:rPr>
          <w:szCs w:val="24"/>
        </w:rPr>
        <w:t xml:space="preserve">a 2015. aastal saavutatud </w:t>
      </w:r>
      <w:r w:rsidRPr="004F023C">
        <w:rPr>
          <w:i/>
          <w:szCs w:val="24"/>
        </w:rPr>
        <w:t>hea</w:t>
      </w:r>
      <w:r w:rsidRPr="004F023C">
        <w:rPr>
          <w:szCs w:val="24"/>
        </w:rPr>
        <w:t xml:space="preserve"> seisundihinnang ei tarvitse veel olla püsiv. </w:t>
      </w:r>
      <w:r w:rsidRPr="004F023C">
        <w:rPr>
          <w:b/>
          <w:i/>
        </w:rPr>
        <w:t>Hea</w:t>
      </w:r>
      <w:r w:rsidRPr="004F023C">
        <w:rPr>
          <w:b/>
        </w:rPr>
        <w:t xml:space="preserve"> koondhinnangu saab anda vee </w:t>
      </w:r>
      <w:proofErr w:type="spellStart"/>
      <w:r w:rsidRPr="004F023C">
        <w:rPr>
          <w:b/>
        </w:rPr>
        <w:t>üldfosfori</w:t>
      </w:r>
      <w:proofErr w:type="spellEnd"/>
      <w:r w:rsidRPr="004F023C">
        <w:rPr>
          <w:b/>
        </w:rPr>
        <w:t xml:space="preserve">- ja lämmastiku kontsentratsioonide ning ränivetikate </w:t>
      </w:r>
      <w:proofErr w:type="spellStart"/>
      <w:r w:rsidRPr="004F023C">
        <w:rPr>
          <w:b/>
        </w:rPr>
        <w:t>biomassi</w:t>
      </w:r>
      <w:proofErr w:type="spellEnd"/>
      <w:r w:rsidRPr="004F023C">
        <w:rPr>
          <w:b/>
        </w:rPr>
        <w:t xml:space="preserve"> ja litoraali suurselgrootute kvaliteedinäitajate väärtuste põhjal.</w:t>
      </w:r>
      <w:r w:rsidRPr="004F023C">
        <w:t xml:space="preserve"> </w:t>
      </w:r>
      <w:r w:rsidRPr="004F023C">
        <w:rPr>
          <w:b/>
        </w:rPr>
        <w:t xml:space="preserve">Seiratud bioloogilised kvaliteedielemendid, mille kvaliteedinäitajate väärtustele pole määrusega seisundiklasside piire kehtestatud, kuid mille põhjal eksperdid hindasid järve seisundi 2015. aastal </w:t>
      </w:r>
      <w:r w:rsidRPr="004F023C">
        <w:rPr>
          <w:b/>
          <w:i/>
        </w:rPr>
        <w:t>heaks</w:t>
      </w:r>
      <w:r w:rsidRPr="004F023C">
        <w:rPr>
          <w:b/>
        </w:rPr>
        <w:t xml:space="preserve"> või isegi </w:t>
      </w:r>
      <w:r w:rsidRPr="004F023C">
        <w:rPr>
          <w:b/>
          <w:i/>
        </w:rPr>
        <w:t>väga heaks</w:t>
      </w:r>
      <w:r w:rsidRPr="004F023C">
        <w:rPr>
          <w:b/>
        </w:rPr>
        <w:t xml:space="preserve">, olid </w:t>
      </w:r>
      <w:proofErr w:type="spellStart"/>
      <w:r w:rsidRPr="004F023C">
        <w:rPr>
          <w:b/>
        </w:rPr>
        <w:t>fütobentos</w:t>
      </w:r>
      <w:proofErr w:type="spellEnd"/>
      <w:r w:rsidRPr="004F023C">
        <w:rPr>
          <w:b/>
        </w:rPr>
        <w:t>, kalad ja bakterid.</w:t>
      </w:r>
      <w:r w:rsidR="002F57D2" w:rsidRPr="004F023C">
        <w:rPr>
          <w:b/>
        </w:rPr>
        <w:t xml:space="preserve"> </w:t>
      </w:r>
      <w:proofErr w:type="spellStart"/>
      <w:r w:rsidRPr="004F023C">
        <w:rPr>
          <w:szCs w:val="24"/>
        </w:rPr>
        <w:t>Üldfosfori</w:t>
      </w:r>
      <w:proofErr w:type="spellEnd"/>
      <w:r w:rsidRPr="004F023C">
        <w:rPr>
          <w:szCs w:val="24"/>
        </w:rPr>
        <w:t xml:space="preserve"> kontsentratsiooni ning </w:t>
      </w:r>
      <w:proofErr w:type="spellStart"/>
      <w:r w:rsidRPr="004F023C">
        <w:rPr>
          <w:szCs w:val="24"/>
        </w:rPr>
        <w:t>biokeemilise</w:t>
      </w:r>
      <w:proofErr w:type="spellEnd"/>
      <w:r w:rsidRPr="004F023C">
        <w:rPr>
          <w:szCs w:val="24"/>
        </w:rPr>
        <w:t xml:space="preserve"> hapnikutarbe langus seireperioodil (1994–2015) näitab eeskätt </w:t>
      </w:r>
      <w:r w:rsidRPr="004F023C">
        <w:rPr>
          <w:b/>
          <w:szCs w:val="24"/>
        </w:rPr>
        <w:t>punktreostusallikate mõju vähenemist</w:t>
      </w:r>
      <w:r w:rsidRPr="004F023C">
        <w:rPr>
          <w:szCs w:val="24"/>
        </w:rPr>
        <w:t xml:space="preserve">. Fosforit on peetud järvedes olulisimaks </w:t>
      </w:r>
      <w:r w:rsidRPr="004F023C">
        <w:rPr>
          <w:szCs w:val="24"/>
        </w:rPr>
        <w:lastRenderedPageBreak/>
        <w:t xml:space="preserve">ökoloogilist seisundit mõjutavaks teguriks, mille kontrolli alla saamine peaks tagama seisundi paranemise. </w:t>
      </w:r>
      <w:r w:rsidR="00A315D6" w:rsidRPr="004F023C">
        <w:rPr>
          <w:szCs w:val="24"/>
        </w:rPr>
        <w:t>Samas ilmneb</w:t>
      </w:r>
      <w:r w:rsidRPr="004F023C">
        <w:rPr>
          <w:szCs w:val="24"/>
        </w:rPr>
        <w:t xml:space="preserve">, </w:t>
      </w:r>
      <w:r w:rsidRPr="004F023C">
        <w:rPr>
          <w:b/>
          <w:szCs w:val="24"/>
        </w:rPr>
        <w:t xml:space="preserve">et fosfor ei ole Võrtsjärves enam peamine </w:t>
      </w:r>
      <w:proofErr w:type="spellStart"/>
      <w:r w:rsidRPr="004F023C">
        <w:rPr>
          <w:b/>
          <w:szCs w:val="24"/>
        </w:rPr>
        <w:t>fütoplanktoni</w:t>
      </w:r>
      <w:proofErr w:type="spellEnd"/>
      <w:r w:rsidRPr="004F023C">
        <w:rPr>
          <w:b/>
          <w:szCs w:val="24"/>
        </w:rPr>
        <w:t xml:space="preserve"> kasvu limiteeriv tegur </w:t>
      </w:r>
      <w:r w:rsidRPr="004F023C">
        <w:rPr>
          <w:szCs w:val="24"/>
        </w:rPr>
        <w:t xml:space="preserve">– seda näitab mitmete teiste </w:t>
      </w:r>
      <w:proofErr w:type="spellStart"/>
      <w:r w:rsidRPr="004F023C">
        <w:rPr>
          <w:szCs w:val="24"/>
        </w:rPr>
        <w:t>eutrofeerumist</w:t>
      </w:r>
      <w:proofErr w:type="spellEnd"/>
      <w:r w:rsidRPr="004F023C">
        <w:rPr>
          <w:szCs w:val="24"/>
        </w:rPr>
        <w:t xml:space="preserve"> iseloomustavate näitajate nagu suvise </w:t>
      </w:r>
      <w:proofErr w:type="spellStart"/>
      <w:r w:rsidRPr="004F023C">
        <w:rPr>
          <w:szCs w:val="24"/>
        </w:rPr>
        <w:t>fütoplanktoni</w:t>
      </w:r>
      <w:proofErr w:type="spellEnd"/>
      <w:r w:rsidRPr="004F023C">
        <w:rPr>
          <w:szCs w:val="24"/>
        </w:rPr>
        <w:t xml:space="preserve"> ja sinivetikate </w:t>
      </w:r>
      <w:proofErr w:type="spellStart"/>
      <w:r w:rsidRPr="004F023C">
        <w:rPr>
          <w:szCs w:val="24"/>
        </w:rPr>
        <w:t>biomassi</w:t>
      </w:r>
      <w:proofErr w:type="spellEnd"/>
      <w:r w:rsidRPr="004F023C">
        <w:rPr>
          <w:szCs w:val="24"/>
        </w:rPr>
        <w:t xml:space="preserve"> ja klorofülli sisalduse kasvutrend.</w:t>
      </w:r>
    </w:p>
    <w:tbl>
      <w:tblPr>
        <w:tblpPr w:leftFromText="141" w:rightFromText="141" w:vertAnchor="text" w:horzAnchor="margin"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1414B9" w:rsidRPr="004F023C" w14:paraId="4B685E20" w14:textId="77777777" w:rsidTr="0039269F">
        <w:trPr>
          <w:trHeight w:val="806"/>
        </w:trPr>
        <w:tc>
          <w:tcPr>
            <w:tcW w:w="1369" w:type="dxa"/>
            <w:shd w:val="clear" w:color="auto" w:fill="auto"/>
            <w:vAlign w:val="center"/>
          </w:tcPr>
          <w:p w14:paraId="78376202" w14:textId="77777777" w:rsidR="001414B9" w:rsidRPr="004F023C" w:rsidRDefault="001414B9" w:rsidP="0039269F">
            <w:pPr>
              <w:spacing w:after="0" w:line="240" w:lineRule="auto"/>
              <w:jc w:val="center"/>
              <w:rPr>
                <w:i/>
                <w:lang w:eastAsia="et-EE"/>
              </w:rPr>
            </w:pPr>
            <w:r w:rsidRPr="004F023C">
              <w:rPr>
                <w:i/>
                <w:noProof/>
                <w:lang w:eastAsia="et-EE"/>
              </w:rPr>
              <mc:AlternateContent>
                <mc:Choice Requires="wps">
                  <w:drawing>
                    <wp:anchor distT="0" distB="0" distL="114300" distR="114300" simplePos="0" relativeHeight="251749376" behindDoc="0" locked="0" layoutInCell="1" allowOverlap="1" wp14:anchorId="448FF43B" wp14:editId="61995280">
                      <wp:simplePos x="0" y="0"/>
                      <wp:positionH relativeFrom="column">
                        <wp:posOffset>160020</wp:posOffset>
                      </wp:positionH>
                      <wp:positionV relativeFrom="paragraph">
                        <wp:posOffset>-48260</wp:posOffset>
                      </wp:positionV>
                      <wp:extent cx="360045" cy="360045"/>
                      <wp:effectExtent l="0" t="0" r="20955" b="20955"/>
                      <wp:wrapNone/>
                      <wp:docPr id="32" name="Naerunägu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prstGeom>
                              <a:solidFill>
                                <a:srgbClr val="70AD47"/>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0EB64" id="Naerunägu 32" o:spid="_x0000_s1026" type="#_x0000_t96" style="position:absolute;margin-left:12.6pt;margin-top:-3.8pt;width:28.35pt;height:28.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" fillcolor="#70ad47" strokecolor="windowText" strokeweight="1pt">
                      <v:stroke joinstyle="miter"/>
                      <v:path arrowok="t"/>
                    </v:shape>
                  </w:pict>
                </mc:Fallback>
              </mc:AlternateContent>
            </w:r>
          </w:p>
        </w:tc>
        <w:tc>
          <w:tcPr>
            <w:tcW w:w="7693" w:type="dxa"/>
            <w:shd w:val="clear" w:color="auto" w:fill="auto"/>
          </w:tcPr>
          <w:p w14:paraId="7FB7DB63" w14:textId="77777777" w:rsidR="001414B9" w:rsidRPr="004F023C" w:rsidRDefault="001414B9" w:rsidP="0039269F">
            <w:pPr>
              <w:spacing w:after="0" w:line="240" w:lineRule="auto"/>
              <w:jc w:val="both"/>
              <w:rPr>
                <w:szCs w:val="24"/>
              </w:rPr>
            </w:pPr>
            <w:r w:rsidRPr="004F023C">
              <w:rPr>
                <w:szCs w:val="24"/>
              </w:rPr>
              <w:t xml:space="preserve">Võrtsjärve seisund on varasematel aastatel hinnatud </w:t>
            </w:r>
            <w:r w:rsidRPr="004F023C">
              <w:rPr>
                <w:i/>
                <w:szCs w:val="24"/>
              </w:rPr>
              <w:t>kesiseks</w:t>
            </w:r>
            <w:r w:rsidRPr="004F023C">
              <w:rPr>
                <w:szCs w:val="24"/>
              </w:rPr>
              <w:t xml:space="preserve">, 2015. aastaks on seisund paranenud ja ökoloogiline seisund hinnati </w:t>
            </w:r>
            <w:r w:rsidRPr="004F023C">
              <w:rPr>
                <w:i/>
                <w:szCs w:val="24"/>
              </w:rPr>
              <w:t>heaks</w:t>
            </w:r>
            <w:r w:rsidRPr="004F023C">
              <w:rPr>
                <w:szCs w:val="24"/>
              </w:rPr>
              <w:t>.</w:t>
            </w:r>
          </w:p>
        </w:tc>
      </w:tr>
      <w:tr w:rsidR="001414B9" w:rsidRPr="004F023C" w14:paraId="7CF2C444" w14:textId="77777777" w:rsidTr="0039269F">
        <w:trPr>
          <w:trHeight w:val="806"/>
        </w:trPr>
        <w:tc>
          <w:tcPr>
            <w:tcW w:w="1369" w:type="dxa"/>
            <w:shd w:val="clear" w:color="auto" w:fill="auto"/>
            <w:vAlign w:val="center"/>
          </w:tcPr>
          <w:p w14:paraId="7DEFC085" w14:textId="77777777" w:rsidR="001414B9" w:rsidRPr="004F023C" w:rsidRDefault="001414B9" w:rsidP="0039269F">
            <w:pPr>
              <w:spacing w:after="0" w:line="240" w:lineRule="auto"/>
              <w:jc w:val="center"/>
              <w:rPr>
                <w:i/>
              </w:rPr>
            </w:pPr>
            <w:r w:rsidRPr="004F023C">
              <w:rPr>
                <w:i/>
                <w:noProof/>
                <w:lang w:eastAsia="et-EE"/>
              </w:rPr>
              <mc:AlternateContent>
                <mc:Choice Requires="wps">
                  <w:drawing>
                    <wp:anchor distT="0" distB="0" distL="114300" distR="114300" simplePos="0" relativeHeight="251750400" behindDoc="0" locked="0" layoutInCell="1" allowOverlap="1" wp14:anchorId="51FED4E3" wp14:editId="3839E0E2">
                      <wp:simplePos x="0" y="0"/>
                      <wp:positionH relativeFrom="column">
                        <wp:posOffset>178435</wp:posOffset>
                      </wp:positionH>
                      <wp:positionV relativeFrom="paragraph">
                        <wp:posOffset>-11430</wp:posOffset>
                      </wp:positionV>
                      <wp:extent cx="360045" cy="360045"/>
                      <wp:effectExtent l="0" t="0" r="20955" b="20955"/>
                      <wp:wrapNone/>
                      <wp:docPr id="35" name="Naerunägu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prstGeom>
                              <a:solidFill>
                                <a:srgbClr val="70AD47"/>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63B82" id="Naerunägu 35" o:spid="_x0000_s1026" type="#_x0000_t96" style="position:absolute;margin-left:14.05pt;margin-top:-.9pt;width:28.35pt;height:28.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" fillcolor="#70ad47" strokecolor="windowText" strokeweight="1pt">
                      <v:stroke joinstyle="miter"/>
                      <v:path arrowok="t"/>
                    </v:shape>
                  </w:pict>
                </mc:Fallback>
              </mc:AlternateContent>
            </w:r>
          </w:p>
        </w:tc>
        <w:tc>
          <w:tcPr>
            <w:tcW w:w="7693" w:type="dxa"/>
            <w:shd w:val="clear" w:color="auto" w:fill="auto"/>
          </w:tcPr>
          <w:p w14:paraId="71B9B8C8" w14:textId="77777777" w:rsidR="001414B9" w:rsidRPr="004F023C" w:rsidRDefault="001414B9" w:rsidP="0039269F">
            <w:pPr>
              <w:spacing w:after="0" w:line="240" w:lineRule="auto"/>
              <w:jc w:val="both"/>
              <w:rPr>
                <w:szCs w:val="24"/>
              </w:rPr>
            </w:pPr>
            <w:proofErr w:type="spellStart"/>
            <w:r w:rsidRPr="004F023C">
              <w:rPr>
                <w:szCs w:val="24"/>
              </w:rPr>
              <w:t>Üldfosfori</w:t>
            </w:r>
            <w:proofErr w:type="spellEnd"/>
            <w:r w:rsidRPr="004F023C">
              <w:rPr>
                <w:szCs w:val="24"/>
              </w:rPr>
              <w:t xml:space="preserve"> kontsentratsioon on seire aastatel (1994–2015) oluliselt langenud.  </w:t>
            </w:r>
            <w:proofErr w:type="spellStart"/>
            <w:r w:rsidRPr="004F023C">
              <w:rPr>
                <w:szCs w:val="24"/>
              </w:rPr>
              <w:t>Biokeemilise</w:t>
            </w:r>
            <w:proofErr w:type="spellEnd"/>
            <w:r w:rsidRPr="004F023C">
              <w:rPr>
                <w:szCs w:val="24"/>
              </w:rPr>
              <w:t xml:space="preserve"> hapnikutarbe vähenemine annab tunnistust veekaitsemeetmete toimest ja punktreostusallikate mõju vähenemisest järvele.</w:t>
            </w:r>
          </w:p>
        </w:tc>
      </w:tr>
      <w:tr w:rsidR="001414B9" w:rsidRPr="004F023C" w14:paraId="339FD798" w14:textId="77777777" w:rsidTr="0039269F">
        <w:trPr>
          <w:trHeight w:val="806"/>
        </w:trPr>
        <w:tc>
          <w:tcPr>
            <w:tcW w:w="1369" w:type="dxa"/>
            <w:shd w:val="clear" w:color="auto" w:fill="auto"/>
            <w:vAlign w:val="center"/>
          </w:tcPr>
          <w:p w14:paraId="08606F66" w14:textId="77777777" w:rsidR="001414B9" w:rsidRPr="004F023C" w:rsidRDefault="001414B9" w:rsidP="0039269F">
            <w:pPr>
              <w:spacing w:after="0" w:line="240" w:lineRule="auto"/>
              <w:jc w:val="center"/>
              <w:rPr>
                <w:i/>
                <w:lang w:eastAsia="et-EE"/>
              </w:rPr>
            </w:pPr>
            <w:r w:rsidRPr="004F023C">
              <w:rPr>
                <w:i/>
                <w:noProof/>
                <w:lang w:eastAsia="et-EE"/>
              </w:rPr>
              <mc:AlternateContent>
                <mc:Choice Requires="wps">
                  <w:drawing>
                    <wp:anchor distT="0" distB="0" distL="114300" distR="114300" simplePos="0" relativeHeight="251751424" behindDoc="0" locked="0" layoutInCell="1" allowOverlap="1" wp14:anchorId="1F74FE78" wp14:editId="6652F631">
                      <wp:simplePos x="0" y="0"/>
                      <wp:positionH relativeFrom="column">
                        <wp:posOffset>184785</wp:posOffset>
                      </wp:positionH>
                      <wp:positionV relativeFrom="paragraph">
                        <wp:posOffset>3175</wp:posOffset>
                      </wp:positionV>
                      <wp:extent cx="360045" cy="360045"/>
                      <wp:effectExtent l="0" t="0" r="20955" b="20955"/>
                      <wp:wrapNone/>
                      <wp:docPr id="33" name="Naerunägu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prstGeom>
                              <a:solidFill>
                                <a:srgbClr val="70AD47"/>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28CD" id="Naerunägu 33" o:spid="_x0000_s1026" type="#_x0000_t96" style="position:absolute;margin-left:14.55pt;margin-top:.25pt;width:28.35pt;height:2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" fillcolor="#70ad47" strokecolor="windowText" strokeweight="1pt">
                      <v:stroke joinstyle="miter"/>
                      <v:path arrowok="t"/>
                    </v:shape>
                  </w:pict>
                </mc:Fallback>
              </mc:AlternateContent>
            </w:r>
          </w:p>
        </w:tc>
        <w:tc>
          <w:tcPr>
            <w:tcW w:w="7693" w:type="dxa"/>
            <w:shd w:val="clear" w:color="auto" w:fill="auto"/>
          </w:tcPr>
          <w:p w14:paraId="769E57EB" w14:textId="77777777" w:rsidR="001414B9" w:rsidRPr="004F023C" w:rsidRDefault="001414B9" w:rsidP="0039269F">
            <w:pPr>
              <w:spacing w:after="0" w:line="240" w:lineRule="auto"/>
              <w:jc w:val="both"/>
              <w:rPr>
                <w:szCs w:val="24"/>
              </w:rPr>
            </w:pPr>
            <w:r w:rsidRPr="004F023C">
              <w:rPr>
                <w:szCs w:val="24"/>
              </w:rPr>
              <w:t xml:space="preserve">Uuritud perioodil on kõigil sesoonidel kasvanud </w:t>
            </w:r>
            <w:proofErr w:type="spellStart"/>
            <w:r w:rsidRPr="004F023C">
              <w:rPr>
                <w:szCs w:val="24"/>
              </w:rPr>
              <w:t>fütoplanktoni</w:t>
            </w:r>
            <w:proofErr w:type="spellEnd"/>
            <w:r w:rsidRPr="004F023C">
              <w:rPr>
                <w:szCs w:val="24"/>
              </w:rPr>
              <w:t xml:space="preserve"> liigirikkus. Sinivetikate ja ränivetikate suvise </w:t>
            </w:r>
            <w:proofErr w:type="spellStart"/>
            <w:r w:rsidRPr="004F023C">
              <w:rPr>
                <w:szCs w:val="24"/>
              </w:rPr>
              <w:t>biomassi</w:t>
            </w:r>
            <w:proofErr w:type="spellEnd"/>
            <w:r w:rsidRPr="004F023C">
              <w:rPr>
                <w:szCs w:val="24"/>
              </w:rPr>
              <w:t xml:space="preserve"> suhe (CY/BAC) on vähenenud.</w:t>
            </w:r>
          </w:p>
        </w:tc>
      </w:tr>
      <w:tr w:rsidR="001414B9" w:rsidRPr="004F023C" w14:paraId="617E01D6" w14:textId="77777777" w:rsidTr="0039269F">
        <w:trPr>
          <w:trHeight w:val="806"/>
        </w:trPr>
        <w:tc>
          <w:tcPr>
            <w:tcW w:w="1369" w:type="dxa"/>
            <w:shd w:val="clear" w:color="auto" w:fill="auto"/>
            <w:vAlign w:val="center"/>
          </w:tcPr>
          <w:p w14:paraId="161EBA90" w14:textId="77777777" w:rsidR="001414B9" w:rsidRPr="004F023C" w:rsidRDefault="001414B9" w:rsidP="0039269F">
            <w:pPr>
              <w:spacing w:after="0" w:line="240" w:lineRule="auto"/>
              <w:jc w:val="center"/>
              <w:rPr>
                <w:i/>
              </w:rPr>
            </w:pPr>
            <w:r w:rsidRPr="004F023C">
              <w:rPr>
                <w:i/>
                <w:noProof/>
                <w:lang w:eastAsia="et-EE"/>
              </w:rPr>
              <mc:AlternateContent>
                <mc:Choice Requires="wps">
                  <w:drawing>
                    <wp:anchor distT="0" distB="0" distL="114300" distR="114300" simplePos="0" relativeHeight="251752448" behindDoc="0" locked="0" layoutInCell="1" allowOverlap="1" wp14:anchorId="17BBA346" wp14:editId="1473765F">
                      <wp:simplePos x="0" y="0"/>
                      <wp:positionH relativeFrom="column">
                        <wp:posOffset>190500</wp:posOffset>
                      </wp:positionH>
                      <wp:positionV relativeFrom="paragraph">
                        <wp:posOffset>5080</wp:posOffset>
                      </wp:positionV>
                      <wp:extent cx="360045" cy="360045"/>
                      <wp:effectExtent l="0" t="0" r="20955" b="20955"/>
                      <wp:wrapNone/>
                      <wp:docPr id="31" name="Naerunägu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prstGeom>
                              <a:solidFill>
                                <a:srgbClr val="70AD47"/>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8A0AC" id="Naerunägu 31" o:spid="_x0000_s1026" type="#_x0000_t96" style="position:absolute;margin-left:15pt;margin-top:.4pt;width:28.35pt;height:2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" fillcolor="#70ad47" strokecolor="windowText" strokeweight="1pt">
                      <v:stroke joinstyle="miter"/>
                      <v:path arrowok="t"/>
                    </v:shape>
                  </w:pict>
                </mc:Fallback>
              </mc:AlternateContent>
            </w:r>
          </w:p>
        </w:tc>
        <w:tc>
          <w:tcPr>
            <w:tcW w:w="7693" w:type="dxa"/>
            <w:shd w:val="clear" w:color="auto" w:fill="auto"/>
          </w:tcPr>
          <w:p w14:paraId="33E7DFB5" w14:textId="2CE8D08D" w:rsidR="001414B9" w:rsidRPr="004F023C" w:rsidRDefault="001414B9" w:rsidP="00C70BC1">
            <w:pPr>
              <w:spacing w:after="0" w:line="240" w:lineRule="auto"/>
              <w:jc w:val="both"/>
              <w:rPr>
                <w:szCs w:val="24"/>
              </w:rPr>
            </w:pPr>
            <w:r w:rsidRPr="004F023C">
              <w:rPr>
                <w:szCs w:val="24"/>
              </w:rPr>
              <w:t>Kalastiku seisund on hea</w:t>
            </w:r>
            <w:r w:rsidR="009875C9" w:rsidRPr="004F023C">
              <w:rPr>
                <w:szCs w:val="24"/>
              </w:rPr>
              <w:t>, tindi levik on üle järve varasemaga</w:t>
            </w:r>
            <w:r w:rsidR="00C70BC1" w:rsidRPr="004F023C">
              <w:rPr>
                <w:szCs w:val="24"/>
              </w:rPr>
              <w:t xml:space="preserve"> võrreldes arvukam</w:t>
            </w:r>
            <w:r w:rsidRPr="004F023C">
              <w:rPr>
                <w:szCs w:val="24"/>
              </w:rPr>
              <w:t>.</w:t>
            </w:r>
          </w:p>
        </w:tc>
      </w:tr>
      <w:tr w:rsidR="001414B9" w:rsidRPr="004F023C" w14:paraId="631FD8C3" w14:textId="77777777" w:rsidTr="0039269F">
        <w:trPr>
          <w:trHeight w:val="806"/>
        </w:trPr>
        <w:tc>
          <w:tcPr>
            <w:tcW w:w="1369" w:type="dxa"/>
            <w:shd w:val="clear" w:color="auto" w:fill="auto"/>
            <w:vAlign w:val="center"/>
          </w:tcPr>
          <w:p w14:paraId="3A195BD7" w14:textId="77777777" w:rsidR="001414B9" w:rsidRPr="004F023C" w:rsidRDefault="001414B9" w:rsidP="0039269F">
            <w:pPr>
              <w:spacing w:after="0" w:line="240" w:lineRule="auto"/>
              <w:jc w:val="center"/>
              <w:rPr>
                <w:i/>
                <w:lang w:eastAsia="et-EE"/>
              </w:rPr>
            </w:pPr>
            <w:r w:rsidRPr="004F023C">
              <w:rPr>
                <w:i/>
                <w:noProof/>
                <w:lang w:eastAsia="et-EE"/>
              </w:rPr>
              <mc:AlternateContent>
                <mc:Choice Requires="wps">
                  <w:drawing>
                    <wp:anchor distT="0" distB="0" distL="114300" distR="114300" simplePos="0" relativeHeight="251753472" behindDoc="0" locked="0" layoutInCell="1" allowOverlap="1" wp14:anchorId="2C90C7FF" wp14:editId="49553EEE">
                      <wp:simplePos x="0" y="0"/>
                      <wp:positionH relativeFrom="column">
                        <wp:posOffset>186690</wp:posOffset>
                      </wp:positionH>
                      <wp:positionV relativeFrom="paragraph">
                        <wp:posOffset>37465</wp:posOffset>
                      </wp:positionV>
                      <wp:extent cx="360045" cy="360045"/>
                      <wp:effectExtent l="0" t="0" r="20955" b="20955"/>
                      <wp:wrapNone/>
                      <wp:docPr id="30" name="Naerunägu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prstGeom>
                              <a:solidFill>
                                <a:srgbClr val="70AD47"/>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3F363" id="Naerunägu 30" o:spid="_x0000_s1026" type="#_x0000_t96" style="position:absolute;margin-left:14.7pt;margin-top:2.95pt;width:28.35pt;height:28.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" fillcolor="#70ad47" strokecolor="windowText" strokeweight="1pt">
                      <v:stroke joinstyle="miter"/>
                      <v:path arrowok="t"/>
                    </v:shape>
                  </w:pict>
                </mc:Fallback>
              </mc:AlternateContent>
            </w:r>
          </w:p>
        </w:tc>
        <w:tc>
          <w:tcPr>
            <w:tcW w:w="7693" w:type="dxa"/>
            <w:shd w:val="clear" w:color="auto" w:fill="auto"/>
          </w:tcPr>
          <w:p w14:paraId="79E50C90" w14:textId="77777777" w:rsidR="001414B9" w:rsidRPr="004F023C" w:rsidRDefault="001414B9" w:rsidP="0039269F">
            <w:pPr>
              <w:spacing w:after="0" w:line="240" w:lineRule="auto"/>
              <w:jc w:val="both"/>
              <w:rPr>
                <w:szCs w:val="24"/>
              </w:rPr>
            </w:pPr>
            <w:r w:rsidRPr="004F023C">
              <w:rPr>
                <w:szCs w:val="24"/>
              </w:rPr>
              <w:t xml:space="preserve">Heterotroofsete bakterite üldarvu ja </w:t>
            </w:r>
            <w:proofErr w:type="spellStart"/>
            <w:r w:rsidRPr="004F023C">
              <w:rPr>
                <w:szCs w:val="24"/>
              </w:rPr>
              <w:t>saprobakterite</w:t>
            </w:r>
            <w:proofErr w:type="spellEnd"/>
            <w:r w:rsidRPr="004F023C">
              <w:rPr>
                <w:szCs w:val="24"/>
              </w:rPr>
              <w:t xml:space="preserve"> arvukuse järgi oli Võrtsjärve seisund aastail 2014 ja 2015 väga hea ning näitas järve seisundi paranemise tendentsi.</w:t>
            </w:r>
          </w:p>
        </w:tc>
      </w:tr>
      <w:tr w:rsidR="001414B9" w:rsidRPr="004F023C" w14:paraId="6D8D91AE" w14:textId="77777777" w:rsidTr="0039269F">
        <w:trPr>
          <w:trHeight w:val="806"/>
        </w:trPr>
        <w:tc>
          <w:tcPr>
            <w:tcW w:w="1369" w:type="dxa"/>
            <w:shd w:val="clear" w:color="auto" w:fill="auto"/>
            <w:vAlign w:val="center"/>
          </w:tcPr>
          <w:p w14:paraId="57CB92C5" w14:textId="77777777" w:rsidR="001414B9" w:rsidRPr="004F023C" w:rsidRDefault="001414B9" w:rsidP="0039269F">
            <w:pPr>
              <w:spacing w:after="0" w:line="240" w:lineRule="auto"/>
              <w:jc w:val="center"/>
              <w:rPr>
                <w:i/>
                <w:lang w:eastAsia="et-EE"/>
              </w:rPr>
            </w:pPr>
            <w:r w:rsidRPr="004F023C">
              <w:rPr>
                <w:noProof/>
                <w:lang w:eastAsia="et-EE"/>
              </w:rPr>
              <mc:AlternateContent>
                <mc:Choice Requires="wps">
                  <w:drawing>
                    <wp:anchor distT="0" distB="0" distL="114300" distR="114300" simplePos="0" relativeHeight="251758592" behindDoc="0" locked="0" layoutInCell="1" allowOverlap="1" wp14:anchorId="665BFA43" wp14:editId="719CD951">
                      <wp:simplePos x="0" y="0"/>
                      <wp:positionH relativeFrom="column">
                        <wp:posOffset>203200</wp:posOffset>
                      </wp:positionH>
                      <wp:positionV relativeFrom="paragraph">
                        <wp:posOffset>42545</wp:posOffset>
                      </wp:positionV>
                      <wp:extent cx="360045" cy="360045"/>
                      <wp:effectExtent l="0" t="0" r="20955" b="20955"/>
                      <wp:wrapNone/>
                      <wp:docPr id="44" name="Naerunägu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gd name="adj" fmla="val 486"/>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BC5A0" id="Naerunägu 44" o:spid="_x0000_s1026" type="#_x0000_t96" style="position:absolute;margin-left:16pt;margin-top:3.35pt;width:28.35pt;height:28.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" adj="16620" fillcolor="yellow" strokecolor="windowText" strokeweight="1pt">
                      <v:stroke joinstyle="miter"/>
                      <v:path arrowok="t"/>
                    </v:shape>
                  </w:pict>
                </mc:Fallback>
              </mc:AlternateContent>
            </w:r>
          </w:p>
        </w:tc>
        <w:tc>
          <w:tcPr>
            <w:tcW w:w="7693" w:type="dxa"/>
            <w:shd w:val="clear" w:color="auto" w:fill="auto"/>
          </w:tcPr>
          <w:p w14:paraId="37CA78EB" w14:textId="77777777" w:rsidR="001414B9" w:rsidRPr="004F023C" w:rsidRDefault="001414B9" w:rsidP="0039269F">
            <w:pPr>
              <w:spacing w:after="0" w:line="240" w:lineRule="auto"/>
              <w:jc w:val="both"/>
              <w:rPr>
                <w:szCs w:val="24"/>
              </w:rPr>
            </w:pPr>
            <w:r w:rsidRPr="004F023C">
              <w:rPr>
                <w:szCs w:val="24"/>
              </w:rPr>
              <w:t>Võrtsjärve randade seisund on stabiilne ja hea.</w:t>
            </w:r>
          </w:p>
        </w:tc>
      </w:tr>
      <w:tr w:rsidR="001414B9" w:rsidRPr="004F023C" w14:paraId="1A0B5A10" w14:textId="77777777" w:rsidTr="0039269F">
        <w:trPr>
          <w:trHeight w:val="806"/>
        </w:trPr>
        <w:tc>
          <w:tcPr>
            <w:tcW w:w="1369" w:type="dxa"/>
            <w:shd w:val="clear" w:color="auto" w:fill="auto"/>
            <w:vAlign w:val="center"/>
          </w:tcPr>
          <w:p w14:paraId="6B1AB6E5" w14:textId="77777777" w:rsidR="001414B9" w:rsidRPr="004F023C" w:rsidRDefault="001414B9" w:rsidP="0039269F">
            <w:pPr>
              <w:spacing w:after="0" w:line="240" w:lineRule="auto"/>
              <w:jc w:val="center"/>
              <w:rPr>
                <w:i/>
              </w:rPr>
            </w:pPr>
            <w:r w:rsidRPr="004F023C">
              <w:rPr>
                <w:i/>
                <w:noProof/>
                <w:lang w:eastAsia="et-EE"/>
              </w:rPr>
              <mc:AlternateContent>
                <mc:Choice Requires="wps">
                  <w:drawing>
                    <wp:anchor distT="0" distB="0" distL="114300" distR="114300" simplePos="0" relativeHeight="251757568" behindDoc="0" locked="0" layoutInCell="1" allowOverlap="1" wp14:anchorId="2949F7BB" wp14:editId="15B18BCA">
                      <wp:simplePos x="0" y="0"/>
                      <wp:positionH relativeFrom="column">
                        <wp:posOffset>200025</wp:posOffset>
                      </wp:positionH>
                      <wp:positionV relativeFrom="paragraph">
                        <wp:posOffset>5080</wp:posOffset>
                      </wp:positionV>
                      <wp:extent cx="360045" cy="360045"/>
                      <wp:effectExtent l="0" t="0" r="20955" b="20955"/>
                      <wp:wrapNone/>
                      <wp:docPr id="43" name="Naerunägu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gd name="adj" fmla="val -4653"/>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842F" id="Naerunägu 43" o:spid="_x0000_s1026" type="#_x0000_t96" style="position:absolute;margin-left:15.75pt;margin-top:.4pt;width:28.35pt;height:28.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" adj="15510" fillcolor="red" strokecolor="windowText" strokeweight="1pt">
                      <v:stroke joinstyle="miter"/>
                      <v:path arrowok="t"/>
                    </v:shape>
                  </w:pict>
                </mc:Fallback>
              </mc:AlternateContent>
            </w:r>
          </w:p>
        </w:tc>
        <w:tc>
          <w:tcPr>
            <w:tcW w:w="7693" w:type="dxa"/>
            <w:shd w:val="clear" w:color="auto" w:fill="auto"/>
          </w:tcPr>
          <w:p w14:paraId="7AE7649A" w14:textId="77777777" w:rsidR="001414B9" w:rsidRPr="004F023C" w:rsidRDefault="001414B9" w:rsidP="0039269F">
            <w:pPr>
              <w:spacing w:after="0" w:line="240" w:lineRule="auto"/>
              <w:jc w:val="both"/>
              <w:rPr>
                <w:szCs w:val="24"/>
              </w:rPr>
            </w:pPr>
            <w:r w:rsidRPr="004F023C">
              <w:rPr>
                <w:szCs w:val="24"/>
              </w:rPr>
              <w:t xml:space="preserve">Vaatamata fosforisisalduse langusele Võrtsjärves on suvine </w:t>
            </w:r>
            <w:proofErr w:type="spellStart"/>
            <w:r w:rsidRPr="004F023C">
              <w:rPr>
                <w:szCs w:val="24"/>
              </w:rPr>
              <w:t>fütoplanktoni</w:t>
            </w:r>
            <w:proofErr w:type="spellEnd"/>
            <w:r w:rsidRPr="004F023C">
              <w:rPr>
                <w:szCs w:val="24"/>
              </w:rPr>
              <w:t xml:space="preserve"> </w:t>
            </w:r>
            <w:proofErr w:type="spellStart"/>
            <w:r w:rsidRPr="004F023C">
              <w:rPr>
                <w:szCs w:val="24"/>
              </w:rPr>
              <w:t>biomass</w:t>
            </w:r>
            <w:proofErr w:type="spellEnd"/>
            <w:r w:rsidRPr="004F023C">
              <w:rPr>
                <w:szCs w:val="24"/>
              </w:rPr>
              <w:t xml:space="preserve"> ja eriti klorofüllisisaldus kasvanud. Klorofüllisisalduse tõusu põhjus on vee tumenemine – et jätkata fotosünteesi halvenenud valgusoludes, suurendavad vetikad oma rakkudes klorofülli kui valgust siduva pigmendi hulka.</w:t>
            </w:r>
          </w:p>
        </w:tc>
      </w:tr>
      <w:tr w:rsidR="001414B9" w:rsidRPr="004F023C" w14:paraId="6351781C" w14:textId="77777777" w:rsidTr="0039269F">
        <w:trPr>
          <w:trHeight w:val="806"/>
        </w:trPr>
        <w:tc>
          <w:tcPr>
            <w:tcW w:w="1369" w:type="dxa"/>
            <w:shd w:val="clear" w:color="auto" w:fill="auto"/>
            <w:vAlign w:val="center"/>
          </w:tcPr>
          <w:p w14:paraId="408AE3DD" w14:textId="77777777" w:rsidR="001414B9" w:rsidRPr="004F023C" w:rsidRDefault="001414B9" w:rsidP="0039269F">
            <w:pPr>
              <w:spacing w:after="0" w:line="240" w:lineRule="auto"/>
              <w:jc w:val="center"/>
              <w:rPr>
                <w:i/>
              </w:rPr>
            </w:pPr>
            <w:r w:rsidRPr="004F023C">
              <w:rPr>
                <w:i/>
                <w:noProof/>
                <w:lang w:eastAsia="et-EE"/>
              </w:rPr>
              <mc:AlternateContent>
                <mc:Choice Requires="wps">
                  <w:drawing>
                    <wp:anchor distT="0" distB="0" distL="114300" distR="114300" simplePos="0" relativeHeight="251754496" behindDoc="0" locked="0" layoutInCell="1" allowOverlap="1" wp14:anchorId="574C8977" wp14:editId="2E428634">
                      <wp:simplePos x="0" y="0"/>
                      <wp:positionH relativeFrom="column">
                        <wp:posOffset>207010</wp:posOffset>
                      </wp:positionH>
                      <wp:positionV relativeFrom="paragraph">
                        <wp:posOffset>48895</wp:posOffset>
                      </wp:positionV>
                      <wp:extent cx="360045" cy="360045"/>
                      <wp:effectExtent l="0" t="0" r="20955" b="20955"/>
                      <wp:wrapNone/>
                      <wp:docPr id="28" name="Naerunägu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gd name="adj" fmla="val -4653"/>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DF44E" id="Naerunägu 28" o:spid="_x0000_s1026" type="#_x0000_t96" style="position:absolute;margin-left:16.3pt;margin-top:3.85pt;width:28.35pt;height:2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" adj="15510" fillcolor="red" strokecolor="windowText" strokeweight="1pt">
                      <v:stroke joinstyle="miter"/>
                      <v:path arrowok="t"/>
                    </v:shape>
                  </w:pict>
                </mc:Fallback>
              </mc:AlternateContent>
            </w:r>
          </w:p>
        </w:tc>
        <w:tc>
          <w:tcPr>
            <w:tcW w:w="7693" w:type="dxa"/>
            <w:shd w:val="clear" w:color="auto" w:fill="auto"/>
          </w:tcPr>
          <w:p w14:paraId="2B547D23" w14:textId="7F7264D2" w:rsidR="001414B9" w:rsidRPr="004F023C" w:rsidRDefault="001414B9" w:rsidP="00812687">
            <w:pPr>
              <w:spacing w:after="0" w:line="240" w:lineRule="auto"/>
              <w:jc w:val="both"/>
              <w:rPr>
                <w:szCs w:val="24"/>
              </w:rPr>
            </w:pPr>
            <w:proofErr w:type="spellStart"/>
            <w:r w:rsidRPr="004F023C">
              <w:rPr>
                <w:szCs w:val="24"/>
              </w:rPr>
              <w:t>pH</w:t>
            </w:r>
            <w:proofErr w:type="spellEnd"/>
            <w:r w:rsidRPr="004F023C">
              <w:rPr>
                <w:szCs w:val="24"/>
              </w:rPr>
              <w:t xml:space="preserve"> kasvutrend, mis on võrdselt tugev nii suvel kui talvel, ei saa viidata fotosünteesi intensiivistumisele</w:t>
            </w:r>
            <w:r w:rsidR="00812687" w:rsidRPr="004F023C">
              <w:rPr>
                <w:szCs w:val="24"/>
              </w:rPr>
              <w:t>,</w:t>
            </w:r>
            <w:r w:rsidRPr="004F023C">
              <w:rPr>
                <w:szCs w:val="24"/>
              </w:rPr>
              <w:t xml:space="preserve"> selget kasvu põhjust ei tea. </w:t>
            </w:r>
          </w:p>
        </w:tc>
      </w:tr>
    </w:tbl>
    <w:p w14:paraId="4779C68D" w14:textId="77777777" w:rsidR="001414B9" w:rsidRPr="004F023C" w:rsidRDefault="001414B9" w:rsidP="001414B9">
      <w:pPr>
        <w:spacing w:after="0" w:line="240" w:lineRule="auto"/>
        <w:jc w:val="both"/>
        <w:rPr>
          <w:szCs w:val="24"/>
        </w:rPr>
      </w:pPr>
    </w:p>
    <w:p w14:paraId="06953523" w14:textId="6292BD0E" w:rsidR="001414B9" w:rsidRPr="004F023C" w:rsidRDefault="00194273" w:rsidP="001C316F">
      <w:pPr>
        <w:spacing w:after="0" w:line="240" w:lineRule="auto"/>
        <w:jc w:val="both"/>
      </w:pPr>
      <w:r w:rsidRPr="004F023C">
        <w:rPr>
          <w:rFonts w:eastAsia="Calibri"/>
          <w:b/>
        </w:rPr>
        <w:t>Peipsi (suurjärve)</w:t>
      </w:r>
      <w:r w:rsidRPr="004F023C">
        <w:rPr>
          <w:rFonts w:eastAsia="Calibri"/>
        </w:rPr>
        <w:t xml:space="preserve"> kohta kogutud p</w:t>
      </w:r>
      <w:r w:rsidR="001414B9" w:rsidRPr="004F023C">
        <w:rPr>
          <w:rFonts w:eastAsia="Calibri"/>
        </w:rPr>
        <w:t xml:space="preserve">ikaajalised andmeread näitavad küll seisundi paranemist (üldine langus </w:t>
      </w:r>
      <w:proofErr w:type="spellStart"/>
      <w:r w:rsidR="001414B9" w:rsidRPr="004F023C">
        <w:rPr>
          <w:rFonts w:eastAsia="Calibri"/>
        </w:rPr>
        <w:t>üldfosfori</w:t>
      </w:r>
      <w:proofErr w:type="spellEnd"/>
      <w:r w:rsidR="001414B9" w:rsidRPr="004F023C">
        <w:rPr>
          <w:rFonts w:eastAsia="Calibri"/>
        </w:rPr>
        <w:t xml:space="preserve">, fosfaatide ning </w:t>
      </w:r>
      <w:proofErr w:type="spellStart"/>
      <w:r w:rsidR="001414B9" w:rsidRPr="004F023C">
        <w:rPr>
          <w:rFonts w:eastAsia="Calibri"/>
        </w:rPr>
        <w:t>fütoplanktoni</w:t>
      </w:r>
      <w:proofErr w:type="spellEnd"/>
      <w:r w:rsidR="001414B9" w:rsidRPr="004F023C">
        <w:rPr>
          <w:rFonts w:eastAsia="Calibri"/>
        </w:rPr>
        <w:t xml:space="preserve"> ja sinivetikate </w:t>
      </w:r>
      <w:proofErr w:type="spellStart"/>
      <w:r w:rsidR="001414B9" w:rsidRPr="004F023C">
        <w:rPr>
          <w:rFonts w:eastAsia="Calibri"/>
        </w:rPr>
        <w:t>biomassi</w:t>
      </w:r>
      <w:proofErr w:type="spellEnd"/>
      <w:r w:rsidR="001414B9" w:rsidRPr="004F023C">
        <w:rPr>
          <w:rFonts w:eastAsia="Calibri"/>
        </w:rPr>
        <w:t xml:space="preserve"> dünaamikas, </w:t>
      </w:r>
      <w:proofErr w:type="spellStart"/>
      <w:r w:rsidR="001414B9" w:rsidRPr="004F023C">
        <w:rPr>
          <w:rFonts w:eastAsia="Calibri"/>
        </w:rPr>
        <w:t>zooplanktoni</w:t>
      </w:r>
      <w:proofErr w:type="spellEnd"/>
      <w:r w:rsidR="001414B9" w:rsidRPr="004F023C">
        <w:rPr>
          <w:rFonts w:eastAsia="Calibri"/>
        </w:rPr>
        <w:t xml:space="preserve"> </w:t>
      </w:r>
      <w:proofErr w:type="spellStart"/>
      <w:r w:rsidR="001414B9" w:rsidRPr="004F023C">
        <w:rPr>
          <w:rFonts w:eastAsia="Calibri"/>
        </w:rPr>
        <w:t>liigilise</w:t>
      </w:r>
      <w:proofErr w:type="spellEnd"/>
      <w:r w:rsidR="001414B9" w:rsidRPr="004F023C">
        <w:rPr>
          <w:rFonts w:eastAsia="Calibri"/>
        </w:rPr>
        <w:t xml:space="preserve"> koostise paranemine), kuid siiski on suurjärve ökoloogilise seisundi koondhinnang jätkuvalt </w:t>
      </w:r>
      <w:r w:rsidR="001414B9" w:rsidRPr="004F023C">
        <w:rPr>
          <w:rFonts w:eastAsia="Calibri"/>
          <w:i/>
        </w:rPr>
        <w:t>kesine</w:t>
      </w:r>
      <w:r w:rsidR="001414B9" w:rsidRPr="004F023C">
        <w:rPr>
          <w:rFonts w:eastAsia="Calibri"/>
        </w:rPr>
        <w:t xml:space="preserve">, seda nii 2015. aasta kui ka eelnenud uurimisperioodi (1997–2014) andmete järgi hinnatuna. </w:t>
      </w:r>
      <w:r w:rsidR="001414B9" w:rsidRPr="004F023C">
        <w:rPr>
          <w:rFonts w:eastAsia="Calibri"/>
          <w:b/>
        </w:rPr>
        <w:t>Lämmijärve</w:t>
      </w:r>
      <w:r w:rsidR="001414B9" w:rsidRPr="004F023C">
        <w:rPr>
          <w:rFonts w:eastAsia="Calibri"/>
        </w:rPr>
        <w:t xml:space="preserve"> seisund on võrreldes varasemate aastatega läinud kehvemaks. Nii </w:t>
      </w:r>
      <w:proofErr w:type="spellStart"/>
      <w:r w:rsidR="001414B9" w:rsidRPr="004F023C">
        <w:rPr>
          <w:rFonts w:eastAsia="Calibri"/>
        </w:rPr>
        <w:t>hüdrokeemiliste</w:t>
      </w:r>
      <w:proofErr w:type="spellEnd"/>
      <w:r w:rsidR="001414B9" w:rsidRPr="004F023C">
        <w:rPr>
          <w:rFonts w:eastAsia="Calibri"/>
        </w:rPr>
        <w:t xml:space="preserve"> kui ka </w:t>
      </w:r>
      <w:proofErr w:type="spellStart"/>
      <w:r w:rsidR="001414B9" w:rsidRPr="004F023C">
        <w:rPr>
          <w:rFonts w:eastAsia="Calibri"/>
        </w:rPr>
        <w:t>hüdrobioloogiliste</w:t>
      </w:r>
      <w:proofErr w:type="spellEnd"/>
      <w:r w:rsidR="001414B9" w:rsidRPr="004F023C">
        <w:rPr>
          <w:rFonts w:eastAsia="Calibri"/>
        </w:rPr>
        <w:t xml:space="preserve"> näitajate põhjal on koondhinnang Lämmijärve seisundile </w:t>
      </w:r>
      <w:r w:rsidR="001414B9" w:rsidRPr="004F023C">
        <w:rPr>
          <w:rFonts w:eastAsia="Calibri"/>
          <w:i/>
        </w:rPr>
        <w:t>halb</w:t>
      </w:r>
      <w:r w:rsidR="001414B9" w:rsidRPr="004F023C">
        <w:rPr>
          <w:rFonts w:eastAsia="Calibri"/>
        </w:rPr>
        <w:t xml:space="preserve">. </w:t>
      </w:r>
      <w:r w:rsidR="001414B9" w:rsidRPr="004F023C">
        <w:t xml:space="preserve">Ka Pihkva järve ökoloogiline seisund on halvenenud võrreldes varasemate aastatega (augustikuise </w:t>
      </w:r>
      <w:proofErr w:type="spellStart"/>
      <w:r w:rsidR="001414B9" w:rsidRPr="004F023C">
        <w:t>üldfosfori</w:t>
      </w:r>
      <w:proofErr w:type="spellEnd"/>
      <w:r w:rsidR="001414B9" w:rsidRPr="004F023C">
        <w:t xml:space="preserve"> ja klorofüll a sisalduse ning vee läbipaistvuse kohaselt). Peipsi järve </w:t>
      </w:r>
      <w:proofErr w:type="spellStart"/>
      <w:r w:rsidR="001414B9" w:rsidRPr="004F023C">
        <w:t>hüdrobioloogiliste</w:t>
      </w:r>
      <w:proofErr w:type="spellEnd"/>
      <w:r w:rsidR="001414B9" w:rsidRPr="004F023C">
        <w:t xml:space="preserve"> kvaliteedinäitajate olulisemad muutused võrreldes perioodiga 1997–2014 (vegetatsiooniperioodi keskmised)</w:t>
      </w:r>
      <w:r w:rsidR="00812687" w:rsidRPr="004F023C">
        <w:t xml:space="preserve"> on järgmised</w:t>
      </w:r>
      <w:r w:rsidR="001414B9" w:rsidRPr="004F023C">
        <w:t>:</w:t>
      </w:r>
    </w:p>
    <w:p w14:paraId="25243F42" w14:textId="77777777" w:rsidR="001414B9" w:rsidRPr="004F023C" w:rsidRDefault="001414B9" w:rsidP="001414B9">
      <w:pPr>
        <w:numPr>
          <w:ilvl w:val="0"/>
          <w:numId w:val="11"/>
        </w:numPr>
        <w:spacing w:after="0" w:line="240" w:lineRule="auto"/>
        <w:contextualSpacing/>
        <w:jc w:val="both"/>
      </w:pPr>
      <w:r w:rsidRPr="004F023C">
        <w:t xml:space="preserve">Läbipaistvuses ja klorofüll a sisalduses toimunud muutused põhjustasid Lämmijärve ökoloogilise seisundi hinnangu muutuse </w:t>
      </w:r>
      <w:r w:rsidRPr="004F023C">
        <w:rPr>
          <w:i/>
        </w:rPr>
        <w:t>kesisest halvaks.</w:t>
      </w:r>
      <w:r w:rsidRPr="004F023C">
        <w:t xml:space="preserve"> </w:t>
      </w:r>
    </w:p>
    <w:p w14:paraId="7A9B7BA6" w14:textId="2FC32BFD" w:rsidR="001414B9" w:rsidRPr="004F023C" w:rsidRDefault="001414B9" w:rsidP="001414B9">
      <w:pPr>
        <w:numPr>
          <w:ilvl w:val="0"/>
          <w:numId w:val="11"/>
        </w:numPr>
        <w:spacing w:after="0" w:line="240" w:lineRule="auto"/>
        <w:contextualSpacing/>
        <w:jc w:val="both"/>
      </w:pPr>
      <w:r w:rsidRPr="004F023C">
        <w:t>2015. aasta</w:t>
      </w:r>
      <w:r w:rsidR="00B20526" w:rsidRPr="004F023C">
        <w:t>l oli</w:t>
      </w:r>
      <w:r w:rsidR="00951E20" w:rsidRPr="004F023C">
        <w:t xml:space="preserve"> avaveeperioodi keskmine</w:t>
      </w:r>
      <w:r w:rsidRPr="004F023C">
        <w:t xml:space="preserve"> </w:t>
      </w:r>
      <w:proofErr w:type="spellStart"/>
      <w:r w:rsidRPr="004F023C">
        <w:rPr>
          <w:b/>
        </w:rPr>
        <w:t>zooplanktoni</w:t>
      </w:r>
      <w:proofErr w:type="spellEnd"/>
      <w:r w:rsidRPr="004F023C">
        <w:rPr>
          <w:b/>
        </w:rPr>
        <w:t xml:space="preserve"> arvukus võrreldes varasemate aastatega oluliselt kõrgem, eriti Lämmijärves</w:t>
      </w:r>
      <w:r w:rsidRPr="004F023C">
        <w:t xml:space="preserve">. </w:t>
      </w:r>
      <w:proofErr w:type="spellStart"/>
      <w:r w:rsidRPr="004F023C">
        <w:t>Zooplanktoni</w:t>
      </w:r>
      <w:proofErr w:type="spellEnd"/>
      <w:r w:rsidRPr="004F023C">
        <w:t xml:space="preserve"> arvukust suurendasid </w:t>
      </w:r>
      <w:proofErr w:type="spellStart"/>
      <w:r w:rsidRPr="004F023C">
        <w:t>keriloomad</w:t>
      </w:r>
      <w:proofErr w:type="spellEnd"/>
      <w:r w:rsidRPr="004F023C">
        <w:t xml:space="preserve">, mis viitab Lämmijärve </w:t>
      </w:r>
      <w:r w:rsidRPr="004F023C">
        <w:rPr>
          <w:i/>
        </w:rPr>
        <w:t>kesise</w:t>
      </w:r>
      <w:r w:rsidRPr="004F023C">
        <w:t xml:space="preserve"> seisundi püsimisele või isegi halvenemisele. </w:t>
      </w:r>
      <w:proofErr w:type="spellStart"/>
      <w:r w:rsidRPr="004F023C">
        <w:t>Keriloomade</w:t>
      </w:r>
      <w:proofErr w:type="spellEnd"/>
      <w:r w:rsidRPr="004F023C">
        <w:t xml:space="preserve"> osakaal </w:t>
      </w:r>
      <w:proofErr w:type="spellStart"/>
      <w:r w:rsidRPr="004F023C">
        <w:t>zooplanktonis</w:t>
      </w:r>
      <w:proofErr w:type="spellEnd"/>
      <w:r w:rsidRPr="004F023C">
        <w:t xml:space="preserve"> on suurenenud, seevastu aerj</w:t>
      </w:r>
      <w:r w:rsidR="00B20526" w:rsidRPr="004F023C">
        <w:t>algsete osakaal langenud, eriti</w:t>
      </w:r>
      <w:r w:rsidRPr="004F023C">
        <w:t xml:space="preserve"> perioodil 2014–2015.</w:t>
      </w:r>
    </w:p>
    <w:p w14:paraId="39E383BE" w14:textId="77777777" w:rsidR="001414B9" w:rsidRPr="004F023C" w:rsidRDefault="001414B9" w:rsidP="001414B9">
      <w:pPr>
        <w:numPr>
          <w:ilvl w:val="0"/>
          <w:numId w:val="11"/>
        </w:numPr>
        <w:spacing w:after="0" w:line="240" w:lineRule="auto"/>
        <w:contextualSpacing/>
        <w:jc w:val="both"/>
      </w:pPr>
      <w:r w:rsidRPr="004F023C">
        <w:rPr>
          <w:rFonts w:eastAsia="GulliverRM"/>
          <w:color w:val="000000"/>
        </w:rPr>
        <w:t xml:space="preserve">Aastail 2005–2015 (juulikuu andmetel) on järjepidevalt ja statistiliselt </w:t>
      </w:r>
      <w:r w:rsidRPr="004F023C">
        <w:rPr>
          <w:rFonts w:eastAsia="GulliverRM"/>
          <w:b/>
          <w:color w:val="000000"/>
        </w:rPr>
        <w:t>oluliselt suurenenud pilliroovõsude tihedus pinnaühiku kohta</w:t>
      </w:r>
      <w:r w:rsidRPr="004F023C">
        <w:rPr>
          <w:rFonts w:eastAsia="GulliverRM"/>
          <w:color w:val="000000"/>
        </w:rPr>
        <w:t xml:space="preserve">. See muutus, nagu ka hoogne </w:t>
      </w:r>
      <w:proofErr w:type="spellStart"/>
      <w:r w:rsidRPr="004F023C">
        <w:rPr>
          <w:rFonts w:eastAsia="GulliverRM"/>
          <w:color w:val="000000"/>
        </w:rPr>
        <w:t>rootukkade</w:t>
      </w:r>
      <w:proofErr w:type="spellEnd"/>
      <w:r w:rsidRPr="004F023C">
        <w:rPr>
          <w:rFonts w:eastAsia="GulliverRM"/>
          <w:color w:val="000000"/>
        </w:rPr>
        <w:t xml:space="preserve"> juurdekasv suurjärves näitavad, et roostikega seonduvad probleemid rannaasulates püsivad. </w:t>
      </w:r>
    </w:p>
    <w:p w14:paraId="6841F45A" w14:textId="77777777" w:rsidR="001414B9" w:rsidRPr="004F023C" w:rsidRDefault="001414B9" w:rsidP="001414B9">
      <w:pPr>
        <w:numPr>
          <w:ilvl w:val="0"/>
          <w:numId w:val="11"/>
        </w:numPr>
        <w:spacing w:after="0" w:line="240" w:lineRule="auto"/>
        <w:contextualSpacing/>
        <w:jc w:val="both"/>
      </w:pPr>
      <w:r w:rsidRPr="004F023C">
        <w:lastRenderedPageBreak/>
        <w:t xml:space="preserve">Põhjaloomastiku (maikuu andmed) poolest oli </w:t>
      </w:r>
      <w:r w:rsidRPr="004F023C">
        <w:rPr>
          <w:b/>
        </w:rPr>
        <w:t>Peipsi selgesti kõrge toitelisusega veekogu</w:t>
      </w:r>
      <w:r w:rsidRPr="004F023C">
        <w:t xml:space="preserve">, kus valdava osa arvukusest ja </w:t>
      </w:r>
      <w:proofErr w:type="spellStart"/>
      <w:r w:rsidRPr="004F023C">
        <w:t>biomassist</w:t>
      </w:r>
      <w:proofErr w:type="spellEnd"/>
      <w:r w:rsidRPr="004F023C">
        <w:t xml:space="preserve"> andsid üheainsa liigi, hariliku surusääse (</w:t>
      </w:r>
      <w:proofErr w:type="spellStart"/>
      <w:r w:rsidRPr="004F023C">
        <w:rPr>
          <w:i/>
          <w:iCs/>
        </w:rPr>
        <w:t>Chironomus</w:t>
      </w:r>
      <w:proofErr w:type="spellEnd"/>
      <w:r w:rsidRPr="004F023C">
        <w:rPr>
          <w:i/>
          <w:iCs/>
        </w:rPr>
        <w:t xml:space="preserve"> </w:t>
      </w:r>
      <w:proofErr w:type="spellStart"/>
      <w:r w:rsidRPr="004F023C">
        <w:rPr>
          <w:i/>
          <w:iCs/>
        </w:rPr>
        <w:t>plumosus</w:t>
      </w:r>
      <w:proofErr w:type="spellEnd"/>
      <w:r w:rsidRPr="004F023C">
        <w:rPr>
          <w:iCs/>
        </w:rPr>
        <w:t>)</w:t>
      </w:r>
      <w:r w:rsidRPr="004F023C">
        <w:t xml:space="preserve"> suhteliselt suured vastsed ja </w:t>
      </w:r>
      <w:proofErr w:type="spellStart"/>
      <w:r w:rsidRPr="004F023C">
        <w:t>nukud</w:t>
      </w:r>
      <w:proofErr w:type="spellEnd"/>
      <w:r w:rsidRPr="004F023C">
        <w:t xml:space="preserve">. </w:t>
      </w:r>
      <w:r w:rsidRPr="004F023C">
        <w:rPr>
          <w:b/>
        </w:rPr>
        <w:t>V</w:t>
      </w:r>
      <w:r w:rsidRPr="004F023C">
        <w:rPr>
          <w:b/>
          <w:iCs/>
        </w:rPr>
        <w:t xml:space="preserve">äheharjasusside ja </w:t>
      </w:r>
      <w:r w:rsidRPr="004F023C">
        <w:rPr>
          <w:b/>
          <w:i/>
          <w:iCs/>
        </w:rPr>
        <w:t xml:space="preserve">C. </w:t>
      </w:r>
      <w:proofErr w:type="spellStart"/>
      <w:r w:rsidRPr="004F023C">
        <w:rPr>
          <w:b/>
          <w:i/>
          <w:iCs/>
        </w:rPr>
        <w:t>plumosus´</w:t>
      </w:r>
      <w:r w:rsidRPr="004F023C">
        <w:rPr>
          <w:b/>
          <w:iCs/>
        </w:rPr>
        <w:t>e</w:t>
      </w:r>
      <w:proofErr w:type="spellEnd"/>
      <w:r w:rsidRPr="004F023C">
        <w:rPr>
          <w:b/>
          <w:iCs/>
        </w:rPr>
        <w:t xml:space="preserve"> arvukuse suurenemine ja samas väikeste limuste arvukuse vähenemine Lämmijärves võib viidata selle järveosa ja kaudselt Pihkva järve keskkonnaseisundi halvenemisele.</w:t>
      </w:r>
    </w:p>
    <w:p w14:paraId="454802DA" w14:textId="77777777" w:rsidR="001414B9" w:rsidRPr="004F023C" w:rsidRDefault="001414B9" w:rsidP="004665B4">
      <w:pPr>
        <w:spacing w:after="0" w:line="240" w:lineRule="auto"/>
        <w:ind w:left="720"/>
        <w:contextualSpacing/>
        <w:jc w:val="both"/>
      </w:pPr>
    </w:p>
    <w:tbl>
      <w:tblPr>
        <w:tblpPr w:leftFromText="141" w:rightFromText="14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7752"/>
      </w:tblGrid>
      <w:tr w:rsidR="001414B9" w:rsidRPr="004F023C" w14:paraId="4551EEC8" w14:textId="77777777" w:rsidTr="0039269F">
        <w:trPr>
          <w:trHeight w:val="745"/>
        </w:trPr>
        <w:tc>
          <w:tcPr>
            <w:tcW w:w="1447" w:type="dxa"/>
            <w:shd w:val="clear" w:color="auto" w:fill="auto"/>
          </w:tcPr>
          <w:p w14:paraId="76A23D15" w14:textId="77777777" w:rsidR="001414B9" w:rsidRPr="004F023C" w:rsidRDefault="001414B9" w:rsidP="0039269F">
            <w:pPr>
              <w:spacing w:line="240" w:lineRule="auto"/>
              <w:jc w:val="center"/>
            </w:pPr>
            <w:r w:rsidRPr="004F023C">
              <w:rPr>
                <w:noProof/>
                <w:lang w:eastAsia="et-EE"/>
              </w:rPr>
              <mc:AlternateContent>
                <mc:Choice Requires="wps">
                  <w:drawing>
                    <wp:anchor distT="0" distB="0" distL="114300" distR="114300" simplePos="0" relativeHeight="251759616" behindDoc="0" locked="0" layoutInCell="1" allowOverlap="1" wp14:anchorId="492348EA" wp14:editId="69B1128B">
                      <wp:simplePos x="0" y="0"/>
                      <wp:positionH relativeFrom="column">
                        <wp:posOffset>174625</wp:posOffset>
                      </wp:positionH>
                      <wp:positionV relativeFrom="paragraph">
                        <wp:posOffset>7620</wp:posOffset>
                      </wp:positionV>
                      <wp:extent cx="360045" cy="360045"/>
                      <wp:effectExtent l="0" t="0" r="20955" b="20955"/>
                      <wp:wrapNone/>
                      <wp:docPr id="20" name="Naerunägu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gd name="adj" fmla="val 486"/>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9B5F" id="Naerunägu 20" o:spid="_x0000_s1026" type="#_x0000_t96" style="position:absolute;margin-left:13.75pt;margin-top:.6pt;width:28.35pt;height:28.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" adj="16620" fillcolor="yellow" strokecolor="windowText" strokeweight="1pt">
                      <v:stroke joinstyle="miter"/>
                      <v:path arrowok="t"/>
                    </v:shape>
                  </w:pict>
                </mc:Fallback>
              </mc:AlternateContent>
            </w:r>
          </w:p>
        </w:tc>
        <w:tc>
          <w:tcPr>
            <w:tcW w:w="8534" w:type="dxa"/>
            <w:shd w:val="clear" w:color="auto" w:fill="auto"/>
          </w:tcPr>
          <w:p w14:paraId="490E514E" w14:textId="77777777" w:rsidR="001414B9" w:rsidRPr="004F023C" w:rsidRDefault="001414B9" w:rsidP="0039269F">
            <w:pPr>
              <w:spacing w:line="240" w:lineRule="auto"/>
            </w:pPr>
            <w:r w:rsidRPr="004F023C">
              <w:rPr>
                <w:rFonts w:eastAsia="Calibri"/>
              </w:rPr>
              <w:t xml:space="preserve">Peipsi järve </w:t>
            </w:r>
            <w:r w:rsidRPr="004F023C">
              <w:t xml:space="preserve">ökoloogilise seisundi </w:t>
            </w:r>
            <w:proofErr w:type="spellStart"/>
            <w:r w:rsidRPr="004F023C">
              <w:t>üldhinnang</w:t>
            </w:r>
            <w:proofErr w:type="spellEnd"/>
            <w:r w:rsidRPr="004F023C">
              <w:t xml:space="preserve"> on jätkuvalt </w:t>
            </w:r>
            <w:r w:rsidRPr="004F023C">
              <w:rPr>
                <w:i/>
              </w:rPr>
              <w:t>kesine</w:t>
            </w:r>
            <w:r w:rsidRPr="004F023C">
              <w:t>, kuid on täheldatud vähesel määral paranemise märke.</w:t>
            </w:r>
          </w:p>
        </w:tc>
      </w:tr>
      <w:tr w:rsidR="001414B9" w:rsidRPr="004F023C" w14:paraId="1E9620D9" w14:textId="77777777" w:rsidTr="0039269F">
        <w:trPr>
          <w:trHeight w:val="745"/>
        </w:trPr>
        <w:tc>
          <w:tcPr>
            <w:tcW w:w="1447" w:type="dxa"/>
            <w:shd w:val="clear" w:color="auto" w:fill="auto"/>
          </w:tcPr>
          <w:p w14:paraId="73425980" w14:textId="77777777" w:rsidR="001414B9" w:rsidRPr="004F023C" w:rsidRDefault="001414B9" w:rsidP="0039269F">
            <w:pPr>
              <w:spacing w:line="240" w:lineRule="auto"/>
              <w:jc w:val="center"/>
            </w:pPr>
            <w:r w:rsidRPr="004F023C">
              <w:rPr>
                <w:noProof/>
                <w:lang w:eastAsia="et-EE"/>
              </w:rPr>
              <mc:AlternateContent>
                <mc:Choice Requires="wps">
                  <w:drawing>
                    <wp:anchor distT="0" distB="0" distL="114300" distR="114300" simplePos="0" relativeHeight="251755520" behindDoc="0" locked="0" layoutInCell="1" allowOverlap="1" wp14:anchorId="49216105" wp14:editId="2093E6B1">
                      <wp:simplePos x="0" y="0"/>
                      <wp:positionH relativeFrom="column">
                        <wp:posOffset>172085</wp:posOffset>
                      </wp:positionH>
                      <wp:positionV relativeFrom="paragraph">
                        <wp:posOffset>48895</wp:posOffset>
                      </wp:positionV>
                      <wp:extent cx="360045" cy="360045"/>
                      <wp:effectExtent l="0" t="0" r="20955" b="20955"/>
                      <wp:wrapNone/>
                      <wp:docPr id="36" name="Naerunägu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gd name="adj" fmla="val -4653"/>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94541" id="Naerunägu 36" o:spid="_x0000_s1026" type="#_x0000_t96" style="position:absolute;margin-left:13.55pt;margin-top:3.85pt;width:28.35pt;height:28.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" adj="15510" fillcolor="red" strokecolor="windowText" strokeweight="1pt">
                      <v:stroke joinstyle="miter"/>
                      <v:path arrowok="t"/>
                    </v:shape>
                  </w:pict>
                </mc:Fallback>
              </mc:AlternateContent>
            </w:r>
          </w:p>
        </w:tc>
        <w:tc>
          <w:tcPr>
            <w:tcW w:w="8534" w:type="dxa"/>
            <w:shd w:val="clear" w:color="auto" w:fill="auto"/>
          </w:tcPr>
          <w:p w14:paraId="53708473" w14:textId="77777777" w:rsidR="001414B9" w:rsidRPr="004F023C" w:rsidRDefault="001414B9" w:rsidP="0039269F">
            <w:pPr>
              <w:spacing w:line="240" w:lineRule="auto"/>
              <w:rPr>
                <w:szCs w:val="24"/>
              </w:rPr>
            </w:pPr>
            <w:r w:rsidRPr="004F023C">
              <w:rPr>
                <w:rFonts w:eastAsia="Calibri"/>
              </w:rPr>
              <w:t xml:space="preserve">Lämmijärve seisund on läinud kehvemaks varasemate seireaastatega võrreldes –koondhinnang oli varem </w:t>
            </w:r>
            <w:r w:rsidRPr="004F023C">
              <w:rPr>
                <w:rFonts w:eastAsia="Calibri"/>
                <w:i/>
              </w:rPr>
              <w:t>kesine</w:t>
            </w:r>
            <w:r w:rsidRPr="004F023C">
              <w:rPr>
                <w:rFonts w:eastAsia="Calibri"/>
              </w:rPr>
              <w:t xml:space="preserve">, kuid 2015. aastal </w:t>
            </w:r>
            <w:r w:rsidRPr="004F023C">
              <w:rPr>
                <w:rFonts w:eastAsia="Calibri"/>
                <w:i/>
                <w:shd w:val="clear" w:color="auto" w:fill="FFFFFF" w:themeFill="background1"/>
              </w:rPr>
              <w:t>halb</w:t>
            </w:r>
            <w:r w:rsidRPr="004F023C">
              <w:rPr>
                <w:rFonts w:eastAsia="Calibri"/>
              </w:rPr>
              <w:t>.</w:t>
            </w:r>
          </w:p>
        </w:tc>
      </w:tr>
      <w:tr w:rsidR="001414B9" w:rsidRPr="004F023C" w14:paraId="7A41FA8B" w14:textId="77777777" w:rsidTr="0039269F">
        <w:trPr>
          <w:trHeight w:val="745"/>
        </w:trPr>
        <w:tc>
          <w:tcPr>
            <w:tcW w:w="1447" w:type="dxa"/>
            <w:shd w:val="clear" w:color="auto" w:fill="auto"/>
            <w:vAlign w:val="center"/>
          </w:tcPr>
          <w:p w14:paraId="0076DBFC" w14:textId="77777777" w:rsidR="001414B9" w:rsidRPr="004F023C" w:rsidRDefault="001414B9" w:rsidP="0039269F">
            <w:pPr>
              <w:spacing w:line="240" w:lineRule="auto"/>
              <w:jc w:val="center"/>
            </w:pPr>
            <w:r w:rsidRPr="004F023C">
              <w:rPr>
                <w:noProof/>
                <w:lang w:eastAsia="et-EE"/>
              </w:rPr>
              <mc:AlternateContent>
                <mc:Choice Requires="wps">
                  <w:drawing>
                    <wp:anchor distT="0" distB="0" distL="114300" distR="114300" simplePos="0" relativeHeight="251756544" behindDoc="0" locked="0" layoutInCell="1" allowOverlap="1" wp14:anchorId="6505E107" wp14:editId="2D96A362">
                      <wp:simplePos x="0" y="0"/>
                      <wp:positionH relativeFrom="column">
                        <wp:posOffset>180975</wp:posOffset>
                      </wp:positionH>
                      <wp:positionV relativeFrom="paragraph">
                        <wp:posOffset>12700</wp:posOffset>
                      </wp:positionV>
                      <wp:extent cx="360045" cy="360045"/>
                      <wp:effectExtent l="0" t="0" r="20955" b="20955"/>
                      <wp:wrapNone/>
                      <wp:docPr id="37" name="Naerunägu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gd name="adj" fmla="val -4653"/>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10ECA" id="Naerunägu 37" o:spid="_x0000_s1026" type="#_x0000_t96" style="position:absolute;margin-left:14.25pt;margin-top:1pt;width:28.35pt;height:28.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" adj="15510" fillcolor="red" strokecolor="windowText" strokeweight="1pt">
                      <v:stroke joinstyle="miter"/>
                      <v:path arrowok="t"/>
                    </v:shape>
                  </w:pict>
                </mc:Fallback>
              </mc:AlternateContent>
            </w:r>
          </w:p>
        </w:tc>
        <w:tc>
          <w:tcPr>
            <w:tcW w:w="8534" w:type="dxa"/>
            <w:shd w:val="clear" w:color="auto" w:fill="auto"/>
          </w:tcPr>
          <w:p w14:paraId="6AE1FA08" w14:textId="77777777" w:rsidR="001414B9" w:rsidRPr="004F023C" w:rsidRDefault="001414B9" w:rsidP="0039269F">
            <w:pPr>
              <w:spacing w:line="240" w:lineRule="auto"/>
              <w:rPr>
                <w:szCs w:val="24"/>
              </w:rPr>
            </w:pPr>
            <w:r w:rsidRPr="004F023C">
              <w:rPr>
                <w:szCs w:val="24"/>
              </w:rPr>
              <w:t>Pihkva järve seisund on pisut halvenenud.</w:t>
            </w:r>
          </w:p>
        </w:tc>
      </w:tr>
    </w:tbl>
    <w:p w14:paraId="5035929E" w14:textId="77777777" w:rsidR="001414B9" w:rsidRPr="004F023C" w:rsidRDefault="001414B9" w:rsidP="001414B9">
      <w:pPr>
        <w:spacing w:line="240" w:lineRule="auto"/>
        <w:jc w:val="both"/>
        <w:rPr>
          <w:b/>
          <w:szCs w:val="24"/>
        </w:rPr>
      </w:pPr>
    </w:p>
    <w:p w14:paraId="3246956F" w14:textId="3F5D0E27" w:rsidR="007A0792" w:rsidRPr="004F023C" w:rsidRDefault="001414B9" w:rsidP="001414B9">
      <w:pPr>
        <w:spacing w:line="240" w:lineRule="auto"/>
        <w:jc w:val="both"/>
        <w:rPr>
          <w:szCs w:val="24"/>
        </w:rPr>
      </w:pPr>
      <w:r w:rsidRPr="004F023C">
        <w:rPr>
          <w:b/>
          <w:szCs w:val="24"/>
        </w:rPr>
        <w:t xml:space="preserve">Väikejärvi </w:t>
      </w:r>
      <w:r w:rsidRPr="004F023C">
        <w:rPr>
          <w:szCs w:val="24"/>
        </w:rPr>
        <w:t xml:space="preserve">on Eestis seiratud alates 1992. aastast, kuid </w:t>
      </w:r>
      <w:proofErr w:type="spellStart"/>
      <w:r w:rsidRPr="004F023C">
        <w:rPr>
          <w:szCs w:val="24"/>
        </w:rPr>
        <w:t>üle</w:t>
      </w:r>
      <w:r w:rsidR="00951E20" w:rsidRPr="004F023C">
        <w:rPr>
          <w:szCs w:val="24"/>
        </w:rPr>
        <w:t>e</w:t>
      </w:r>
      <w:r w:rsidRPr="004F023C">
        <w:rPr>
          <w:szCs w:val="24"/>
        </w:rPr>
        <w:t>uroopalise</w:t>
      </w:r>
      <w:proofErr w:type="spellEnd"/>
      <w:r w:rsidRPr="004F023C">
        <w:rPr>
          <w:szCs w:val="24"/>
        </w:rPr>
        <w:t xml:space="preserve"> võrreldava metoodikaga on seda tehtud</w:t>
      </w:r>
      <w:r w:rsidRPr="004F023C" w:rsidDel="00920C4D">
        <w:rPr>
          <w:szCs w:val="24"/>
        </w:rPr>
        <w:t xml:space="preserve"> </w:t>
      </w:r>
      <w:r w:rsidRPr="004F023C">
        <w:rPr>
          <w:szCs w:val="24"/>
        </w:rPr>
        <w:t xml:space="preserve">alles 2008–2015 (joonis 7, vasakpoolne). Püsivaatlusjärvi on seires praegu 11, pika aja jooksul on neist vaadeldud </w:t>
      </w:r>
      <w:r w:rsidR="00292B5D" w:rsidRPr="004F023C">
        <w:rPr>
          <w:szCs w:val="24"/>
        </w:rPr>
        <w:t>üheksat</w:t>
      </w:r>
      <w:r w:rsidRPr="004F023C">
        <w:rPr>
          <w:szCs w:val="24"/>
        </w:rPr>
        <w:t xml:space="preserve"> (joonis 7, parempoolne). </w:t>
      </w:r>
      <w:r w:rsidRPr="004F023C">
        <w:rPr>
          <w:b/>
          <w:szCs w:val="24"/>
        </w:rPr>
        <w:t xml:space="preserve">Kõigil uuritud aastatel olid püsivaatlusjärved keskmiselt seisundis </w:t>
      </w:r>
      <w:r w:rsidRPr="004F023C">
        <w:rPr>
          <w:b/>
          <w:i/>
          <w:szCs w:val="24"/>
        </w:rPr>
        <w:t>hea</w:t>
      </w:r>
      <w:r w:rsidRPr="004F023C">
        <w:rPr>
          <w:i/>
          <w:szCs w:val="24"/>
        </w:rPr>
        <w:t xml:space="preserve"> </w:t>
      </w:r>
      <w:r w:rsidRPr="004F023C">
        <w:rPr>
          <w:szCs w:val="24"/>
        </w:rPr>
        <w:t>(väärtusvahemik 2,5–3,5). Neist neli (</w:t>
      </w:r>
      <w:proofErr w:type="spellStart"/>
      <w:r w:rsidRPr="004F023C">
        <w:rPr>
          <w:szCs w:val="24"/>
        </w:rPr>
        <w:t>Nohipalo</w:t>
      </w:r>
      <w:proofErr w:type="spellEnd"/>
      <w:r w:rsidRPr="004F023C">
        <w:rPr>
          <w:szCs w:val="24"/>
        </w:rPr>
        <w:t xml:space="preserve"> </w:t>
      </w:r>
      <w:proofErr w:type="spellStart"/>
      <w:r w:rsidRPr="004F023C">
        <w:rPr>
          <w:szCs w:val="24"/>
        </w:rPr>
        <w:t>Valgõjärv</w:t>
      </w:r>
      <w:proofErr w:type="spellEnd"/>
      <w:r w:rsidRPr="004F023C">
        <w:rPr>
          <w:szCs w:val="24"/>
        </w:rPr>
        <w:t xml:space="preserve">, Uljaste, Viitna Pikkjärv, Tänavjärv) on pehme- ja heledaveelised ehk väga tundliku ökosüsteemiga järved. 2015. aastal oligi seisund kehvem just neis, lisaks ka karedaveelises Ähijärves. </w:t>
      </w:r>
      <w:r w:rsidRPr="004F023C">
        <w:rPr>
          <w:b/>
          <w:szCs w:val="24"/>
        </w:rPr>
        <w:t xml:space="preserve">Kuna püsivaatlusjärvi on vähe, ei saa nende </w:t>
      </w:r>
      <w:r w:rsidR="004665B4" w:rsidRPr="004F023C">
        <w:rPr>
          <w:b/>
          <w:szCs w:val="24"/>
        </w:rPr>
        <w:t xml:space="preserve">tulemuste </w:t>
      </w:r>
      <w:r w:rsidRPr="004F023C">
        <w:rPr>
          <w:b/>
          <w:szCs w:val="24"/>
        </w:rPr>
        <w:t>alusel siiski teha väga põhjalikke järeldusi kõigi järvede kohta.</w:t>
      </w:r>
      <w:r w:rsidRPr="004F023C">
        <w:rPr>
          <w:szCs w:val="24"/>
        </w:rPr>
        <w:t xml:space="preserve"> Järvede ülevaateseire programmis ei uurita väliskoormust, </w:t>
      </w:r>
      <w:proofErr w:type="spellStart"/>
      <w:r w:rsidRPr="004F023C">
        <w:rPr>
          <w:szCs w:val="24"/>
        </w:rPr>
        <w:t>sisekoormust</w:t>
      </w:r>
      <w:proofErr w:type="spellEnd"/>
      <w:r w:rsidRPr="004F023C">
        <w:rPr>
          <w:szCs w:val="24"/>
        </w:rPr>
        <w:t xml:space="preserve"> ega koormustaluvust, seega ei ole aastate</w:t>
      </w:r>
      <w:r w:rsidR="000C693A" w:rsidRPr="004F023C">
        <w:rPr>
          <w:szCs w:val="24"/>
        </w:rPr>
        <w:t xml:space="preserve"> </w:t>
      </w:r>
      <w:r w:rsidRPr="004F023C">
        <w:rPr>
          <w:szCs w:val="24"/>
        </w:rPr>
        <w:t>vaheliste muutuste põhjused teada.</w:t>
      </w:r>
    </w:p>
    <w:p w14:paraId="23F879A2" w14:textId="77777777" w:rsidR="00292B5D" w:rsidRPr="004F023C" w:rsidRDefault="00292B5D" w:rsidP="00292B5D">
      <w:pPr>
        <w:spacing w:line="240" w:lineRule="auto"/>
        <w:rPr>
          <w:szCs w:val="24"/>
        </w:rPr>
      </w:pPr>
    </w:p>
    <w:p w14:paraId="51975F85" w14:textId="77777777" w:rsidR="00292B5D" w:rsidRPr="004F023C" w:rsidRDefault="00292B5D" w:rsidP="00292B5D">
      <w:pPr>
        <w:tabs>
          <w:tab w:val="left" w:pos="6589"/>
          <w:tab w:val="left" w:pos="7401"/>
        </w:tabs>
        <w:spacing w:after="0" w:line="240" w:lineRule="auto"/>
        <w:jc w:val="both"/>
        <w:rPr>
          <w:color w:val="FBE4D5" w:themeColor="accent2" w:themeTint="33"/>
        </w:rPr>
        <w:sectPr w:rsidR="00292B5D" w:rsidRPr="004F023C" w:rsidSect="002D0ADA">
          <w:footerReference w:type="default" r:id="rId21"/>
          <w:pgSz w:w="11906" w:h="16838"/>
          <w:pgMar w:top="1417" w:right="1417" w:bottom="1417" w:left="1417" w:header="708" w:footer="708" w:gutter="0"/>
          <w:cols w:space="708"/>
          <w:titlePg/>
          <w:docGrid w:linePitch="360"/>
        </w:sectPr>
      </w:pPr>
    </w:p>
    <w:p w14:paraId="447E1290" w14:textId="77777777" w:rsidR="000548B3" w:rsidRPr="004F023C" w:rsidRDefault="00292B5D" w:rsidP="00292B5D">
      <w:pPr>
        <w:tabs>
          <w:tab w:val="left" w:pos="6589"/>
          <w:tab w:val="left" w:pos="7401"/>
        </w:tabs>
        <w:spacing w:after="0" w:line="240" w:lineRule="auto"/>
        <w:jc w:val="both"/>
        <w:rPr>
          <w:color w:val="FBE4D5" w:themeColor="accent2" w:themeTint="33"/>
        </w:rPr>
      </w:pPr>
      <w:r w:rsidRPr="004F023C">
        <w:rPr>
          <w:noProof/>
          <w:lang w:eastAsia="et-EE"/>
        </w:rPr>
        <w:drawing>
          <wp:inline distT="0" distB="0" distL="0" distR="0" wp14:anchorId="407DCBE2" wp14:editId="6F6E985C">
            <wp:extent cx="2947792" cy="2041525"/>
            <wp:effectExtent l="0" t="0" r="5080" b="15875"/>
            <wp:docPr id="3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0B30C1" w14:textId="339AFB3A" w:rsidR="00292B5D" w:rsidRPr="004F023C" w:rsidRDefault="00292B5D" w:rsidP="00292B5D">
      <w:pPr>
        <w:tabs>
          <w:tab w:val="left" w:pos="6589"/>
          <w:tab w:val="left" w:pos="7401"/>
        </w:tabs>
        <w:spacing w:after="0" w:line="240" w:lineRule="auto"/>
        <w:jc w:val="both"/>
        <w:rPr>
          <w:color w:val="FBE4D5" w:themeColor="accent2" w:themeTint="33"/>
        </w:rPr>
        <w:sectPr w:rsidR="00292B5D" w:rsidRPr="004F023C" w:rsidSect="00292B5D">
          <w:type w:val="continuous"/>
          <w:pgSz w:w="11906" w:h="16838"/>
          <w:pgMar w:top="1417" w:right="1417" w:bottom="1417" w:left="1417" w:header="708" w:footer="708" w:gutter="0"/>
          <w:cols w:num="2" w:space="708"/>
          <w:titlePg/>
          <w:docGrid w:linePitch="360"/>
        </w:sectPr>
      </w:pPr>
      <w:r w:rsidRPr="004F023C">
        <w:rPr>
          <w:noProof/>
          <w:lang w:eastAsia="et-EE"/>
        </w:rPr>
        <w:drawing>
          <wp:inline distT="0" distB="0" distL="0" distR="0" wp14:anchorId="603BF5A1" wp14:editId="0B459379">
            <wp:extent cx="2755195" cy="2041525"/>
            <wp:effectExtent l="0" t="0" r="7620" b="15875"/>
            <wp:docPr id="4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DF9B97" w14:textId="2C717E68" w:rsidR="001414B9" w:rsidRPr="004F023C" w:rsidRDefault="001414B9" w:rsidP="00292B5D">
      <w:pPr>
        <w:tabs>
          <w:tab w:val="left" w:pos="6589"/>
          <w:tab w:val="left" w:pos="7401"/>
        </w:tabs>
        <w:spacing w:after="0" w:line="240" w:lineRule="auto"/>
        <w:jc w:val="both"/>
        <w:rPr>
          <w:color w:val="FBE4D5" w:themeColor="accent2" w:themeTint="33"/>
        </w:rPr>
      </w:pPr>
    </w:p>
    <w:p w14:paraId="1560C8A6" w14:textId="352F2999" w:rsidR="001414B9" w:rsidRPr="004F023C" w:rsidRDefault="001414B9" w:rsidP="001414B9">
      <w:pPr>
        <w:spacing w:after="0" w:line="240" w:lineRule="auto"/>
        <w:jc w:val="both"/>
      </w:pPr>
      <w:r w:rsidRPr="004F023C">
        <w:t xml:space="preserve">Joonis 7. Väikejärvede ökoloogilise seisundi hinnang (vasakpoolne) ja </w:t>
      </w:r>
      <w:r w:rsidR="00292B5D" w:rsidRPr="004F023C">
        <w:t>seitsme</w:t>
      </w:r>
      <w:r w:rsidRPr="004F023C">
        <w:t xml:space="preserve"> püsivaatlusjärve ökoloogilise seisundi hinnangu muutus (parempoolne).</w:t>
      </w:r>
    </w:p>
    <w:p w14:paraId="60451501" w14:textId="77777777" w:rsidR="001C316F" w:rsidRPr="004F023C" w:rsidRDefault="001C316F" w:rsidP="001414B9">
      <w:pPr>
        <w:jc w:val="both"/>
        <w:rPr>
          <w:szCs w:val="24"/>
        </w:rPr>
      </w:pPr>
    </w:p>
    <w:p w14:paraId="4FF150C3" w14:textId="414ADC21" w:rsidR="001414B9" w:rsidRPr="004F023C" w:rsidRDefault="001414B9" w:rsidP="000C693A">
      <w:pPr>
        <w:spacing w:after="0"/>
        <w:jc w:val="both"/>
        <w:rPr>
          <w:b/>
          <w:szCs w:val="24"/>
        </w:rPr>
      </w:pPr>
      <w:r w:rsidRPr="004F023C">
        <w:rPr>
          <w:szCs w:val="24"/>
        </w:rPr>
        <w:t>2015. aastal olid varasemaga võrreldes kehvemas seisundis nii madalad (</w:t>
      </w:r>
      <w:proofErr w:type="spellStart"/>
      <w:r w:rsidRPr="004F023C">
        <w:rPr>
          <w:szCs w:val="24"/>
        </w:rPr>
        <w:t>Lohja</w:t>
      </w:r>
      <w:proofErr w:type="spellEnd"/>
      <w:r w:rsidRPr="004F023C">
        <w:rPr>
          <w:szCs w:val="24"/>
        </w:rPr>
        <w:t>, Maardu, Ohepalu Suurjärv, Ähij</w:t>
      </w:r>
      <w:r w:rsidR="001A444C" w:rsidRPr="004F023C">
        <w:rPr>
          <w:szCs w:val="24"/>
        </w:rPr>
        <w:t xml:space="preserve">ärv) kui ka </w:t>
      </w:r>
      <w:r w:rsidRPr="004F023C">
        <w:rPr>
          <w:szCs w:val="24"/>
        </w:rPr>
        <w:t>pehmeveelised (</w:t>
      </w:r>
      <w:proofErr w:type="spellStart"/>
      <w:r w:rsidRPr="004F023C">
        <w:rPr>
          <w:szCs w:val="24"/>
        </w:rPr>
        <w:t>Nohipalo</w:t>
      </w:r>
      <w:proofErr w:type="spellEnd"/>
      <w:r w:rsidRPr="004F023C">
        <w:rPr>
          <w:szCs w:val="24"/>
        </w:rPr>
        <w:t xml:space="preserve"> </w:t>
      </w:r>
      <w:proofErr w:type="spellStart"/>
      <w:r w:rsidRPr="004F023C">
        <w:rPr>
          <w:szCs w:val="24"/>
        </w:rPr>
        <w:t>Valgõjärv</w:t>
      </w:r>
      <w:proofErr w:type="spellEnd"/>
      <w:r w:rsidRPr="004F023C">
        <w:rPr>
          <w:szCs w:val="24"/>
        </w:rPr>
        <w:t xml:space="preserve">, Uljaste, Viitna Pikkjärv, Tänavjärv) järved. Mitmes järves (Jõemõisa, Kaiu, Karijärv) on korduvalt registreeritud </w:t>
      </w:r>
      <w:r w:rsidRPr="004F023C">
        <w:rPr>
          <w:i/>
          <w:szCs w:val="24"/>
        </w:rPr>
        <w:t xml:space="preserve">kesist </w:t>
      </w:r>
      <w:r w:rsidRPr="004F023C">
        <w:rPr>
          <w:szCs w:val="24"/>
        </w:rPr>
        <w:t xml:space="preserve">seisundit. Neis tuleks ülevaateseire asemel teha </w:t>
      </w:r>
      <w:r w:rsidR="00812687" w:rsidRPr="004F023C">
        <w:rPr>
          <w:szCs w:val="24"/>
        </w:rPr>
        <w:t xml:space="preserve">edaspidi </w:t>
      </w:r>
      <w:r w:rsidRPr="004F023C">
        <w:rPr>
          <w:szCs w:val="24"/>
        </w:rPr>
        <w:t>uurimuslikku seiret, mis selgitaks sellise olukorra põhjused.</w:t>
      </w:r>
      <w:r w:rsidR="000C693A" w:rsidRPr="004F023C">
        <w:rPr>
          <w:szCs w:val="24"/>
        </w:rPr>
        <w:t xml:space="preserve"> </w:t>
      </w:r>
      <w:r w:rsidRPr="004F023C">
        <w:rPr>
          <w:b/>
          <w:szCs w:val="24"/>
        </w:rPr>
        <w:t xml:space="preserve">Vaadeldud Eesti väikejärvedest suurema osa (61%) seisund on </w:t>
      </w:r>
      <w:r w:rsidRPr="004F023C">
        <w:rPr>
          <w:b/>
          <w:i/>
          <w:szCs w:val="24"/>
        </w:rPr>
        <w:t>hea</w:t>
      </w:r>
      <w:r w:rsidR="000C693A" w:rsidRPr="004F023C">
        <w:rPr>
          <w:b/>
          <w:szCs w:val="24"/>
        </w:rPr>
        <w:t xml:space="preserve">. </w:t>
      </w:r>
      <w:r w:rsidRPr="004F023C">
        <w:rPr>
          <w:szCs w:val="24"/>
        </w:rPr>
        <w:t>2015. a</w:t>
      </w:r>
      <w:r w:rsidR="00276C48" w:rsidRPr="004F023C">
        <w:rPr>
          <w:szCs w:val="24"/>
        </w:rPr>
        <w:t>astal</w:t>
      </w:r>
      <w:r w:rsidRPr="004F023C">
        <w:rPr>
          <w:szCs w:val="24"/>
        </w:rPr>
        <w:t xml:space="preserve"> seiratud järvedest on vaja olukorda parandada Ähijärves, Karijärves, Maardu, </w:t>
      </w:r>
      <w:proofErr w:type="spellStart"/>
      <w:r w:rsidRPr="004F023C">
        <w:rPr>
          <w:szCs w:val="24"/>
        </w:rPr>
        <w:t>Lohja</w:t>
      </w:r>
      <w:proofErr w:type="spellEnd"/>
      <w:r w:rsidRPr="004F023C">
        <w:rPr>
          <w:szCs w:val="24"/>
        </w:rPr>
        <w:t xml:space="preserve"> ning Ohepalu Suurjärves.</w:t>
      </w:r>
    </w:p>
    <w:p w14:paraId="5F2F664C" w14:textId="77777777" w:rsidR="000C693A" w:rsidRPr="004F023C" w:rsidRDefault="000C693A" w:rsidP="000C693A">
      <w:pPr>
        <w:spacing w:line="240" w:lineRule="auto"/>
        <w:contextualSpacing/>
        <w:jc w:val="both"/>
        <w:rPr>
          <w:color w:val="FBE4D5" w:themeColor="accent2" w:themeTint="33"/>
        </w:rPr>
      </w:pPr>
    </w:p>
    <w:tbl>
      <w:tblPr>
        <w:tblpPr w:leftFromText="141" w:rightFromText="14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1414B9" w:rsidRPr="004F023C" w14:paraId="25259838" w14:textId="77777777" w:rsidTr="0039269F">
        <w:trPr>
          <w:trHeight w:val="772"/>
        </w:trPr>
        <w:tc>
          <w:tcPr>
            <w:tcW w:w="1447" w:type="dxa"/>
            <w:shd w:val="clear" w:color="auto" w:fill="auto"/>
            <w:vAlign w:val="center"/>
          </w:tcPr>
          <w:p w14:paraId="77B42E84" w14:textId="77777777" w:rsidR="001414B9" w:rsidRPr="004F023C" w:rsidRDefault="001414B9" w:rsidP="0039269F">
            <w:pPr>
              <w:spacing w:line="240" w:lineRule="auto"/>
              <w:jc w:val="both"/>
            </w:pPr>
            <w:r w:rsidRPr="004F023C">
              <w:rPr>
                <w:noProof/>
                <w:lang w:eastAsia="et-EE"/>
              </w:rPr>
              <w:lastRenderedPageBreak/>
              <mc:AlternateContent>
                <mc:Choice Requires="wps">
                  <w:drawing>
                    <wp:anchor distT="0" distB="0" distL="114300" distR="114300" simplePos="0" relativeHeight="251746304" behindDoc="0" locked="0" layoutInCell="1" allowOverlap="1" wp14:anchorId="20692EBC" wp14:editId="7E329CD0">
                      <wp:simplePos x="0" y="0"/>
                      <wp:positionH relativeFrom="column">
                        <wp:posOffset>195580</wp:posOffset>
                      </wp:positionH>
                      <wp:positionV relativeFrom="paragraph">
                        <wp:posOffset>-5715</wp:posOffset>
                      </wp:positionV>
                      <wp:extent cx="360045" cy="360045"/>
                      <wp:effectExtent l="0" t="0" r="20955" b="20955"/>
                      <wp:wrapNone/>
                      <wp:docPr id="9" name="Naerunägu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prstGeom>
                              <a:solidFill>
                                <a:srgbClr val="70AD47"/>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9A125" id="Naerunägu 9" o:spid="_x0000_s1026" type="#_x0000_t96" style="position:absolute;margin-left:15.4pt;margin-top:-.45pt;width:28.35pt;height:28.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" fillcolor="#70ad47" strokecolor="windowText" strokeweight="1pt">
                      <v:stroke joinstyle="miter"/>
                      <v:path arrowok="t"/>
                    </v:shape>
                  </w:pict>
                </mc:Fallback>
              </mc:AlternateContent>
            </w:r>
          </w:p>
        </w:tc>
        <w:tc>
          <w:tcPr>
            <w:tcW w:w="8534" w:type="dxa"/>
            <w:shd w:val="clear" w:color="auto" w:fill="auto"/>
            <w:vAlign w:val="center"/>
          </w:tcPr>
          <w:p w14:paraId="56696A73" w14:textId="77777777" w:rsidR="001414B9" w:rsidRPr="004F023C" w:rsidRDefault="001414B9" w:rsidP="0039269F">
            <w:pPr>
              <w:spacing w:line="240" w:lineRule="auto"/>
              <w:jc w:val="both"/>
              <w:rPr>
                <w:szCs w:val="24"/>
              </w:rPr>
            </w:pPr>
            <w:r w:rsidRPr="004F023C">
              <w:rPr>
                <w:szCs w:val="24"/>
              </w:rPr>
              <w:t>Enamik Eesti väikejärvi on heas seisundis ning nende seisundi muutlikkus tuleneb peamiselt ilmast.</w:t>
            </w:r>
          </w:p>
        </w:tc>
      </w:tr>
      <w:tr w:rsidR="001414B9" w:rsidRPr="004F023C" w14:paraId="67F9234E" w14:textId="77777777" w:rsidTr="001C316F">
        <w:trPr>
          <w:trHeight w:val="699"/>
        </w:trPr>
        <w:tc>
          <w:tcPr>
            <w:tcW w:w="1447" w:type="dxa"/>
            <w:shd w:val="clear" w:color="auto" w:fill="auto"/>
            <w:vAlign w:val="center"/>
          </w:tcPr>
          <w:p w14:paraId="2E4D5909" w14:textId="77777777" w:rsidR="001414B9" w:rsidRPr="004F023C" w:rsidRDefault="001414B9" w:rsidP="0039269F">
            <w:pPr>
              <w:spacing w:line="240" w:lineRule="auto"/>
              <w:jc w:val="both"/>
            </w:pPr>
            <w:r w:rsidRPr="004F023C">
              <w:rPr>
                <w:noProof/>
                <w:lang w:eastAsia="et-EE"/>
              </w:rPr>
              <mc:AlternateContent>
                <mc:Choice Requires="wps">
                  <w:drawing>
                    <wp:anchor distT="0" distB="0" distL="114300" distR="114300" simplePos="0" relativeHeight="251747328" behindDoc="0" locked="0" layoutInCell="1" allowOverlap="1" wp14:anchorId="76B6D271" wp14:editId="5EB4350E">
                      <wp:simplePos x="0" y="0"/>
                      <wp:positionH relativeFrom="column">
                        <wp:posOffset>187960</wp:posOffset>
                      </wp:positionH>
                      <wp:positionV relativeFrom="paragraph">
                        <wp:posOffset>-3175</wp:posOffset>
                      </wp:positionV>
                      <wp:extent cx="360045" cy="360045"/>
                      <wp:effectExtent l="0" t="0" r="20955" b="20955"/>
                      <wp:wrapNone/>
                      <wp:docPr id="18" name="Naerunägu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mileyFace">
                                <a:avLst>
                                  <a:gd name="adj" fmla="val -4653"/>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86CEF" id="Naerunägu 18" o:spid="_x0000_s1026" type="#_x0000_t96" style="position:absolute;margin-left:14.8pt;margin-top:-.25pt;width:28.35pt;height:28.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" adj="15510" fillcolor="red" strokecolor="windowText" strokeweight="1pt">
                      <v:stroke joinstyle="miter"/>
                      <v:path arrowok="t"/>
                    </v:shape>
                  </w:pict>
                </mc:Fallback>
              </mc:AlternateContent>
            </w:r>
          </w:p>
        </w:tc>
        <w:tc>
          <w:tcPr>
            <w:tcW w:w="8534" w:type="dxa"/>
            <w:shd w:val="clear" w:color="auto" w:fill="auto"/>
            <w:vAlign w:val="center"/>
          </w:tcPr>
          <w:p w14:paraId="685D8D0D" w14:textId="06774884" w:rsidR="001414B9" w:rsidRPr="004F023C" w:rsidRDefault="001414B9" w:rsidP="0039269F">
            <w:pPr>
              <w:spacing w:line="240" w:lineRule="auto"/>
              <w:jc w:val="both"/>
              <w:rPr>
                <w:szCs w:val="24"/>
              </w:rPr>
            </w:pPr>
            <w:r w:rsidRPr="004F023C">
              <w:rPr>
                <w:szCs w:val="24"/>
              </w:rPr>
              <w:t xml:space="preserve">Mõne </w:t>
            </w:r>
            <w:r w:rsidR="00AA5931" w:rsidRPr="004F023C">
              <w:rPr>
                <w:szCs w:val="24"/>
              </w:rPr>
              <w:t>väike</w:t>
            </w:r>
            <w:r w:rsidRPr="004F023C">
              <w:rPr>
                <w:szCs w:val="24"/>
              </w:rPr>
              <w:t>järve seisund on jätkuvalt kesine või halvem. Nende järvede seisundi parandamine eeldab põhjalikku meetmekava.</w:t>
            </w:r>
          </w:p>
        </w:tc>
      </w:tr>
      <w:tr w:rsidR="001414B9" w:rsidRPr="004F023C" w14:paraId="5D6B37E9" w14:textId="77777777" w:rsidTr="000C693A">
        <w:trPr>
          <w:trHeight w:val="557"/>
        </w:trPr>
        <w:tc>
          <w:tcPr>
            <w:tcW w:w="1447" w:type="dxa"/>
            <w:shd w:val="clear" w:color="auto" w:fill="auto"/>
            <w:vAlign w:val="center"/>
          </w:tcPr>
          <w:p w14:paraId="5BCC63A4" w14:textId="77777777" w:rsidR="001414B9" w:rsidRPr="004F023C" w:rsidRDefault="001414B9" w:rsidP="0039269F">
            <w:pPr>
              <w:spacing w:line="240" w:lineRule="auto"/>
              <w:jc w:val="center"/>
            </w:pPr>
            <w:r w:rsidRPr="004F023C">
              <w:rPr>
                <w:noProof/>
                <w:lang w:eastAsia="et-EE"/>
              </w:rPr>
              <w:drawing>
                <wp:inline distT="0" distB="0" distL="0" distR="0" wp14:anchorId="42644B9A" wp14:editId="1CB533E8">
                  <wp:extent cx="406400" cy="388418"/>
                  <wp:effectExtent l="0" t="0" r="0" b="0"/>
                  <wp:docPr id="2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856" cy="389810"/>
                          </a:xfrm>
                          <a:prstGeom prst="rect">
                            <a:avLst/>
                          </a:prstGeom>
                          <a:noFill/>
                          <a:ln>
                            <a:noFill/>
                          </a:ln>
                        </pic:spPr>
                      </pic:pic>
                    </a:graphicData>
                  </a:graphic>
                </wp:inline>
              </w:drawing>
            </w:r>
          </w:p>
        </w:tc>
        <w:tc>
          <w:tcPr>
            <w:tcW w:w="8534" w:type="dxa"/>
            <w:shd w:val="clear" w:color="auto" w:fill="auto"/>
            <w:vAlign w:val="center"/>
          </w:tcPr>
          <w:p w14:paraId="4B177187" w14:textId="77777777" w:rsidR="001414B9" w:rsidRPr="004F023C" w:rsidRDefault="001414B9" w:rsidP="0039269F">
            <w:pPr>
              <w:spacing w:line="240" w:lineRule="auto"/>
              <w:jc w:val="both"/>
              <w:rPr>
                <w:szCs w:val="24"/>
              </w:rPr>
            </w:pPr>
            <w:r w:rsidRPr="004F023C">
              <w:rPr>
                <w:szCs w:val="24"/>
              </w:rPr>
              <w:t xml:space="preserve">Suundumuste täpsustamiseks tuleb suurendada püsivaatlusjärvede arvu. Seisundi põhjuste selgitamiseks on esmalt tarvilik teha uurimuslik seire. </w:t>
            </w:r>
          </w:p>
        </w:tc>
      </w:tr>
    </w:tbl>
    <w:p w14:paraId="45FDB200" w14:textId="77777777" w:rsidR="006616EA" w:rsidRPr="004F023C" w:rsidRDefault="006616EA" w:rsidP="006616EA">
      <w:pPr>
        <w:pStyle w:val="Pealkiri1"/>
        <w:rPr>
          <w:b/>
        </w:rPr>
      </w:pPr>
      <w:bookmarkStart w:id="8" w:name="_Toc451331575"/>
      <w:bookmarkStart w:id="9" w:name="_Toc465932001"/>
      <w:r w:rsidRPr="004F023C">
        <w:rPr>
          <w:b/>
        </w:rPr>
        <w:t>Põhjavee seire</w:t>
      </w:r>
      <w:bookmarkEnd w:id="8"/>
      <w:bookmarkEnd w:id="9"/>
    </w:p>
    <w:p w14:paraId="30A28171" w14:textId="114D375D" w:rsidR="006616EA" w:rsidRPr="004F023C" w:rsidRDefault="006616EA" w:rsidP="006616EA">
      <w:pPr>
        <w:jc w:val="both"/>
      </w:pPr>
      <w:r w:rsidRPr="004F023C">
        <w:t xml:space="preserve">Looduslähedastes tingimustes olevate veekihtide põhjaveele oli 2015. aasta ilmastik põhjaveevaru täienemiseks ebasoodne. Aasta keskmine veetase aktiivse veevahetuse vöös oli madalam 2014. a keskmisest ja madalam pikaajalise vaatlusrea keskmisest. 2015. aastal ei olnud kevadist suurvett, mistõttu veetase kõigis põhjaveekogumites oli üldjoontes langustrendiga. </w:t>
      </w:r>
      <w:r w:rsidR="00024C2F" w:rsidRPr="004F023C">
        <w:t>Samas v</w:t>
      </w:r>
      <w:r w:rsidRPr="004F023C">
        <w:t xml:space="preserve">eevõtu vähenemine suuremates veehaaretes (Tallinnas, Pärnus, Tartus, Jõhvis, Kohtla-Järvel ja Sillamäel) põhjustas sügavate veekihtide põhjavee survepinna tõusu ja põhjavee kvantitatiivse seisundi paranemist. </w:t>
      </w:r>
      <w:r w:rsidRPr="004F023C">
        <w:rPr>
          <w:b/>
        </w:rPr>
        <w:t>Maapinnalähedaste veekihtide põhjavee nitraatide sisaldus on kõikjal alla keskkonnaministri määrusega nr 75 kehtestatud läviväärtuse (50 mg/l).</w:t>
      </w:r>
      <w:r w:rsidRPr="004F023C">
        <w:t xml:space="preserve"> Sügaval lasuvate põhjaveekogumite vee (Kambriumi–Vendi põhjaveekogum, Ordoviitsiumi–Kambriumi põhjaveekogum Lääne-Eesti vesikonnas, Ordoviitsiumi–Kambriumi põhjaveekogum Ida-Eesti vesikonnas) kloriidide keskmiseid sisaldused on püsinud stabiilsena ja </w:t>
      </w:r>
      <w:r w:rsidRPr="004F023C">
        <w:rPr>
          <w:b/>
        </w:rPr>
        <w:t>kogumite keskmine kloriidide sisaldus jääb alla kehtestatud läviväärtuse (250 mg/l)</w:t>
      </w:r>
      <w:r w:rsidRPr="004F023C">
        <w:t xml:space="preserve">. </w:t>
      </w:r>
      <w:r w:rsidRPr="004F023C">
        <w:rPr>
          <w:b/>
        </w:rPr>
        <w:t xml:space="preserve">Analüüsitud veeproovides praktiliselt puudub </w:t>
      </w:r>
      <w:proofErr w:type="spellStart"/>
      <w:r w:rsidRPr="004F023C">
        <w:rPr>
          <w:b/>
        </w:rPr>
        <w:t>tri</w:t>
      </w:r>
      <w:proofErr w:type="spellEnd"/>
      <w:r w:rsidRPr="004F023C">
        <w:rPr>
          <w:b/>
        </w:rPr>
        <w:t xml:space="preserve">- ja </w:t>
      </w:r>
      <w:proofErr w:type="spellStart"/>
      <w:r w:rsidRPr="004F023C">
        <w:rPr>
          <w:b/>
        </w:rPr>
        <w:t>tetrakloroeteen</w:t>
      </w:r>
      <w:proofErr w:type="spellEnd"/>
      <w:r w:rsidRPr="004F023C">
        <w:rPr>
          <w:b/>
        </w:rPr>
        <w:t xml:space="preserve"> ning kloroform.</w:t>
      </w:r>
      <w:r w:rsidRPr="004F023C">
        <w:t xml:space="preserve"> Viimast leiti suuremas koguses Siluri–Ordoviitsiumi Pärnu (0,13 µg/l) ja Kvaternaari </w:t>
      </w:r>
      <w:proofErr w:type="spellStart"/>
      <w:r w:rsidRPr="004F023C">
        <w:t>Meltsiveski</w:t>
      </w:r>
      <w:proofErr w:type="spellEnd"/>
      <w:r w:rsidRPr="004F023C">
        <w:t xml:space="preserve"> põhjaveekogumis (0,15 µg/l). </w:t>
      </w:r>
      <w:r w:rsidRPr="004F023C">
        <w:rPr>
          <w:b/>
        </w:rPr>
        <w:t xml:space="preserve">Kuna </w:t>
      </w:r>
      <w:proofErr w:type="spellStart"/>
      <w:r w:rsidRPr="004F023C">
        <w:rPr>
          <w:b/>
        </w:rPr>
        <w:t>PAHe</w:t>
      </w:r>
      <w:proofErr w:type="spellEnd"/>
      <w:r w:rsidRPr="004F023C">
        <w:rPr>
          <w:b/>
        </w:rPr>
        <w:t xml:space="preserve"> leiti 8 põhjaveekogumi seirekaevust, tuleks piirkonniti uurida nende sattumist põhjavette. Pestitsiidide sisaldus põhjaveekogumites jäi alla kehtestatud normide.</w:t>
      </w:r>
    </w:p>
    <w:p w14:paraId="1504C050" w14:textId="6FDB04C7" w:rsidR="006616EA" w:rsidRPr="004F023C" w:rsidRDefault="00E569EA" w:rsidP="00E569EA">
      <w:pPr>
        <w:spacing w:line="240" w:lineRule="auto"/>
        <w:jc w:val="both"/>
      </w:pPr>
      <w:r w:rsidRPr="00E569EA">
        <w:rPr>
          <w:b/>
          <w:szCs w:val="24"/>
        </w:rPr>
        <w:t>Põhjavee kvantiteedi muutused</w:t>
      </w:r>
      <w:r>
        <w:rPr>
          <w:szCs w:val="24"/>
        </w:rPr>
        <w:t xml:space="preserve"> on seotud põhjavee levimisega läbilõikes: maapinnalähedane, veepidemete vaheline või märkimisväärse veepideme (Kambriumi–Vendi põhjaveekogum) all asuv. </w:t>
      </w:r>
      <w:r w:rsidR="006616EA" w:rsidRPr="004F023C">
        <w:t xml:space="preserve">Maapinnalähedast põhjavett mõjutavad ilmastikutingimused. </w:t>
      </w:r>
      <w:proofErr w:type="spellStart"/>
      <w:r w:rsidR="006616EA" w:rsidRPr="004F023C">
        <w:t>Vasavere</w:t>
      </w:r>
      <w:proofErr w:type="spellEnd"/>
      <w:r w:rsidR="006616EA" w:rsidRPr="004F023C">
        <w:t xml:space="preserve"> põhjaveekogumi veetaseme pidev langus viimastel aastatel on põhjustatud ilmselt kas </w:t>
      </w:r>
      <w:proofErr w:type="spellStart"/>
      <w:r w:rsidR="006616EA" w:rsidRPr="004F023C">
        <w:t>Vasavere</w:t>
      </w:r>
      <w:proofErr w:type="spellEnd"/>
      <w:r w:rsidR="006616EA" w:rsidRPr="004F023C">
        <w:t xml:space="preserve"> veehaarde veevõtu suurenemisest või Narva põlevkivikarjääri laienemisest. Küsimus tuleks lahendada </w:t>
      </w:r>
      <w:proofErr w:type="spellStart"/>
      <w:r w:rsidR="006616EA" w:rsidRPr="004F023C">
        <w:t>hüdrogeoloogilise</w:t>
      </w:r>
      <w:proofErr w:type="spellEnd"/>
      <w:r w:rsidR="006616EA" w:rsidRPr="004F023C">
        <w:t xml:space="preserve"> modelleerimisega. Veepidemete vahel või märkimisväärse veepideme all asuva põhjavee tasemete muutus on seotud enamasti ainult veetarbimisega.</w:t>
      </w:r>
      <w:r w:rsidR="003B673A" w:rsidRPr="004F023C">
        <w:t xml:space="preserve"> </w:t>
      </w:r>
      <w:r w:rsidR="006616EA" w:rsidRPr="00E569EA">
        <w:rPr>
          <w:b/>
        </w:rPr>
        <w:t>Põhjavee kvaliteedi muutused</w:t>
      </w:r>
      <w:r w:rsidR="006616EA" w:rsidRPr="00E569EA">
        <w:t xml:space="preserve"> on tingitud viimaste aastate tarbitava põhjavee toitumistingimuste muutumisest. Vaatluskaev </w:t>
      </w:r>
      <w:r>
        <w:t xml:space="preserve">võib asuda </w:t>
      </w:r>
      <w:r w:rsidR="00FA0542">
        <w:t>näiteks</w:t>
      </w:r>
      <w:r>
        <w:t xml:space="preserve"> kaitsmata piirkonnas </w:t>
      </w:r>
      <w:r w:rsidR="00FA0542">
        <w:t>(</w:t>
      </w:r>
      <w:r w:rsidR="006616EA" w:rsidRPr="00E569EA">
        <w:t>pinnakatte paksusega &lt; 3 m</w:t>
      </w:r>
      <w:r w:rsidR="00FA0542">
        <w:t>) ning</w:t>
      </w:r>
      <w:r w:rsidR="006616EA" w:rsidRPr="00E569EA">
        <w:t xml:space="preserve"> </w:t>
      </w:r>
      <w:proofErr w:type="spellStart"/>
      <w:r w:rsidR="006616EA" w:rsidRPr="00E569EA">
        <w:t>manteldus</w:t>
      </w:r>
      <w:proofErr w:type="spellEnd"/>
      <w:r w:rsidR="006616EA" w:rsidRPr="00E569EA">
        <w:t xml:space="preserve"> võib puu</w:t>
      </w:r>
      <w:r w:rsidR="00FA0542">
        <w:t>rkaevus olla suhteliselt lühike ja</w:t>
      </w:r>
      <w:r w:rsidR="006616EA" w:rsidRPr="00E569EA">
        <w:t xml:space="preserve"> seetõttu pinna- või pinnasevesi sattuda kaevu. Põhjuseks võib olla ka vaatluskaevude ümbruskonna muutus (tööstusterritoorium, lekkiv kanalisatsioon, prügimäed).</w:t>
      </w:r>
      <w:r w:rsidR="003B673A" w:rsidRPr="00E569EA">
        <w:t xml:space="preserve"> </w:t>
      </w:r>
      <w:r w:rsidR="00FA0542">
        <w:t xml:space="preserve">Üldiselt on täheldatud, et </w:t>
      </w:r>
      <w:r w:rsidR="00FA0542" w:rsidRPr="00137A70">
        <w:rPr>
          <w:b/>
        </w:rPr>
        <w:t>s</w:t>
      </w:r>
      <w:r w:rsidR="006616EA" w:rsidRPr="00137A70">
        <w:rPr>
          <w:b/>
        </w:rPr>
        <w:t>ademetevaesel ajal tavaliselt vähenevad keemiliste näitajate sisaldused põhjaveekogumites</w:t>
      </w:r>
      <w:r w:rsidR="00FA0542" w:rsidRPr="00137A70">
        <w:rPr>
          <w:b/>
        </w:rPr>
        <w:t xml:space="preserve"> ja s</w:t>
      </w:r>
      <w:r w:rsidR="006616EA" w:rsidRPr="00137A70">
        <w:rPr>
          <w:b/>
        </w:rPr>
        <w:t>ademeterikkal aastal võivad põhjavee keemilised näitajad oluliselt suureneda ja põhjaveekogumite praegune hea üldseisund muutuda halvaks.</w:t>
      </w:r>
      <w:r w:rsidR="006616EA" w:rsidRPr="004F023C">
        <w:t xml:space="preserve"> </w:t>
      </w:r>
    </w:p>
    <w:p w14:paraId="060230D2" w14:textId="5A51AD9F" w:rsidR="003B673A" w:rsidRPr="004F023C" w:rsidRDefault="003B673A" w:rsidP="003B673A">
      <w:pPr>
        <w:jc w:val="both"/>
        <w:rPr>
          <w:b/>
        </w:rPr>
      </w:pPr>
      <w:r w:rsidRPr="004F023C">
        <w:rPr>
          <w:b/>
        </w:rPr>
        <w:t>Nitraaditundliku alal</w:t>
      </w:r>
      <w:r w:rsidRPr="004F023C">
        <w:t xml:space="preserve"> ehk põllumajandusest tuleneva reostuse uuringualal läbiviidud seire käigus tuvastatud nitraatide sisalduse muutus on esitatud joonisel </w:t>
      </w:r>
      <w:r w:rsidR="00CA3292" w:rsidRPr="004F023C">
        <w:t>8</w:t>
      </w:r>
      <w:r w:rsidRPr="004F023C">
        <w:t>. Võrreldes 2015. a</w:t>
      </w:r>
      <w:r w:rsidR="00276C48" w:rsidRPr="004F023C">
        <w:t>astal</w:t>
      </w:r>
      <w:r w:rsidRPr="004F023C">
        <w:t xml:space="preserve"> keskmist nitraatide sisaldust sügavate kaevudes (üle 30 m) pikaajalise keskmisega, on </w:t>
      </w:r>
      <w:r w:rsidRPr="004F023C">
        <w:rPr>
          <w:b/>
        </w:rPr>
        <w:t xml:space="preserve">38% kaevu nitraatide sisaldus vähenenud, 43% aga tõusnud, kusjuures Pandivere selle tüübi kaevudest on nitraatide sisaldus kasvanud 56% kaevudest. Seega arvestades üldist kasvutendentsi, võib eeldada, et järgnevatel aastatel jõuab üha enam nitraate ka sügavatesse kaevudesse. </w:t>
      </w:r>
    </w:p>
    <w:tbl>
      <w:tblPr>
        <w:tblpPr w:leftFromText="141" w:rightFromText="141" w:vertAnchor="text" w:horzAnchor="margin"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7620"/>
      </w:tblGrid>
      <w:tr w:rsidR="003B673A" w:rsidRPr="004F023C" w14:paraId="67E2C64B" w14:textId="77777777" w:rsidTr="000C3355">
        <w:trPr>
          <w:trHeight w:val="699"/>
        </w:trPr>
        <w:tc>
          <w:tcPr>
            <w:tcW w:w="1447" w:type="dxa"/>
          </w:tcPr>
          <w:p w14:paraId="57122C14" w14:textId="77777777" w:rsidR="003B673A" w:rsidRPr="004F023C" w:rsidRDefault="003B673A" w:rsidP="000C3355">
            <w:pPr>
              <w:spacing w:after="0" w:line="240" w:lineRule="auto"/>
              <w:jc w:val="center"/>
            </w:pPr>
            <w:r w:rsidRPr="004F023C">
              <w:rPr>
                <w:noProof/>
                <w:lang w:eastAsia="et-EE"/>
              </w:rPr>
              <w:lastRenderedPageBreak/>
              <mc:AlternateContent>
                <mc:Choice Requires="wps">
                  <w:drawing>
                    <wp:anchor distT="0" distB="0" distL="114300" distR="114300" simplePos="0" relativeHeight="251764736" behindDoc="0" locked="0" layoutInCell="1" allowOverlap="1" wp14:anchorId="31515DE0" wp14:editId="198B217C">
                      <wp:simplePos x="0" y="0"/>
                      <wp:positionH relativeFrom="column">
                        <wp:posOffset>231775</wp:posOffset>
                      </wp:positionH>
                      <wp:positionV relativeFrom="paragraph">
                        <wp:posOffset>40640</wp:posOffset>
                      </wp:positionV>
                      <wp:extent cx="360045" cy="360045"/>
                      <wp:effectExtent l="6350" t="6350" r="14605" b="14605"/>
                      <wp:wrapNone/>
                      <wp:docPr id="25" name="Naerunägu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smileyFace">
                                <a:avLst>
                                  <a:gd name="adj" fmla="val 486"/>
                                </a:avLst>
                              </a:prstGeom>
                              <a:solidFill>
                                <a:srgbClr val="FFFF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A6804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Naerunägu 25" o:spid="_x0000_s1026" type="#_x0000_t96" style="position:absolute;margin-left:18.25pt;margin-top:3.2pt;width:28.35pt;height:28.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" adj="16620" fillcolor="yellow" strokeweight="1pt">
                      <v:stroke joinstyle="miter"/>
                    </v:shape>
                  </w:pict>
                </mc:Fallback>
              </mc:AlternateContent>
            </w:r>
          </w:p>
        </w:tc>
        <w:tc>
          <w:tcPr>
            <w:tcW w:w="7620" w:type="dxa"/>
          </w:tcPr>
          <w:p w14:paraId="6F31E31D" w14:textId="77777777" w:rsidR="003B673A" w:rsidRPr="004F023C" w:rsidRDefault="003B673A" w:rsidP="000C3355">
            <w:pPr>
              <w:spacing w:after="0" w:line="240" w:lineRule="auto"/>
              <w:rPr>
                <w:szCs w:val="24"/>
              </w:rPr>
            </w:pPr>
            <w:r w:rsidRPr="004F023C">
              <w:rPr>
                <w:szCs w:val="24"/>
              </w:rPr>
              <w:t xml:space="preserve">Põhjaveekogumite seires olevates sügavamates puurkaevudes on läviväärtust ületavate saasteainete sisaldusega vaatluskaevude kogus võrreldes eelneva aastaga vähenemas. </w:t>
            </w:r>
          </w:p>
        </w:tc>
      </w:tr>
      <w:tr w:rsidR="003B673A" w:rsidRPr="004F023C" w14:paraId="7364E2A2" w14:textId="77777777" w:rsidTr="000C3355">
        <w:trPr>
          <w:trHeight w:val="900"/>
        </w:trPr>
        <w:tc>
          <w:tcPr>
            <w:tcW w:w="1447" w:type="dxa"/>
          </w:tcPr>
          <w:p w14:paraId="01DE27B5" w14:textId="77777777" w:rsidR="003B673A" w:rsidRPr="004F023C" w:rsidRDefault="003B673A" w:rsidP="000C3355">
            <w:pPr>
              <w:spacing w:after="0" w:line="240" w:lineRule="auto"/>
              <w:jc w:val="center"/>
            </w:pPr>
            <w:r w:rsidRPr="004F023C">
              <w:rPr>
                <w:noProof/>
                <w:lang w:eastAsia="et-EE"/>
              </w:rPr>
              <mc:AlternateContent>
                <mc:Choice Requires="wps">
                  <w:drawing>
                    <wp:anchor distT="0" distB="0" distL="114300" distR="114300" simplePos="0" relativeHeight="251765760" behindDoc="0" locked="0" layoutInCell="1" allowOverlap="1" wp14:anchorId="099053FD" wp14:editId="00F2BE65">
                      <wp:simplePos x="0" y="0"/>
                      <wp:positionH relativeFrom="column">
                        <wp:posOffset>238760</wp:posOffset>
                      </wp:positionH>
                      <wp:positionV relativeFrom="paragraph">
                        <wp:posOffset>29845</wp:posOffset>
                      </wp:positionV>
                      <wp:extent cx="360045" cy="360045"/>
                      <wp:effectExtent l="13335" t="6350" r="7620" b="14605"/>
                      <wp:wrapNone/>
                      <wp:docPr id="46" name="Naerunägu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smileyFace">
                                <a:avLst>
                                  <a:gd name="adj" fmla="val -4653"/>
                                </a:avLst>
                              </a:prstGeom>
                              <a:solidFill>
                                <a:srgbClr val="FF00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C445FA" id="Naerunägu 46" o:spid="_x0000_s1026" type="#_x0000_t96" style="position:absolute;margin-left:18.8pt;margin-top:2.35pt;width:28.35pt;height:28.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" adj="15510" fillcolor="red" strokeweight="1pt">
                      <v:stroke joinstyle="miter"/>
                    </v:shape>
                  </w:pict>
                </mc:Fallback>
              </mc:AlternateContent>
            </w:r>
          </w:p>
        </w:tc>
        <w:tc>
          <w:tcPr>
            <w:tcW w:w="7620" w:type="dxa"/>
          </w:tcPr>
          <w:p w14:paraId="42A5F2EA" w14:textId="77777777" w:rsidR="003B673A" w:rsidRPr="004F023C" w:rsidRDefault="003B673A" w:rsidP="000C3355">
            <w:pPr>
              <w:spacing w:after="0" w:line="240" w:lineRule="auto"/>
              <w:rPr>
                <w:szCs w:val="24"/>
              </w:rPr>
            </w:pPr>
            <w:r w:rsidRPr="004F023C">
              <w:rPr>
                <w:szCs w:val="24"/>
              </w:rPr>
              <w:t>Endiselt on halb seisund neljas põhjaveekogumis (</w:t>
            </w:r>
            <w:r w:rsidRPr="004F023C">
              <w:rPr>
                <w:bCs/>
                <w:szCs w:val="24"/>
                <w:lang w:eastAsia="et-EE"/>
              </w:rPr>
              <w:t xml:space="preserve">Ordoviitsiumi Ida-Viru põlevkivibasseini, Kvaternaari </w:t>
            </w:r>
            <w:proofErr w:type="spellStart"/>
            <w:r w:rsidRPr="004F023C">
              <w:rPr>
                <w:bCs/>
                <w:szCs w:val="24"/>
                <w:lang w:eastAsia="et-EE"/>
              </w:rPr>
              <w:t>Vasavere</w:t>
            </w:r>
            <w:proofErr w:type="spellEnd"/>
            <w:r w:rsidRPr="004F023C">
              <w:rPr>
                <w:bCs/>
                <w:szCs w:val="24"/>
                <w:lang w:eastAsia="et-EE"/>
              </w:rPr>
              <w:t xml:space="preserve">, Kvaternaari </w:t>
            </w:r>
            <w:proofErr w:type="spellStart"/>
            <w:r w:rsidRPr="004F023C">
              <w:rPr>
                <w:bCs/>
                <w:szCs w:val="24"/>
                <w:lang w:eastAsia="et-EE"/>
              </w:rPr>
              <w:t>Meltsiveski</w:t>
            </w:r>
            <w:proofErr w:type="spellEnd"/>
            <w:r w:rsidRPr="004F023C">
              <w:rPr>
                <w:bCs/>
                <w:szCs w:val="24"/>
                <w:lang w:eastAsia="et-EE"/>
              </w:rPr>
              <w:t xml:space="preserve">, Kvaternaari Männiku-Pelguranna põhjaveekogum). </w:t>
            </w:r>
          </w:p>
        </w:tc>
      </w:tr>
      <w:tr w:rsidR="003B673A" w:rsidRPr="004F023C" w14:paraId="15976D75" w14:textId="77777777" w:rsidTr="000C3355">
        <w:trPr>
          <w:trHeight w:val="900"/>
        </w:trPr>
        <w:tc>
          <w:tcPr>
            <w:tcW w:w="1447" w:type="dxa"/>
          </w:tcPr>
          <w:p w14:paraId="005759B7" w14:textId="77777777" w:rsidR="003B673A" w:rsidRPr="004F023C" w:rsidRDefault="003B673A" w:rsidP="000C3355">
            <w:pPr>
              <w:spacing w:after="0" w:line="240" w:lineRule="auto"/>
              <w:jc w:val="center"/>
            </w:pPr>
            <w:r w:rsidRPr="004F023C">
              <w:rPr>
                <w:noProof/>
                <w:lang w:eastAsia="et-EE"/>
              </w:rPr>
              <mc:AlternateContent>
                <mc:Choice Requires="wps">
                  <w:drawing>
                    <wp:anchor distT="0" distB="0" distL="114300" distR="114300" simplePos="0" relativeHeight="251766784" behindDoc="0" locked="0" layoutInCell="1" allowOverlap="1" wp14:anchorId="7B7EE5FB" wp14:editId="4E49BE5A">
                      <wp:simplePos x="0" y="0"/>
                      <wp:positionH relativeFrom="column">
                        <wp:posOffset>231775</wp:posOffset>
                      </wp:positionH>
                      <wp:positionV relativeFrom="paragraph">
                        <wp:posOffset>73660</wp:posOffset>
                      </wp:positionV>
                      <wp:extent cx="360045" cy="360045"/>
                      <wp:effectExtent l="13335" t="6350" r="7620" b="14605"/>
                      <wp:wrapNone/>
                      <wp:docPr id="47" name="Naerunägu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smileyFace">
                                <a:avLst>
                                  <a:gd name="adj" fmla="val -4653"/>
                                </a:avLst>
                              </a:prstGeom>
                              <a:solidFill>
                                <a:srgbClr val="FF00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52A95" id="Naerunägu 47" o:spid="_x0000_s1026" type="#_x0000_t96" style="position:absolute;margin-left:18.25pt;margin-top:5.8pt;width:28.35pt;height:28.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" adj="15510" fillcolor="red" strokeweight="1pt">
                      <v:stroke joinstyle="miter"/>
                    </v:shape>
                  </w:pict>
                </mc:Fallback>
              </mc:AlternateContent>
            </w:r>
          </w:p>
        </w:tc>
        <w:tc>
          <w:tcPr>
            <w:tcW w:w="7620" w:type="dxa"/>
          </w:tcPr>
          <w:p w14:paraId="32197482" w14:textId="77777777" w:rsidR="003B673A" w:rsidRPr="004F023C" w:rsidRDefault="003B673A" w:rsidP="000C3355">
            <w:pPr>
              <w:spacing w:after="0" w:line="240" w:lineRule="auto"/>
              <w:rPr>
                <w:szCs w:val="24"/>
              </w:rPr>
            </w:pPr>
            <w:r w:rsidRPr="004F023C">
              <w:rPr>
                <w:szCs w:val="24"/>
              </w:rPr>
              <w:t>Nitraaditundlikul alal liigub olukord halvemuse suunas, eesmärke kindlasti ei suudeta täita. Nitraatide piirväärtuse (50 mg/l) ületanud seires olevates madalamate kaevude arv kasvab, enamatest kaevudest/allikatest on leitud pestitsiide.</w:t>
            </w:r>
          </w:p>
        </w:tc>
      </w:tr>
      <w:tr w:rsidR="003B673A" w:rsidRPr="004F023C" w14:paraId="6B337D0D" w14:textId="77777777" w:rsidTr="000C3355">
        <w:trPr>
          <w:trHeight w:val="900"/>
        </w:trPr>
        <w:tc>
          <w:tcPr>
            <w:tcW w:w="1447" w:type="dxa"/>
            <w:vAlign w:val="center"/>
          </w:tcPr>
          <w:p w14:paraId="6D4ED547" w14:textId="77777777" w:rsidR="003B673A" w:rsidRPr="004F023C" w:rsidRDefault="003B673A" w:rsidP="000C3355">
            <w:pPr>
              <w:spacing w:after="0" w:line="240" w:lineRule="auto"/>
              <w:jc w:val="center"/>
              <w:rPr>
                <w:lang w:eastAsia="et-EE"/>
              </w:rPr>
            </w:pPr>
            <w:r w:rsidRPr="004F023C">
              <w:rPr>
                <w:noProof/>
                <w:lang w:eastAsia="et-EE"/>
              </w:rPr>
              <w:drawing>
                <wp:inline distT="0" distB="0" distL="0" distR="0" wp14:anchorId="7E1864EC" wp14:editId="08E4B6F6">
                  <wp:extent cx="409575" cy="390525"/>
                  <wp:effectExtent l="0" t="0" r="9525" b="9525"/>
                  <wp:docPr id="42" name="Pil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c>
          <w:tcPr>
            <w:tcW w:w="7620" w:type="dxa"/>
          </w:tcPr>
          <w:p w14:paraId="0458F258" w14:textId="77777777" w:rsidR="003B673A" w:rsidRPr="004F023C" w:rsidRDefault="003B673A" w:rsidP="000C3355">
            <w:pPr>
              <w:pStyle w:val="Loendilik"/>
              <w:numPr>
                <w:ilvl w:val="0"/>
                <w:numId w:val="29"/>
              </w:numPr>
              <w:spacing w:after="0" w:line="240" w:lineRule="auto"/>
              <w:jc w:val="both"/>
              <w:rPr>
                <w:szCs w:val="24"/>
              </w:rPr>
            </w:pPr>
            <w:r w:rsidRPr="004F023C">
              <w:rPr>
                <w:szCs w:val="24"/>
              </w:rPr>
              <w:t>alati ei ole võimalik seirata samu vaatluskaeve, seetõttu seireandmed ei pruugi olla representatiivsed</w:t>
            </w:r>
          </w:p>
          <w:p w14:paraId="6355BCA9" w14:textId="77777777" w:rsidR="003B673A" w:rsidRPr="004F023C" w:rsidRDefault="003B673A" w:rsidP="000C3355">
            <w:pPr>
              <w:pStyle w:val="Loendilik"/>
              <w:numPr>
                <w:ilvl w:val="0"/>
                <w:numId w:val="29"/>
              </w:numPr>
              <w:spacing w:after="0" w:line="240" w:lineRule="auto"/>
              <w:jc w:val="both"/>
              <w:rPr>
                <w:szCs w:val="24"/>
              </w:rPr>
            </w:pPr>
            <w:r w:rsidRPr="004F023C">
              <w:rPr>
                <w:szCs w:val="24"/>
              </w:rPr>
              <w:t xml:space="preserve">kvaternaari põhjaveekogumites on vaid üks veetaseme vaatluskaev – ei anna objektiivset ülevaadet </w:t>
            </w:r>
          </w:p>
        </w:tc>
      </w:tr>
    </w:tbl>
    <w:p w14:paraId="4031F1B3" w14:textId="77777777" w:rsidR="003B673A" w:rsidRPr="004F023C" w:rsidRDefault="003B673A" w:rsidP="003B673A"/>
    <w:p w14:paraId="66EB9372" w14:textId="77777777" w:rsidR="006616EA" w:rsidRPr="004F023C" w:rsidRDefault="006616EA" w:rsidP="006616EA">
      <w:pPr>
        <w:spacing w:after="0" w:line="240" w:lineRule="auto"/>
        <w:jc w:val="both"/>
      </w:pPr>
      <w:r w:rsidRPr="004F023C">
        <w:rPr>
          <w:b/>
          <w:noProof/>
          <w:color w:val="00B050"/>
          <w:sz w:val="20"/>
          <w:szCs w:val="20"/>
          <w:lang w:eastAsia="et-EE"/>
        </w:rPr>
        <w:drawing>
          <wp:inline distT="0" distB="0" distL="0" distR="0" wp14:anchorId="1BCA0AE8" wp14:editId="55F5EF45">
            <wp:extent cx="4229100" cy="5954128"/>
            <wp:effectExtent l="19050" t="19050" r="19050" b="27940"/>
            <wp:docPr id="41" name="Picture 1" descr="NTA_2015_NO3_per_nool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_2015_NO3_per_noolega"/>
                    <pic:cNvPicPr>
                      <a:picLocks noChangeAspect="1" noChangeArrowheads="1"/>
                    </pic:cNvPicPr>
                  </pic:nvPicPr>
                  <pic:blipFill>
                    <a:blip r:embed="rId24" cstate="print"/>
                    <a:srcRect/>
                    <a:stretch>
                      <a:fillRect/>
                    </a:stretch>
                  </pic:blipFill>
                  <pic:spPr bwMode="auto">
                    <a:xfrm>
                      <a:off x="0" y="0"/>
                      <a:ext cx="4255443" cy="5991216"/>
                    </a:xfrm>
                    <a:prstGeom prst="rect">
                      <a:avLst/>
                    </a:prstGeom>
                    <a:noFill/>
                    <a:ln w="6350" cmpd="sng">
                      <a:solidFill>
                        <a:srgbClr val="000000"/>
                      </a:solidFill>
                      <a:miter lim="800000"/>
                      <a:headEnd/>
                      <a:tailEnd/>
                    </a:ln>
                    <a:effectLst/>
                  </pic:spPr>
                </pic:pic>
              </a:graphicData>
            </a:graphic>
          </wp:inline>
        </w:drawing>
      </w:r>
    </w:p>
    <w:p w14:paraId="7684793E" w14:textId="4172B30D" w:rsidR="006616EA" w:rsidRPr="004F023C" w:rsidRDefault="006616EA" w:rsidP="006616EA">
      <w:pPr>
        <w:spacing w:after="0" w:line="240" w:lineRule="auto"/>
        <w:jc w:val="both"/>
        <w:rPr>
          <w:rFonts w:asciiTheme="majorHAnsi" w:hAnsiTheme="majorHAnsi" w:cs="Arial"/>
          <w:bCs/>
        </w:rPr>
      </w:pPr>
      <w:r w:rsidRPr="004F023C">
        <w:rPr>
          <w:rFonts w:asciiTheme="majorHAnsi" w:hAnsiTheme="majorHAnsi" w:cs="Arial"/>
          <w:bCs/>
        </w:rPr>
        <w:lastRenderedPageBreak/>
        <w:t xml:space="preserve">Joonis </w:t>
      </w:r>
      <w:r w:rsidR="00CA3292" w:rsidRPr="004F023C">
        <w:rPr>
          <w:rFonts w:asciiTheme="majorHAnsi" w:hAnsiTheme="majorHAnsi" w:cs="Arial"/>
          <w:bCs/>
        </w:rPr>
        <w:t>8</w:t>
      </w:r>
      <w:r w:rsidRPr="004F023C">
        <w:rPr>
          <w:rFonts w:asciiTheme="majorHAnsi" w:hAnsiTheme="majorHAnsi" w:cs="Arial"/>
          <w:bCs/>
        </w:rPr>
        <w:t>. 2015.</w:t>
      </w:r>
      <w:r w:rsidR="00276C48" w:rsidRPr="004F023C">
        <w:rPr>
          <w:rFonts w:asciiTheme="majorHAnsi" w:hAnsiTheme="majorHAnsi" w:cs="Arial"/>
          <w:bCs/>
        </w:rPr>
        <w:t xml:space="preserve"> </w:t>
      </w:r>
      <w:r w:rsidRPr="004F023C">
        <w:rPr>
          <w:rFonts w:asciiTheme="majorHAnsi" w:hAnsiTheme="majorHAnsi" w:cs="Arial"/>
          <w:bCs/>
        </w:rPr>
        <w:t>a</w:t>
      </w:r>
      <w:r w:rsidR="00276C48" w:rsidRPr="004F023C">
        <w:rPr>
          <w:rFonts w:asciiTheme="majorHAnsi" w:hAnsiTheme="majorHAnsi" w:cs="Arial"/>
          <w:bCs/>
        </w:rPr>
        <w:t>astal</w:t>
      </w:r>
      <w:r w:rsidRPr="004F023C">
        <w:rPr>
          <w:rFonts w:asciiTheme="majorHAnsi" w:hAnsiTheme="majorHAnsi" w:cs="Arial"/>
          <w:bCs/>
        </w:rPr>
        <w:t xml:space="preserve"> leiti taimekaitsevahendite jääke 29-st seirepunkti veest (33-st proovist), perioodil 2012</w:t>
      </w:r>
      <w:r w:rsidRPr="004F023C">
        <w:rPr>
          <w:bCs/>
          <w:color w:val="000000"/>
          <w:szCs w:val="24"/>
          <w:lang w:eastAsia="et-EE"/>
        </w:rPr>
        <w:t>–</w:t>
      </w:r>
      <w:r w:rsidRPr="004F023C">
        <w:rPr>
          <w:rFonts w:asciiTheme="majorHAnsi" w:hAnsiTheme="majorHAnsi" w:cs="Arial"/>
          <w:bCs/>
        </w:rPr>
        <w:t>2015 analüüsiti kokku proove 109 seirepunktist, pestitsiide leiti 35% seirepunktides, piirväärtuse ületas 22% seirepunktide proovidest.</w:t>
      </w:r>
    </w:p>
    <w:p w14:paraId="31F1E16F" w14:textId="77777777" w:rsidR="006616EA" w:rsidRPr="004F023C" w:rsidRDefault="006616EA" w:rsidP="006616EA"/>
    <w:p w14:paraId="78EDE863" w14:textId="77777777" w:rsidR="003B673A" w:rsidRPr="004F023C" w:rsidRDefault="003B673A" w:rsidP="006616EA"/>
    <w:p w14:paraId="59F91001" w14:textId="77777777" w:rsidR="003B673A" w:rsidRPr="004F023C" w:rsidRDefault="003B673A" w:rsidP="006616EA"/>
    <w:p w14:paraId="7459D793" w14:textId="77777777" w:rsidR="00F45A49" w:rsidRPr="004F023C" w:rsidRDefault="00F45A49" w:rsidP="00F45A49">
      <w:pPr>
        <w:pStyle w:val="Pealkiri1"/>
        <w:rPr>
          <w:b/>
        </w:rPr>
      </w:pPr>
      <w:bookmarkStart w:id="10" w:name="_Toc465932002"/>
      <w:r w:rsidRPr="004F023C">
        <w:rPr>
          <w:b/>
        </w:rPr>
        <w:t>Mullaseire</w:t>
      </w:r>
      <w:bookmarkEnd w:id="10"/>
    </w:p>
    <w:p w14:paraId="35B02168" w14:textId="3DBB671C" w:rsidR="00F45A49" w:rsidRPr="004F023C" w:rsidRDefault="00F45A49" w:rsidP="00F45A49">
      <w:pPr>
        <w:jc w:val="both"/>
      </w:pPr>
      <w:r w:rsidRPr="004F023C">
        <w:t xml:space="preserve">2015. aastal tehti mullaseiret rotatsioonina 30 seirealast neljal, mille tulemusi kajastatakse siinses kokkuvõttes – Rannu (Tartumaa), </w:t>
      </w:r>
      <w:proofErr w:type="spellStart"/>
      <w:r w:rsidRPr="004F023C">
        <w:t>Holtsi</w:t>
      </w:r>
      <w:proofErr w:type="spellEnd"/>
      <w:r w:rsidRPr="004F023C">
        <w:t xml:space="preserve"> (Põlvamaa), Kiislimõisa (Jõgevamaa, Palamuse vald), </w:t>
      </w:r>
      <w:proofErr w:type="spellStart"/>
      <w:r w:rsidRPr="004F023C">
        <w:t>Kuningmäe</w:t>
      </w:r>
      <w:proofErr w:type="spellEnd"/>
      <w:r w:rsidRPr="004F023C">
        <w:t xml:space="preserve"> (Jõgevamaa, Põltsamaa vald). Põllumuldade seire üks olulisemaid valdkondi on muldade </w:t>
      </w:r>
      <w:proofErr w:type="spellStart"/>
      <w:r w:rsidRPr="004F023C">
        <w:t>agrokeemilise</w:t>
      </w:r>
      <w:proofErr w:type="spellEnd"/>
      <w:r w:rsidRPr="004F023C">
        <w:t xml:space="preserve"> seisundi jälgimine ja selleks on väga palju erinevaid parameetreid, kuid siinjuures käsitleme näitena mulla liikuva kaaliumi sisaldust muutusi u 30 aasta jooksul (joonis </w:t>
      </w:r>
      <w:r w:rsidR="00CA3292" w:rsidRPr="004F023C">
        <w:t>9</w:t>
      </w:r>
      <w:r w:rsidRPr="004F023C">
        <w:t xml:space="preserve">). </w:t>
      </w:r>
      <w:r w:rsidRPr="004F023C">
        <w:rPr>
          <w:b/>
        </w:rPr>
        <w:t xml:space="preserve">Üldiselt on mulla liikuva kaaliumi sisalduse vähenemine üks suuremaid </w:t>
      </w:r>
      <w:proofErr w:type="spellStart"/>
      <w:r w:rsidRPr="004F023C">
        <w:rPr>
          <w:b/>
        </w:rPr>
        <w:t>agrokeemilisi</w:t>
      </w:r>
      <w:proofErr w:type="spellEnd"/>
      <w:r w:rsidRPr="004F023C">
        <w:rPr>
          <w:b/>
        </w:rPr>
        <w:t xml:space="preserve"> probleeme Eesti põllumuldades tänapäeval.</w:t>
      </w:r>
      <w:r w:rsidRPr="004F023C">
        <w:t xml:space="preserve"> Ühelt poolt on see seotud heintaimede (sh liblikõielised) kui väga heade kaaliumitarbijate kasvatamisega külvikorras ja teiselt poolt muldade loomulikult madal K sisaldus, eriti kergematel lõimistel. Taimede kasvuks ja arenguks optimaalne liikuva K sisaldus on 130 mg/kg.</w:t>
      </w:r>
    </w:p>
    <w:p w14:paraId="40FE6820" w14:textId="77777777" w:rsidR="00F45A49" w:rsidRPr="004F023C" w:rsidRDefault="00F45A49" w:rsidP="00F45A49">
      <w:pPr>
        <w:spacing w:line="240" w:lineRule="auto"/>
      </w:pPr>
      <w:r w:rsidRPr="004F023C">
        <w:rPr>
          <w:noProof/>
          <w:lang w:eastAsia="et-EE"/>
        </w:rPr>
        <w:drawing>
          <wp:inline distT="0" distB="0" distL="0" distR="0" wp14:anchorId="0A0C0F37" wp14:editId="0BB056E6">
            <wp:extent cx="5010150" cy="2838450"/>
            <wp:effectExtent l="0" t="0" r="0" b="0"/>
            <wp:docPr id="52" name="Diagramm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ED6931" w14:textId="22699475" w:rsidR="00F45A49" w:rsidRPr="004F023C" w:rsidRDefault="00F45A49" w:rsidP="00F45A49">
      <w:pPr>
        <w:spacing w:line="240" w:lineRule="auto"/>
      </w:pPr>
      <w:r w:rsidRPr="004F023C">
        <w:t xml:space="preserve">Joonis </w:t>
      </w:r>
      <w:r w:rsidR="00CA3292" w:rsidRPr="004F023C">
        <w:t>9</w:t>
      </w:r>
      <w:r w:rsidRPr="004F023C">
        <w:t xml:space="preserve">. Uurimisalade liikuva K keskmised sisaldused </w:t>
      </w:r>
      <w:proofErr w:type="spellStart"/>
      <w:r w:rsidRPr="004F023C">
        <w:t>Egner-Riehmi</w:t>
      </w:r>
      <w:proofErr w:type="spellEnd"/>
      <w:r w:rsidRPr="004F023C">
        <w:t xml:space="preserve"> </w:t>
      </w:r>
      <w:proofErr w:type="spellStart"/>
      <w:r w:rsidRPr="004F023C">
        <w:t>topeltlaktaatmeetodil</w:t>
      </w:r>
      <w:proofErr w:type="spellEnd"/>
      <w:r w:rsidRPr="004F023C">
        <w:t xml:space="preserve"> (K-DL) ja </w:t>
      </w:r>
      <w:proofErr w:type="spellStart"/>
      <w:r w:rsidRPr="004F023C">
        <w:t>Mehlich</w:t>
      </w:r>
      <w:proofErr w:type="spellEnd"/>
      <w:r w:rsidRPr="004F023C">
        <w:t xml:space="preserve"> III (K-M3) meetodil.</w:t>
      </w:r>
    </w:p>
    <w:p w14:paraId="00E96747" w14:textId="422A2BB5" w:rsidR="00F45A49" w:rsidRPr="004F023C" w:rsidRDefault="00E54C9A" w:rsidP="00F45A49">
      <w:pPr>
        <w:spacing w:line="240" w:lineRule="auto"/>
        <w:jc w:val="both"/>
      </w:pPr>
      <w:r w:rsidRPr="004F023C">
        <w:rPr>
          <w:szCs w:val="24"/>
        </w:rPr>
        <w:t>N</w:t>
      </w:r>
      <w:r w:rsidR="00F45A49" w:rsidRPr="004F023C">
        <w:rPr>
          <w:szCs w:val="24"/>
        </w:rPr>
        <w:t xml:space="preserve">elja seiratud ala tulemuste põhjal </w:t>
      </w:r>
      <w:r w:rsidRPr="004F023C">
        <w:rPr>
          <w:szCs w:val="24"/>
        </w:rPr>
        <w:t xml:space="preserve">võib </w:t>
      </w:r>
      <w:r w:rsidR="00F45A49" w:rsidRPr="004F023C">
        <w:rPr>
          <w:szCs w:val="24"/>
        </w:rPr>
        <w:t xml:space="preserve">öelda, et nii lühema kui ka pikema perioodi vältel oli P sisaldus mullas </w:t>
      </w:r>
      <w:r w:rsidR="00F45A49" w:rsidRPr="004F023C">
        <w:t xml:space="preserve">tõusnud, K sisaldus langenud. Mikroelementide sisaldus oli madal või väga madal, kuigi viieaastase perioodi jooksul oli sisaldus aeglaselt tõusnud. Ca ja Mg sisaldus oli optimaalne ja suurenes viimasel viiel aastal kahel alal. Muldade </w:t>
      </w:r>
      <w:proofErr w:type="spellStart"/>
      <w:r w:rsidR="00F45A49" w:rsidRPr="004F023C">
        <w:t>lasuvustihedus</w:t>
      </w:r>
      <w:proofErr w:type="spellEnd"/>
      <w:r w:rsidR="00F45A49" w:rsidRPr="004F023C">
        <w:t xml:space="preserve"> on viieaastase perioodi jooksul aeglaselt suurenenud, kuid </w:t>
      </w:r>
      <w:proofErr w:type="spellStart"/>
      <w:r w:rsidR="00F45A49" w:rsidRPr="004F023C">
        <w:t>tallatuse</w:t>
      </w:r>
      <w:proofErr w:type="spellEnd"/>
      <w:r w:rsidR="00F45A49" w:rsidRPr="004F023C">
        <w:t xml:space="preserve"> seisund püsib üldiselt muutumatuna. Muldade õhustatus oli üldiselt optimaalne, muldade huumusvaru on suurenenud ja seisund hea. Taimekaitsevahendite jääke leiti kõikidelt analüüsitud aladelt, kuid kogused olid suhteliselt väikesed. Suurenenud on </w:t>
      </w:r>
      <w:proofErr w:type="spellStart"/>
      <w:r w:rsidR="00F45A49" w:rsidRPr="004F023C">
        <w:t>fungitsiidide</w:t>
      </w:r>
      <w:proofErr w:type="spellEnd"/>
      <w:r w:rsidR="00F45A49" w:rsidRPr="004F023C">
        <w:t xml:space="preserve"> osatähtsus. Raskmetallide sisaldus muldades jäi kordades alla sätestatud normidele, </w:t>
      </w:r>
      <w:r w:rsidR="00F45A49" w:rsidRPr="004F023C">
        <w:rPr>
          <w:b/>
        </w:rPr>
        <w:t xml:space="preserve">üldiselt </w:t>
      </w:r>
      <w:r w:rsidRPr="004F023C">
        <w:rPr>
          <w:b/>
        </w:rPr>
        <w:t xml:space="preserve">on </w:t>
      </w:r>
      <w:r w:rsidR="00F45A49" w:rsidRPr="004F023C">
        <w:rPr>
          <w:b/>
        </w:rPr>
        <w:t>suuremad raskmetallide kogused tuvastatud kõrgema orgaanilise aine sisaldusega aladel</w:t>
      </w:r>
      <w:r w:rsidR="00F45A49" w:rsidRPr="004F023C">
        <w:t xml:space="preserve">. 2015. a seire raames koostati ka erinevate maakondade valitud põldudelt kogutud mullaproovide ja seni seirealadel määratud raskmetallide sisalduse alusel üldistatud kaart raskmetallide sisalduse kohta Eesti põllumuldades (joonis </w:t>
      </w:r>
      <w:r w:rsidR="00CA3292" w:rsidRPr="004F023C">
        <w:t>10</w:t>
      </w:r>
      <w:r w:rsidR="00F45A49" w:rsidRPr="004F023C">
        <w:t>).</w:t>
      </w:r>
    </w:p>
    <w:p w14:paraId="152BC69E" w14:textId="77777777" w:rsidR="00F45A49" w:rsidRPr="004F023C" w:rsidRDefault="00F45A49" w:rsidP="00F45A49">
      <w:pPr>
        <w:spacing w:after="0" w:line="240" w:lineRule="auto"/>
        <w:rPr>
          <w:b/>
        </w:rPr>
      </w:pPr>
      <w:r w:rsidRPr="004F023C">
        <w:rPr>
          <w:noProof/>
          <w:lang w:eastAsia="et-EE"/>
        </w:rPr>
        <w:lastRenderedPageBreak/>
        <w:drawing>
          <wp:inline distT="0" distB="0" distL="0" distR="0" wp14:anchorId="07026596" wp14:editId="01FFEF88">
            <wp:extent cx="5090547" cy="3238500"/>
            <wp:effectExtent l="0" t="0" r="0" b="0"/>
            <wp:docPr id="53" name="Pilt 53" descr="C:\Users\48505312710\AppData\Local\Microsoft\Windows\INetCache\Content.Word\su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8505312710\AppData\Local\Microsoft\Windows\INetCache\Content.Word\summ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0704" cy="3251323"/>
                    </a:xfrm>
                    <a:prstGeom prst="rect">
                      <a:avLst/>
                    </a:prstGeom>
                    <a:noFill/>
                    <a:ln>
                      <a:noFill/>
                    </a:ln>
                  </pic:spPr>
                </pic:pic>
              </a:graphicData>
            </a:graphic>
          </wp:inline>
        </w:drawing>
      </w:r>
    </w:p>
    <w:p w14:paraId="4B6F5B3D" w14:textId="6C1385C0" w:rsidR="00F45A49" w:rsidRPr="004F023C" w:rsidRDefault="00F45A49" w:rsidP="00F45A49">
      <w:r w:rsidRPr="004F023C">
        <w:t xml:space="preserve">Joonis </w:t>
      </w:r>
      <w:r w:rsidR="00CA3292" w:rsidRPr="004F023C">
        <w:t>10</w:t>
      </w:r>
      <w:r w:rsidRPr="004F023C">
        <w:t>. Raskmetallide summaarne sisaldus Eesti erinevates põllumuldades.</w:t>
      </w:r>
    </w:p>
    <w:p w14:paraId="7E1485B1" w14:textId="77777777" w:rsidR="00F45A49" w:rsidRPr="004F023C" w:rsidRDefault="00F45A49" w:rsidP="003B673A">
      <w:pPr>
        <w:pStyle w:val="Pealkiri1"/>
        <w:rPr>
          <w:b/>
        </w:rPr>
      </w:pPr>
    </w:p>
    <w:p w14:paraId="218927B0" w14:textId="77777777" w:rsidR="003B673A" w:rsidRPr="004F023C" w:rsidRDefault="003B673A" w:rsidP="003B673A">
      <w:pPr>
        <w:pStyle w:val="Pealkiri1"/>
        <w:rPr>
          <w:b/>
        </w:rPr>
      </w:pPr>
      <w:bookmarkStart w:id="11" w:name="_Toc465932003"/>
      <w:r w:rsidRPr="004F023C">
        <w:rPr>
          <w:b/>
        </w:rPr>
        <w:t>Seismiline seire</w:t>
      </w:r>
      <w:bookmarkEnd w:id="11"/>
    </w:p>
    <w:p w14:paraId="321507BE" w14:textId="0A7E8781" w:rsidR="000502CB" w:rsidRPr="004F023C" w:rsidRDefault="003B673A" w:rsidP="000502CB">
      <w:pPr>
        <w:spacing w:after="0" w:line="240" w:lineRule="auto"/>
        <w:jc w:val="both"/>
        <w:rPr>
          <w:rFonts w:ascii="Calibri" w:eastAsia="Calibri" w:hAnsi="Calibri" w:cs="Times New Roman"/>
          <w:b/>
        </w:rPr>
      </w:pPr>
      <w:proofErr w:type="spellStart"/>
      <w:r w:rsidRPr="004F023C">
        <w:rPr>
          <w:b/>
          <w:szCs w:val="24"/>
        </w:rPr>
        <w:t>Seisilise</w:t>
      </w:r>
      <w:proofErr w:type="spellEnd"/>
      <w:r w:rsidRPr="004F023C">
        <w:rPr>
          <w:b/>
          <w:szCs w:val="24"/>
        </w:rPr>
        <w:t xml:space="preserve"> seire raames tuvastati 2015. aastal Eesti piirkonnas 659 seismilist sündmust (tavapärane arv &gt;600), mis olid ootuspäraselt peamiselt lõhkamised karjäärides ja meremiinide elimineerimised. </w:t>
      </w:r>
      <w:r w:rsidRPr="004F023C">
        <w:rPr>
          <w:szCs w:val="24"/>
        </w:rPr>
        <w:t xml:space="preserve">Erilist tähelepanu äratasid koheselt kaks märtsikuist ebahariliku välimusega signaali, mis lokaliseeriti üksteise lähedale Estonia kaevanduse põhjaossa ning mis identifitseeriti varinguteks. Sarnaselt on seismiliselt registreeritud kaks varingut Estonia alal ka 2008. aastal. </w:t>
      </w:r>
      <w:r w:rsidRPr="004F023C">
        <w:rPr>
          <w:b/>
          <w:szCs w:val="24"/>
        </w:rPr>
        <w:t xml:space="preserve">Praegused juhtumid kinnitavad </w:t>
      </w:r>
      <w:proofErr w:type="spellStart"/>
      <w:r w:rsidRPr="004F023C">
        <w:rPr>
          <w:b/>
          <w:szCs w:val="24"/>
        </w:rPr>
        <w:t>seismoseire</w:t>
      </w:r>
      <w:proofErr w:type="spellEnd"/>
      <w:r w:rsidRPr="004F023C">
        <w:rPr>
          <w:b/>
          <w:szCs w:val="24"/>
        </w:rPr>
        <w:t xml:space="preserve"> tõhusust Eesti kaevandusvaringute tuvastamisel.</w:t>
      </w:r>
      <w:r w:rsidR="000502CB" w:rsidRPr="004F023C">
        <w:rPr>
          <w:szCs w:val="24"/>
        </w:rPr>
        <w:t xml:space="preserve"> </w:t>
      </w:r>
    </w:p>
    <w:p w14:paraId="25C45B43" w14:textId="77777777" w:rsidR="003B673A" w:rsidRPr="004F023C" w:rsidRDefault="003B673A" w:rsidP="003B673A">
      <w:pPr>
        <w:spacing w:line="240" w:lineRule="auto"/>
        <w:jc w:val="both"/>
        <w:rPr>
          <w:szCs w:val="24"/>
        </w:rPr>
      </w:pPr>
    </w:p>
    <w:p w14:paraId="555422B2" w14:textId="094C679B" w:rsidR="00B36669" w:rsidRPr="004F023C" w:rsidRDefault="00B36669" w:rsidP="00B36669">
      <w:pPr>
        <w:pStyle w:val="Pealkiri1"/>
        <w:rPr>
          <w:b/>
        </w:rPr>
      </w:pPr>
      <w:bookmarkStart w:id="12" w:name="_Toc465932004"/>
      <w:r w:rsidRPr="004F023C">
        <w:rPr>
          <w:b/>
        </w:rPr>
        <w:t xml:space="preserve">Maastike </w:t>
      </w:r>
      <w:proofErr w:type="spellStart"/>
      <w:r w:rsidRPr="004F023C">
        <w:rPr>
          <w:b/>
        </w:rPr>
        <w:t>kaugseire</w:t>
      </w:r>
      <w:bookmarkEnd w:id="12"/>
      <w:proofErr w:type="spellEnd"/>
    </w:p>
    <w:p w14:paraId="17C3F5EF" w14:textId="77777777" w:rsidR="00B36669" w:rsidRPr="004F023C" w:rsidRDefault="00B36669" w:rsidP="00B36669">
      <w:pPr>
        <w:spacing w:before="120" w:line="240" w:lineRule="auto"/>
        <w:jc w:val="both"/>
      </w:pPr>
      <w:r w:rsidRPr="004F023C">
        <w:t xml:space="preserve">Maastike </w:t>
      </w:r>
      <w:proofErr w:type="spellStart"/>
      <w:r w:rsidRPr="004F023C">
        <w:t>kaugseire</w:t>
      </w:r>
      <w:proofErr w:type="spellEnd"/>
      <w:r w:rsidRPr="004F023C">
        <w:t xml:space="preserve"> programmi eesmärgiks on täiendada olemasolevaid seireprogramme erinevates valdkondades, kus </w:t>
      </w:r>
      <w:proofErr w:type="spellStart"/>
      <w:r w:rsidRPr="004F023C">
        <w:t>kaugseire</w:t>
      </w:r>
      <w:proofErr w:type="spellEnd"/>
      <w:r w:rsidRPr="004F023C">
        <w:t xml:space="preserve"> meetodite kasutamine on otstarbekas ning vajalik (metsade lageraiealade seire, suurjärvede roostike seire, rannikumere seire). Oluline koht </w:t>
      </w:r>
      <w:proofErr w:type="spellStart"/>
      <w:r w:rsidRPr="004F023C">
        <w:t>kaugseires</w:t>
      </w:r>
      <w:proofErr w:type="spellEnd"/>
      <w:r w:rsidRPr="004F023C">
        <w:t xml:space="preserve"> on ka senise metoodika edasiarendamisel.</w:t>
      </w:r>
    </w:p>
    <w:p w14:paraId="53BEA18C" w14:textId="3ED2060D" w:rsidR="00B36669" w:rsidRPr="004F023C" w:rsidRDefault="00B36669" w:rsidP="00B36669">
      <w:pPr>
        <w:spacing w:before="120"/>
        <w:jc w:val="both"/>
        <w:rPr>
          <w:rFonts w:cs="Calibri"/>
          <w:szCs w:val="24"/>
          <w:lang w:eastAsia="et-EE"/>
        </w:rPr>
      </w:pPr>
      <w:r w:rsidRPr="004F023C">
        <w:t xml:space="preserve">Maastike </w:t>
      </w:r>
      <w:proofErr w:type="spellStart"/>
      <w:r w:rsidRPr="004F023C">
        <w:t>kaugseire</w:t>
      </w:r>
      <w:proofErr w:type="spellEnd"/>
      <w:r w:rsidRPr="004F023C">
        <w:t xml:space="preserve"> </w:t>
      </w:r>
      <w:r w:rsidR="0078300E" w:rsidRPr="004F023C">
        <w:t xml:space="preserve">roostike seire </w:t>
      </w:r>
      <w:r w:rsidRPr="004F023C">
        <w:t xml:space="preserve">mõõtmistulemuste aegrida katab ajavahemikku aastast 1986 kuni aastani 2015 – selle </w:t>
      </w:r>
      <w:r w:rsidRPr="004F023C">
        <w:rPr>
          <w:b/>
        </w:rPr>
        <w:t>kolmekümneaastase ajavahemiku kestel on mererannast avavee suunas ulatuvate roostikulappide pindala Eesti Läänemere rannikul suurenenud 2400 hektarilt 1986. aastal 6800 hektarini 2015. aastal.</w:t>
      </w:r>
      <w:r w:rsidRPr="004F023C">
        <w:t xml:space="preserve"> Kõige suurema osa mereranna roostikest moodustavad Saaremaa ja Hiiumaa ning Väinamere roostikud. </w:t>
      </w:r>
      <w:r w:rsidRPr="004F023C">
        <w:rPr>
          <w:b/>
        </w:rPr>
        <w:t>Soome lahe rannik Purtse jõe suudmest kuni Narva jõe suudmeni on seni püsinud rannaroostiketa.</w:t>
      </w:r>
    </w:p>
    <w:p w14:paraId="53485BE3" w14:textId="77777777" w:rsidR="00B36669" w:rsidRPr="004F023C" w:rsidRDefault="00B36669" w:rsidP="00B36669">
      <w:pPr>
        <w:jc w:val="both"/>
      </w:pPr>
      <w:r w:rsidRPr="004F023C">
        <w:rPr>
          <w:b/>
        </w:rPr>
        <w:t>Võrtsjärve rannavööndi suurtaimestiku kolmekümne-aastases aegreas on suurtaimestikuga lappide pindala suurenenud 1050 – 1150 hektarilt 1980-ndate aastate keskpaigas 1350</w:t>
      </w:r>
      <w:r w:rsidRPr="004F023C">
        <w:t>–</w:t>
      </w:r>
      <w:r w:rsidRPr="004F023C">
        <w:rPr>
          <w:b/>
        </w:rPr>
        <w:t>1450 hektarile viimasel kümnendil.</w:t>
      </w:r>
      <w:r w:rsidRPr="004F023C">
        <w:t xml:space="preserve"> 1990-ndatel aastatel toimunud </w:t>
      </w:r>
      <w:r w:rsidRPr="004F023C">
        <w:rPr>
          <w:b/>
        </w:rPr>
        <w:t>suurtaimestiku pindala suurenemine on viimaste aastate mõõdetud andmete kohaselt 2015. aastaks stabiliseerunud</w:t>
      </w:r>
      <w:r w:rsidRPr="004F023C">
        <w:t xml:space="preserve">. Suurtaimestiku pindala aastate </w:t>
      </w:r>
      <w:r w:rsidRPr="004F023C">
        <w:lastRenderedPageBreak/>
        <w:t>vahelist varieerumist põhjustab suuresti vesikuppude ja vesirooside lappide pindala muutlikkus Võrtsjärve lõunaosas Väike-Emajõe ja Õhne jõe suudmealade ümbruses.</w:t>
      </w:r>
    </w:p>
    <w:p w14:paraId="19FA001D" w14:textId="77777777" w:rsidR="00B36669" w:rsidRPr="004F023C" w:rsidRDefault="00B36669" w:rsidP="00B36669">
      <w:pPr>
        <w:jc w:val="both"/>
        <w:rPr>
          <w:rFonts w:cs="Calibri"/>
          <w:szCs w:val="24"/>
          <w:lang w:eastAsia="et-EE"/>
        </w:rPr>
      </w:pPr>
      <w:r w:rsidRPr="004F023C">
        <w:rPr>
          <w:b/>
        </w:rPr>
        <w:t>Peipsi järvel on suurtaimestikuga lappide pindala vahemikus 1986</w:t>
      </w:r>
      <w:r w:rsidRPr="004F023C">
        <w:t>–</w:t>
      </w:r>
      <w:r w:rsidRPr="004F023C">
        <w:rPr>
          <w:b/>
        </w:rPr>
        <w:t>2015 suurenenud 3000 hektarilt 4000 hektarile.</w:t>
      </w:r>
      <w:r w:rsidRPr="004F023C">
        <w:t xml:space="preserve"> Pool kogu Peipsi järve suurtaimestikuga lappide pindalast on Pihkva järvel, mille rannik kuulub valdavalt Venemaale. Suurtaimestikuga lappide pind Pihkva järvel on suurenenud kuni aastani 2005 ning on seejärel järgnevatel aastatel vähenenud, aga kahe viimase aasta kestel on suurtaimestikuga lapid Pihkva järvel taas suurenema hakanud.</w:t>
      </w:r>
    </w:p>
    <w:p w14:paraId="26E31A8D" w14:textId="77777777" w:rsidR="00B36669" w:rsidRPr="004F023C" w:rsidRDefault="00B36669" w:rsidP="00B36669">
      <w:pPr>
        <w:jc w:val="both"/>
      </w:pPr>
      <w:r w:rsidRPr="004F023C">
        <w:rPr>
          <w:szCs w:val="24"/>
        </w:rPr>
        <w:t xml:space="preserve">Suurtaimestikuga lappide, põhiliselt pilliroo dünaamikat soosivad või pidurdavad põhjused ei ole selged ja statistiliselt oluliste seoste otsimine mõõdetavate keskkonnaparameetritega ei ole seni andnud häid tulemusi. </w:t>
      </w:r>
      <w:r w:rsidRPr="004F023C">
        <w:t xml:space="preserve">Seega võib öelda sarnaselt varasematele tulemustele, et peatunud näib olevat suurtaimedega kaetud alade laienemine Võrtsjärves, samas roostike laienemine mererannikul ja Peipsi järves ei tarvitse olla veel peatunud, nagu varem arvatud. </w:t>
      </w:r>
    </w:p>
    <w:p w14:paraId="422DE047" w14:textId="77777777" w:rsidR="003B673A" w:rsidRPr="004F023C" w:rsidRDefault="003B673A" w:rsidP="006616EA"/>
    <w:p w14:paraId="440A01F7" w14:textId="75C470C1" w:rsidR="00872686" w:rsidRPr="004F023C" w:rsidRDefault="00872686" w:rsidP="00A66638">
      <w:pPr>
        <w:pStyle w:val="Pealkiri1"/>
        <w:rPr>
          <w:b/>
        </w:rPr>
      </w:pPr>
      <w:bookmarkStart w:id="13" w:name="_Toc465932005"/>
      <w:r w:rsidRPr="004F023C">
        <w:rPr>
          <w:b/>
        </w:rPr>
        <w:t>Soovitused seire paremaks korraldamiseks</w:t>
      </w:r>
      <w:r w:rsidR="00665C42" w:rsidRPr="004F023C">
        <w:rPr>
          <w:b/>
        </w:rPr>
        <w:t xml:space="preserve"> eluta looduse valdkonnas</w:t>
      </w:r>
      <w:bookmarkEnd w:id="13"/>
    </w:p>
    <w:p w14:paraId="19DF5D2D" w14:textId="5637A956" w:rsidR="00872686" w:rsidRPr="004F023C" w:rsidRDefault="00872686" w:rsidP="00872686">
      <w:pPr>
        <w:spacing w:after="0" w:line="240" w:lineRule="auto"/>
        <w:jc w:val="both"/>
        <w:rPr>
          <w:rFonts w:ascii="Calibri" w:eastAsia="Calibri" w:hAnsi="Calibri" w:cs="Times New Roman"/>
          <w:b/>
        </w:rPr>
      </w:pPr>
      <w:r w:rsidRPr="004F023C">
        <w:rPr>
          <w:rFonts w:ascii="Calibri" w:eastAsia="Calibri" w:hAnsi="Calibri" w:cs="Times New Roman"/>
          <w:b/>
        </w:rPr>
        <w:t>Välisõhu seire</w:t>
      </w:r>
    </w:p>
    <w:p w14:paraId="45827C16" w14:textId="26662C00" w:rsidR="00872686" w:rsidRPr="004F023C" w:rsidRDefault="00872686" w:rsidP="00C800AE">
      <w:pPr>
        <w:pStyle w:val="Loendilik"/>
        <w:numPr>
          <w:ilvl w:val="0"/>
          <w:numId w:val="20"/>
        </w:numPr>
        <w:spacing w:after="0" w:line="240" w:lineRule="auto"/>
        <w:jc w:val="both"/>
        <w:rPr>
          <w:szCs w:val="24"/>
        </w:rPr>
      </w:pPr>
      <w:r w:rsidRPr="004F023C">
        <w:rPr>
          <w:szCs w:val="24"/>
        </w:rPr>
        <w:t>Seirelepingud allkirjastada varasemalt.</w:t>
      </w:r>
    </w:p>
    <w:p w14:paraId="39DF2505" w14:textId="347EC990" w:rsidR="00872686" w:rsidRPr="004F023C" w:rsidRDefault="00872686" w:rsidP="00C800AE">
      <w:pPr>
        <w:pStyle w:val="Loendilik"/>
        <w:numPr>
          <w:ilvl w:val="0"/>
          <w:numId w:val="20"/>
        </w:numPr>
        <w:spacing w:after="0" w:line="240" w:lineRule="auto"/>
        <w:jc w:val="both"/>
        <w:rPr>
          <w:szCs w:val="24"/>
        </w:rPr>
      </w:pPr>
      <w:r w:rsidRPr="004F023C">
        <w:t>Tahkusel 2015. aastal Eesti-Šveitsi koostööprogrammi toetusel hangitud uute õhu lisand- ja saastegaaside (SO</w:t>
      </w:r>
      <w:r w:rsidRPr="004F023C">
        <w:rPr>
          <w:vertAlign w:val="subscript"/>
        </w:rPr>
        <w:t>2</w:t>
      </w:r>
      <w:r w:rsidRPr="004F023C">
        <w:t xml:space="preserve">, </w:t>
      </w:r>
      <w:proofErr w:type="spellStart"/>
      <w:r w:rsidRPr="004F023C">
        <w:t>NO</w:t>
      </w:r>
      <w:r w:rsidRPr="004F023C">
        <w:rPr>
          <w:vertAlign w:val="subscript"/>
        </w:rPr>
        <w:t>x</w:t>
      </w:r>
      <w:proofErr w:type="spellEnd"/>
      <w:r w:rsidRPr="004F023C">
        <w:t>, O</w:t>
      </w:r>
      <w:r w:rsidRPr="004F023C">
        <w:rPr>
          <w:vertAlign w:val="subscript"/>
        </w:rPr>
        <w:t>3</w:t>
      </w:r>
      <w:r w:rsidRPr="004F023C">
        <w:t>, CO</w:t>
      </w:r>
      <w:r w:rsidRPr="004F023C">
        <w:rPr>
          <w:vertAlign w:val="subscript"/>
        </w:rPr>
        <w:t>2</w:t>
      </w:r>
      <w:r w:rsidRPr="004F023C">
        <w:t>, CH</w:t>
      </w:r>
      <w:r w:rsidRPr="004F023C">
        <w:rPr>
          <w:vertAlign w:val="subscript"/>
        </w:rPr>
        <w:t>4</w:t>
      </w:r>
      <w:r w:rsidRPr="004F023C">
        <w:t>, H</w:t>
      </w:r>
      <w:r w:rsidRPr="004F023C">
        <w:rPr>
          <w:vertAlign w:val="subscript"/>
        </w:rPr>
        <w:t>2</w:t>
      </w:r>
      <w:r w:rsidRPr="004F023C">
        <w:t>O, THC ja H</w:t>
      </w:r>
      <w:r w:rsidRPr="004F023C">
        <w:rPr>
          <w:vertAlign w:val="subscript"/>
        </w:rPr>
        <w:t>2</w:t>
      </w:r>
      <w:r w:rsidRPr="004F023C">
        <w:t>S) analüsaatoritega mõõdetavad andmeread vajavad järgnevate aastate jooksul veel olulist täiendamist, et oleks võimalik teha statistiliselt kaalukaid järeldusi nende atmosfääri lisand- ja saastegaaside varieeruvuse seaduspärasuste ja nende seoste kohta uute aerosooliosakeste tekkel ja arengul.</w:t>
      </w:r>
    </w:p>
    <w:p w14:paraId="4E4F9994" w14:textId="57AF00D2" w:rsidR="00AE2423" w:rsidRPr="004F023C" w:rsidRDefault="00AE2423" w:rsidP="00AE2423">
      <w:pPr>
        <w:spacing w:after="0" w:line="240" w:lineRule="auto"/>
        <w:jc w:val="both"/>
        <w:rPr>
          <w:rFonts w:ascii="Calibri" w:eastAsia="Calibri" w:hAnsi="Calibri" w:cs="Times New Roman"/>
          <w:b/>
        </w:rPr>
      </w:pPr>
      <w:r w:rsidRPr="004F023C">
        <w:rPr>
          <w:rFonts w:ascii="Calibri" w:eastAsia="Calibri" w:hAnsi="Calibri" w:cs="Times New Roman"/>
          <w:b/>
        </w:rPr>
        <w:t>Mereseire</w:t>
      </w:r>
    </w:p>
    <w:p w14:paraId="5EC3A7EB" w14:textId="18D89802" w:rsidR="00AE2423" w:rsidRPr="004F023C" w:rsidRDefault="00AE2423" w:rsidP="00AE2423">
      <w:pPr>
        <w:numPr>
          <w:ilvl w:val="0"/>
          <w:numId w:val="22"/>
        </w:numPr>
        <w:spacing w:after="0" w:line="240" w:lineRule="auto"/>
        <w:jc w:val="both"/>
        <w:rPr>
          <w:rFonts w:ascii="Calibri" w:eastAsia="Calibri" w:hAnsi="Calibri" w:cs="Times New Roman"/>
        </w:rPr>
      </w:pPr>
      <w:r w:rsidRPr="004F023C">
        <w:rPr>
          <w:rFonts w:ascii="Calibri" w:eastAsia="Calibri" w:hAnsi="Calibri" w:cs="Times New Roman"/>
        </w:rPr>
        <w:t>Ettepanekud seirejaamade asukoha ja seiresageduste muutmiseks on esitatud aruandes "Eesti rannikuveekogumite seirejaamaade esinduslikkuse analüüs" (jaanuar 2016) Keskkonna</w:t>
      </w:r>
      <w:r w:rsidRPr="004F023C">
        <w:rPr>
          <w:rFonts w:ascii="Calibri" w:eastAsia="Calibri" w:hAnsi="Calibri" w:cs="Times New Roman"/>
        </w:rPr>
        <w:softHyphen/>
        <w:t>ministeeriumile.</w:t>
      </w:r>
    </w:p>
    <w:p w14:paraId="130DC475" w14:textId="6BDCF171" w:rsidR="00AE2423" w:rsidRPr="004F023C" w:rsidRDefault="00AE2423" w:rsidP="00AE2423">
      <w:pPr>
        <w:numPr>
          <w:ilvl w:val="0"/>
          <w:numId w:val="22"/>
        </w:numPr>
        <w:spacing w:after="0" w:line="240" w:lineRule="auto"/>
        <w:jc w:val="both"/>
        <w:rPr>
          <w:rFonts w:ascii="Calibri" w:eastAsia="Calibri" w:hAnsi="Calibri" w:cs="Times New Roman"/>
        </w:rPr>
      </w:pPr>
      <w:r w:rsidRPr="004F023C">
        <w:rPr>
          <w:rFonts w:ascii="Calibri" w:eastAsia="Calibri" w:hAnsi="Calibri" w:cs="Times New Roman"/>
        </w:rPr>
        <w:t>Ettepanekud põhjaloomastiku hindamismeetodite ja klassipiiride muutmiseks kõigis tüüpalades, põhjataimestiku klassipiiride muutmiseks interkalibreeritud tüüpalades ning põhjataimestiku hindamismeetodite muutmiseks Väinamere ja Pärnu lahe tüüpalal on esitatud Keskkonna</w:t>
      </w:r>
      <w:r w:rsidRPr="004F023C">
        <w:rPr>
          <w:rFonts w:ascii="Calibri" w:eastAsia="Calibri" w:hAnsi="Calibri" w:cs="Times New Roman"/>
        </w:rPr>
        <w:softHyphen/>
        <w:t>ministeeriumile (jaanuar 2014).</w:t>
      </w:r>
    </w:p>
    <w:p w14:paraId="1DFA7E8D" w14:textId="0846D389" w:rsidR="00ED18C9" w:rsidRPr="004F023C" w:rsidRDefault="00AE2423" w:rsidP="00ED18C9">
      <w:pPr>
        <w:numPr>
          <w:ilvl w:val="0"/>
          <w:numId w:val="22"/>
        </w:numPr>
        <w:spacing w:after="0" w:line="240" w:lineRule="auto"/>
        <w:jc w:val="both"/>
        <w:rPr>
          <w:rFonts w:ascii="Calibri" w:eastAsia="Calibri" w:hAnsi="Calibri" w:cs="Times New Roman"/>
        </w:rPr>
      </w:pPr>
      <w:r w:rsidRPr="004F023C">
        <w:rPr>
          <w:rFonts w:ascii="Calibri" w:eastAsia="Calibri" w:hAnsi="Calibri" w:cs="Times New Roman"/>
        </w:rPr>
        <w:t xml:space="preserve">Soovitame jätkata fotosünteetiliselt aktiivse kiirguse mõõtmist valgussondiga ning toitainete andmete kogumist põhjataimestiku seirealadel, mis võimaldab siduda põhjataimestiku elemendi põhjal saadud hinnanguid </w:t>
      </w:r>
      <w:proofErr w:type="spellStart"/>
      <w:r w:rsidRPr="004F023C">
        <w:rPr>
          <w:rFonts w:ascii="Calibri" w:eastAsia="Calibri" w:hAnsi="Calibri" w:cs="Times New Roman"/>
        </w:rPr>
        <w:t>eutrofeerumise</w:t>
      </w:r>
      <w:proofErr w:type="spellEnd"/>
      <w:r w:rsidRPr="004F023C">
        <w:rPr>
          <w:rFonts w:ascii="Calibri" w:eastAsia="Calibri" w:hAnsi="Calibri" w:cs="Times New Roman"/>
        </w:rPr>
        <w:t xml:space="preserve"> näitajatega.</w:t>
      </w:r>
    </w:p>
    <w:p w14:paraId="0E26F182" w14:textId="1FD7A8F7" w:rsidR="00ED18C9" w:rsidRPr="004F023C" w:rsidRDefault="00ED18C9" w:rsidP="00ED18C9">
      <w:pPr>
        <w:numPr>
          <w:ilvl w:val="0"/>
          <w:numId w:val="22"/>
        </w:numPr>
        <w:spacing w:after="0" w:line="240" w:lineRule="auto"/>
        <w:jc w:val="both"/>
        <w:rPr>
          <w:rFonts w:ascii="Calibri" w:eastAsia="Calibri" w:hAnsi="Calibri" w:cs="Times New Roman"/>
        </w:rPr>
      </w:pPr>
      <w:r w:rsidRPr="004F023C">
        <w:rPr>
          <w:sz w:val="23"/>
          <w:szCs w:val="23"/>
        </w:rPr>
        <w:t>Eesti-Šveitsi koostööprogrammi projekti „Eesti mererannikute seire aparatuuri kaasajastamine“ raames hangit</w:t>
      </w:r>
      <w:r w:rsidR="00AE70D2" w:rsidRPr="004F023C">
        <w:rPr>
          <w:sz w:val="23"/>
          <w:szCs w:val="23"/>
        </w:rPr>
        <w:t>i</w:t>
      </w:r>
      <w:r w:rsidRPr="004F023C">
        <w:rPr>
          <w:sz w:val="23"/>
          <w:szCs w:val="23"/>
        </w:rPr>
        <w:t xml:space="preserve"> </w:t>
      </w:r>
      <w:r w:rsidR="00AE70D2" w:rsidRPr="004F023C">
        <w:rPr>
          <w:sz w:val="23"/>
          <w:szCs w:val="23"/>
        </w:rPr>
        <w:t>mererannikute seire tarbeks uurimispaat. Sellega</w:t>
      </w:r>
      <w:r w:rsidRPr="004F023C">
        <w:rPr>
          <w:sz w:val="23"/>
          <w:szCs w:val="23"/>
        </w:rPr>
        <w:t xml:space="preserve"> paranesid võimalused seiretöödeks ja nüüd on lisaks rannale võimalik mõõdistada ka rannanõlva. </w:t>
      </w:r>
    </w:p>
    <w:p w14:paraId="63F749F5" w14:textId="6F63A67F" w:rsidR="004F6AA2" w:rsidRPr="004F023C" w:rsidRDefault="004F6AA2" w:rsidP="004F6AA2">
      <w:pPr>
        <w:spacing w:after="0"/>
        <w:rPr>
          <w:rFonts w:ascii="Calibri" w:eastAsia="Calibri" w:hAnsi="Calibri" w:cs="Times New Roman"/>
          <w:b/>
        </w:rPr>
      </w:pPr>
      <w:r w:rsidRPr="004F023C">
        <w:rPr>
          <w:rFonts w:ascii="Calibri" w:eastAsia="Calibri" w:hAnsi="Calibri" w:cs="Times New Roman"/>
          <w:b/>
        </w:rPr>
        <w:t>Siseveekogude seire</w:t>
      </w:r>
    </w:p>
    <w:p w14:paraId="38C5F4BE" w14:textId="170E80E9" w:rsidR="004F6AA2" w:rsidRPr="004F023C" w:rsidRDefault="00C800AE" w:rsidP="00C800AE">
      <w:pPr>
        <w:pStyle w:val="Loendilik"/>
        <w:numPr>
          <w:ilvl w:val="0"/>
          <w:numId w:val="26"/>
        </w:numPr>
        <w:spacing w:after="0"/>
        <w:rPr>
          <w:rFonts w:ascii="Calibri" w:eastAsia="Calibri" w:hAnsi="Calibri" w:cs="Times New Roman"/>
          <w:b/>
        </w:rPr>
      </w:pPr>
      <w:r w:rsidRPr="004F023C">
        <w:rPr>
          <w:rFonts w:ascii="Calibri" w:eastAsia="Calibri" w:hAnsi="Calibri" w:cs="Times New Roman"/>
          <w:b/>
        </w:rPr>
        <w:t>Jõgede seire</w:t>
      </w:r>
    </w:p>
    <w:p w14:paraId="1777AB5E" w14:textId="5D946756" w:rsidR="004F6AA2" w:rsidRPr="004F023C" w:rsidRDefault="004F6AA2" w:rsidP="00C800AE">
      <w:pPr>
        <w:pStyle w:val="Loendilik"/>
        <w:numPr>
          <w:ilvl w:val="1"/>
          <w:numId w:val="26"/>
        </w:numPr>
        <w:jc w:val="both"/>
      </w:pPr>
      <w:r w:rsidRPr="004F023C">
        <w:t xml:space="preserve">Vee- ja kaldataimestiku indeksite klassipiirid vajavad </w:t>
      </w:r>
      <w:proofErr w:type="spellStart"/>
      <w:r w:rsidRPr="004F023C">
        <w:t>ülevaatamist</w:t>
      </w:r>
      <w:proofErr w:type="spellEnd"/>
      <w:r w:rsidRPr="004F023C">
        <w:t xml:space="preserve"> (on lootust alustada lähiajal).</w:t>
      </w:r>
    </w:p>
    <w:p w14:paraId="64F5E95F" w14:textId="284F5C12" w:rsidR="004F6AA2" w:rsidRPr="004F023C" w:rsidRDefault="004F6AA2" w:rsidP="00C800AE">
      <w:pPr>
        <w:pStyle w:val="Loendilik"/>
        <w:numPr>
          <w:ilvl w:val="1"/>
          <w:numId w:val="26"/>
        </w:numPr>
        <w:jc w:val="both"/>
      </w:pPr>
      <w:r w:rsidRPr="004F023C">
        <w:t>Suurselgrootute indeksite kasutamisel tuleb täpsustada tüübi „pruuniveeline“ kriteeriumid ja kvaliteediklassid.</w:t>
      </w:r>
    </w:p>
    <w:p w14:paraId="4906D281" w14:textId="1BC24115" w:rsidR="004F6AA2" w:rsidRPr="004F023C" w:rsidRDefault="004F6AA2" w:rsidP="00C800AE">
      <w:pPr>
        <w:pStyle w:val="Loendilik"/>
        <w:numPr>
          <w:ilvl w:val="1"/>
          <w:numId w:val="26"/>
        </w:numPr>
        <w:jc w:val="both"/>
      </w:pPr>
      <w:r w:rsidRPr="004F023C">
        <w:t>Pikemas perspektiivis on oluline kõigi elustikurühmade klassipiiride kontrollimine. Praegu tundub, et ka ränivetikaindeksid annavad veidi optimistliku hinnangu.</w:t>
      </w:r>
    </w:p>
    <w:p w14:paraId="25C67568" w14:textId="386E92F7" w:rsidR="004F6AA2" w:rsidRPr="004F023C" w:rsidRDefault="004F6AA2" w:rsidP="00C800AE">
      <w:pPr>
        <w:pStyle w:val="Loendilik"/>
        <w:numPr>
          <w:ilvl w:val="1"/>
          <w:numId w:val="26"/>
        </w:numPr>
        <w:jc w:val="both"/>
      </w:pPr>
      <w:r w:rsidRPr="004F023C">
        <w:t xml:space="preserve">Veekogude tüübi küsimuse all on ka ajutiste vooluvete küsimus. Nende hindamisel on </w:t>
      </w:r>
      <w:r w:rsidRPr="004F023C">
        <w:rPr>
          <w:i/>
        </w:rPr>
        <w:t>kesise</w:t>
      </w:r>
      <w:r w:rsidRPr="004F023C">
        <w:t xml:space="preserve"> või halvema seisundi saamine ootuspärane. Kas neid tuleks teiste kriteeriumite järgi hinnata? </w:t>
      </w:r>
      <w:r w:rsidRPr="004F023C">
        <w:lastRenderedPageBreak/>
        <w:t>Milliste? Kui vooluveekogu igal madalveeperioodil kaotab looduslikel põhjustel püsiva veevoolu ja eksisteerib loikudena, ongi elustiku elutingimused halvad ja vee-elustik (kalastik esmajärjekorras) võib ka üldse puududa. Mingisugusest hetkest alates ei ole põhjendatud selliste veekogude seisundi hindamine elustiku järgi.</w:t>
      </w:r>
    </w:p>
    <w:p w14:paraId="4992E8C1" w14:textId="28617684" w:rsidR="004F6AA2" w:rsidRPr="004F023C" w:rsidRDefault="004F6AA2" w:rsidP="00C800AE">
      <w:pPr>
        <w:pStyle w:val="Loendilik"/>
        <w:numPr>
          <w:ilvl w:val="1"/>
          <w:numId w:val="26"/>
        </w:numPr>
        <w:jc w:val="both"/>
      </w:pPr>
      <w:r w:rsidRPr="004F023C">
        <w:t xml:space="preserve">Jõgede vee vastavust tüübile (A või B) tuleks kontrollida jooksvalt seisundihinnanguid andes, mitte tagantjärele – nii saaks kohe ka korrektsed seisundihinnangud (selleks ju </w:t>
      </w:r>
      <w:proofErr w:type="spellStart"/>
      <w:r w:rsidRPr="004F023C">
        <w:t>permanganaatset</w:t>
      </w:r>
      <w:proofErr w:type="spellEnd"/>
      <w:r w:rsidRPr="004F023C">
        <w:t xml:space="preserve"> oksüdeeritavust määrataksegi). Ilmselt mõnede jõgede puhul ongi jõe tüüp eri aastate erinevate hüdroloogiliste tingimuste tõttu muutuv.</w:t>
      </w:r>
    </w:p>
    <w:p w14:paraId="7C986E31" w14:textId="000B265F" w:rsidR="004F6AA2" w:rsidRPr="004F023C" w:rsidRDefault="00C800AE" w:rsidP="00C800AE">
      <w:pPr>
        <w:pStyle w:val="Loendilik"/>
        <w:numPr>
          <w:ilvl w:val="0"/>
          <w:numId w:val="26"/>
        </w:numPr>
        <w:jc w:val="both"/>
        <w:rPr>
          <w:b/>
        </w:rPr>
      </w:pPr>
      <w:r w:rsidRPr="004F023C">
        <w:rPr>
          <w:b/>
        </w:rPr>
        <w:t>Suurjärvede seire</w:t>
      </w:r>
    </w:p>
    <w:p w14:paraId="25924C9A" w14:textId="3E6102B4" w:rsidR="00C800AE" w:rsidRPr="004F023C" w:rsidRDefault="00C800AE" w:rsidP="00C800AE">
      <w:pPr>
        <w:pStyle w:val="Loendilik"/>
        <w:numPr>
          <w:ilvl w:val="1"/>
          <w:numId w:val="26"/>
        </w:numPr>
        <w:jc w:val="both"/>
      </w:pPr>
      <w:r w:rsidRPr="004F023C">
        <w:t xml:space="preserve">Võrtsjärve </w:t>
      </w:r>
      <w:r w:rsidR="004F6AA2" w:rsidRPr="004F023C">
        <w:t>2015. a</w:t>
      </w:r>
      <w:r w:rsidR="00276C48" w:rsidRPr="004F023C">
        <w:t>asta</w:t>
      </w:r>
      <w:r w:rsidR="004F6AA2" w:rsidRPr="004F023C">
        <w:t xml:space="preserve"> seire </w:t>
      </w:r>
      <w:hyperlink r:id="rId27" w:history="1">
        <w:r w:rsidR="004F6AA2" w:rsidRPr="004F023C">
          <w:rPr>
            <w:rStyle w:val="Hperlink"/>
          </w:rPr>
          <w:t>lõpparuandes</w:t>
        </w:r>
      </w:hyperlink>
      <w:r w:rsidR="004F6AA2" w:rsidRPr="004F023C">
        <w:t xml:space="preserve"> (</w:t>
      </w:r>
      <w:proofErr w:type="spellStart"/>
      <w:r w:rsidR="004F6AA2" w:rsidRPr="004F023C">
        <w:t>ptk</w:t>
      </w:r>
      <w:proofErr w:type="spellEnd"/>
      <w:r w:rsidR="004F6AA2" w:rsidRPr="004F023C">
        <w:t xml:space="preserve"> 7) on esitatud ettepanekud Keskkonnaministri 28. juuli 2009. a määruse nr 44 täiendamiseks Võrtsjärve ökoloogilise seisundi parema hindamise huvides. Lisaks juba varasemates aruannetes nimetatule, tuleb ümber vaadata seisundi hindamise kvaliteedielement „suurtaimed“ – lisada vähemalt üks, tundlikum kvaliteedinäitaja ja korrigeerida „suurtaimede koosluse“ klaasipiirid, kus kehtiva määruse järgi sisaldub vastuolu. Suurtaimede kui kvaliteedielemendi alusel järve ökoloogilise seisundi hindamise alused tuleb uuesti läbi töötada ja seaduses vastavad muudatused teha.</w:t>
      </w:r>
    </w:p>
    <w:p w14:paraId="680F3150" w14:textId="680354E8" w:rsidR="004F6AA2" w:rsidRPr="004F023C" w:rsidRDefault="004F6AA2" w:rsidP="00C800AE">
      <w:pPr>
        <w:pStyle w:val="Loendilik"/>
        <w:numPr>
          <w:ilvl w:val="1"/>
          <w:numId w:val="26"/>
        </w:numPr>
        <w:jc w:val="both"/>
      </w:pPr>
      <w:r w:rsidRPr="004F023C">
        <w:t>Peipsi ja Lämmijärve seire</w:t>
      </w:r>
      <w:r w:rsidR="00C800AE" w:rsidRPr="004F023C">
        <w:rPr>
          <w:b/>
        </w:rPr>
        <w:t xml:space="preserve"> </w:t>
      </w:r>
      <w:r w:rsidRPr="004F023C">
        <w:t>peaks toimuma paralleelselt seisundit mõjutavate tegurite väljaselgitamisele suunatud uuringutega:</w:t>
      </w:r>
    </w:p>
    <w:p w14:paraId="29E3C89E" w14:textId="406F295C" w:rsidR="004F6AA2" w:rsidRPr="004F023C" w:rsidRDefault="004F6AA2" w:rsidP="00C800AE">
      <w:pPr>
        <w:pStyle w:val="Loendilik"/>
        <w:numPr>
          <w:ilvl w:val="2"/>
          <w:numId w:val="26"/>
        </w:numPr>
        <w:spacing w:after="0" w:line="240" w:lineRule="auto"/>
        <w:jc w:val="both"/>
      </w:pPr>
      <w:r w:rsidRPr="004F023C">
        <w:t xml:space="preserve">Senised </w:t>
      </w:r>
      <w:proofErr w:type="spellStart"/>
      <w:r w:rsidRPr="004F023C">
        <w:t>sisekoormuse</w:t>
      </w:r>
      <w:proofErr w:type="spellEnd"/>
      <w:r w:rsidRPr="004F023C">
        <w:t xml:space="preserve"> (setetesse talletunud toitesoolade) uuringud on näidanud setete </w:t>
      </w:r>
      <w:r w:rsidR="007A2387" w:rsidRPr="004F023C">
        <w:t>võtmerolli Peipsi fosfori bilan</w:t>
      </w:r>
      <w:r w:rsidRPr="004F023C">
        <w:t xml:space="preserve">sis. Edasised uuringud võimaldaksid </w:t>
      </w:r>
      <w:proofErr w:type="spellStart"/>
      <w:r w:rsidRPr="004F023C">
        <w:t>sisekoormust</w:t>
      </w:r>
      <w:proofErr w:type="spellEnd"/>
      <w:r w:rsidRPr="004F023C">
        <w:t xml:space="preserve"> mõjutavate tegurite paremat arusaamist ning just Peipsi jaoks sobilike kaitsemeetmete väljaselgitamist.</w:t>
      </w:r>
    </w:p>
    <w:p w14:paraId="22942739" w14:textId="289BF757" w:rsidR="004F6AA2" w:rsidRPr="004F023C" w:rsidRDefault="004F6AA2" w:rsidP="00C800AE">
      <w:pPr>
        <w:pStyle w:val="Loendilik"/>
        <w:numPr>
          <w:ilvl w:val="2"/>
          <w:numId w:val="26"/>
        </w:numPr>
        <w:spacing w:after="0" w:line="240" w:lineRule="auto"/>
        <w:jc w:val="both"/>
      </w:pPr>
      <w:r w:rsidRPr="004F023C">
        <w:t>Vajalik oleks valglalt tuleneva reostuse pidev jälgimine (reostuskoormuste kvantifitseerimine nii Eesti- kui Vene poolel samaaegselt, kasutades samu meetodeid).</w:t>
      </w:r>
    </w:p>
    <w:p w14:paraId="28B176AC" w14:textId="7B3AF48F" w:rsidR="004F6AA2" w:rsidRPr="004F023C" w:rsidRDefault="004F6AA2" w:rsidP="00C800AE">
      <w:pPr>
        <w:pStyle w:val="Loendilik"/>
        <w:numPr>
          <w:ilvl w:val="2"/>
          <w:numId w:val="26"/>
        </w:numPr>
        <w:spacing w:after="0" w:line="240" w:lineRule="auto"/>
        <w:jc w:val="both"/>
      </w:pPr>
      <w:r w:rsidRPr="004F023C">
        <w:t>Sinivetikate uuringud molekulaarbioloogilisel tasandil ja vetikamürkide määramine veest.</w:t>
      </w:r>
    </w:p>
    <w:p w14:paraId="3B226A78" w14:textId="33F616AC" w:rsidR="004F6AA2" w:rsidRPr="004F023C" w:rsidRDefault="004F6AA2" w:rsidP="00C800AE">
      <w:pPr>
        <w:pStyle w:val="Loendilik"/>
        <w:numPr>
          <w:ilvl w:val="1"/>
          <w:numId w:val="26"/>
        </w:numPr>
        <w:spacing w:after="0" w:line="240" w:lineRule="auto"/>
        <w:jc w:val="both"/>
      </w:pPr>
      <w:r w:rsidRPr="004F023C">
        <w:t>Lõunast tuleva reostuse levimise uuringute seisukohalt oleks tähtis jälgida seisundit Eesti ja Vene väravates, eriti augustis. Madala veetasemega aastail, kui laevaga ei pääse, peaks korraldama eraldi proovivõtu. Lämmijärve vähemalt ühe lisapunkti integreerimine seireprogrammi kogu vegetatsiooniperioodiks oleks hädasti vajalik ka antud järveosa ökoloogilise seisundi ning selle muutuste väljaselgitamise seisukohalt.</w:t>
      </w:r>
    </w:p>
    <w:p w14:paraId="325B4A19" w14:textId="12C7ED92" w:rsidR="004F6AA2" w:rsidRPr="004F023C" w:rsidRDefault="004F6AA2" w:rsidP="00C800AE">
      <w:pPr>
        <w:pStyle w:val="Loendilik"/>
        <w:numPr>
          <w:ilvl w:val="1"/>
          <w:numId w:val="26"/>
        </w:numPr>
        <w:spacing w:after="0" w:line="240" w:lineRule="auto"/>
        <w:jc w:val="both"/>
      </w:pPr>
      <w:r w:rsidRPr="004F023C">
        <w:t>Soovitatav oleks võimalusel automaatsete püsiseirejaamade loomine järvele (asukoha valikul tuleb arvestada seda, et oleks mõõdetavate andmete kalibreerimisvõimalus, seega automaatjaam peab olema seire proovivõtukohas).</w:t>
      </w:r>
    </w:p>
    <w:p w14:paraId="2541268E" w14:textId="463E1FBE" w:rsidR="005E00F3" w:rsidRPr="004F023C" w:rsidRDefault="00C800AE" w:rsidP="005E00F3">
      <w:pPr>
        <w:pStyle w:val="Loendilik"/>
        <w:numPr>
          <w:ilvl w:val="0"/>
          <w:numId w:val="26"/>
        </w:numPr>
        <w:jc w:val="both"/>
        <w:rPr>
          <w:b/>
        </w:rPr>
      </w:pPr>
      <w:r w:rsidRPr="004F023C">
        <w:rPr>
          <w:b/>
        </w:rPr>
        <w:t>Väikejärvede seire</w:t>
      </w:r>
    </w:p>
    <w:p w14:paraId="40F91BB9" w14:textId="76ADE755" w:rsidR="005E00F3" w:rsidRPr="004F023C" w:rsidRDefault="004F6AA2" w:rsidP="005E00F3">
      <w:pPr>
        <w:pStyle w:val="Loendilik"/>
        <w:numPr>
          <w:ilvl w:val="1"/>
          <w:numId w:val="26"/>
        </w:numPr>
        <w:jc w:val="both"/>
        <w:rPr>
          <w:b/>
        </w:rPr>
      </w:pPr>
      <w:r w:rsidRPr="004F023C">
        <w:t xml:space="preserve">Ülevaateseires on seni käsitletud mitmeid järvi, mis on olnud aastaid kesises või halvas seisundis. Kui ka operatiivseire mõne aasta jooksul näitab, et olukord ei parane, tuleb neis alustada uurimuslikku seiret. Üle 50 ha suurusega Eesti järved on seires olnud pikema aja jooksul. Seireprogrammi võiks sobitada ka teisi järvi, mis aitaksid täiustada olemasolevat klassifikatsiooni (eriti III ja IV tüübist). Oluline on juurde saada </w:t>
      </w:r>
      <w:proofErr w:type="spellStart"/>
      <w:r w:rsidRPr="004F023C">
        <w:t>paleolimnoloogilisi</w:t>
      </w:r>
      <w:proofErr w:type="spellEnd"/>
      <w:r w:rsidRPr="004F023C">
        <w:t xml:space="preserve"> töid, mis aitaksid selgitada foonitingimusi.</w:t>
      </w:r>
    </w:p>
    <w:p w14:paraId="4F2A3B71" w14:textId="593FC401" w:rsidR="005E00F3" w:rsidRPr="004F023C" w:rsidRDefault="005E00F3" w:rsidP="005E00F3">
      <w:pPr>
        <w:pStyle w:val="Loendilik"/>
        <w:numPr>
          <w:ilvl w:val="1"/>
          <w:numId w:val="26"/>
        </w:numPr>
        <w:jc w:val="both"/>
        <w:rPr>
          <w:b/>
        </w:rPr>
      </w:pPr>
      <w:r w:rsidRPr="004F023C">
        <w:t xml:space="preserve">Järvede paremaks majandamiseks ja kaitsmiseks on meetmekava koostamiseks vaja teada nende: </w:t>
      </w:r>
    </w:p>
    <w:p w14:paraId="22374FB8" w14:textId="442D0B8A" w:rsidR="005E00F3" w:rsidRPr="004F023C" w:rsidRDefault="005E00F3" w:rsidP="005E00F3">
      <w:pPr>
        <w:pStyle w:val="Loendilik"/>
        <w:numPr>
          <w:ilvl w:val="0"/>
          <w:numId w:val="15"/>
        </w:numPr>
        <w:spacing w:after="0" w:line="240" w:lineRule="auto"/>
        <w:jc w:val="both"/>
      </w:pPr>
      <w:r w:rsidRPr="004F023C">
        <w:t>omadusi (sh elustikku)</w:t>
      </w:r>
    </w:p>
    <w:p w14:paraId="3EFA0E60" w14:textId="6D9653BF" w:rsidR="005E00F3" w:rsidRPr="004F023C" w:rsidRDefault="005E00F3" w:rsidP="005E00F3">
      <w:pPr>
        <w:pStyle w:val="Loendilik"/>
        <w:numPr>
          <w:ilvl w:val="0"/>
          <w:numId w:val="15"/>
        </w:numPr>
        <w:spacing w:after="0" w:line="240" w:lineRule="auto"/>
        <w:jc w:val="both"/>
      </w:pPr>
      <w:r w:rsidRPr="004F023C">
        <w:t>ökoloogilist seisundit</w:t>
      </w:r>
    </w:p>
    <w:p w14:paraId="1A064C1F" w14:textId="1A24A0DD" w:rsidR="005E00F3" w:rsidRPr="004F023C" w:rsidRDefault="005E00F3" w:rsidP="005E00F3">
      <w:pPr>
        <w:pStyle w:val="Loendilik"/>
        <w:numPr>
          <w:ilvl w:val="0"/>
          <w:numId w:val="15"/>
        </w:numPr>
        <w:spacing w:after="0" w:line="240" w:lineRule="auto"/>
        <w:jc w:val="both"/>
      </w:pPr>
      <w:proofErr w:type="spellStart"/>
      <w:r w:rsidRPr="004F023C">
        <w:t>väliskoormuse</w:t>
      </w:r>
      <w:proofErr w:type="spellEnd"/>
      <w:r w:rsidRPr="004F023C">
        <w:t xml:space="preserve"> hinnangut</w:t>
      </w:r>
    </w:p>
    <w:p w14:paraId="7EA31388" w14:textId="3AECDE09" w:rsidR="005E00F3" w:rsidRPr="004F023C" w:rsidRDefault="005E00F3" w:rsidP="005E00F3">
      <w:pPr>
        <w:pStyle w:val="Loendilik"/>
        <w:numPr>
          <w:ilvl w:val="0"/>
          <w:numId w:val="15"/>
        </w:numPr>
        <w:spacing w:after="0" w:line="240" w:lineRule="auto"/>
        <w:jc w:val="both"/>
      </w:pPr>
      <w:proofErr w:type="spellStart"/>
      <w:r w:rsidRPr="004F023C">
        <w:t>sisekoormuse</w:t>
      </w:r>
      <w:proofErr w:type="spellEnd"/>
      <w:r w:rsidRPr="004F023C">
        <w:t xml:space="preserve"> hinnangut</w:t>
      </w:r>
    </w:p>
    <w:p w14:paraId="5131332E" w14:textId="4FAC045A" w:rsidR="005E00F3" w:rsidRPr="004F023C" w:rsidRDefault="005E00F3" w:rsidP="005E00F3">
      <w:pPr>
        <w:pStyle w:val="Loendilik"/>
        <w:numPr>
          <w:ilvl w:val="0"/>
          <w:numId w:val="15"/>
        </w:numPr>
        <w:spacing w:after="0" w:line="240" w:lineRule="auto"/>
        <w:jc w:val="both"/>
      </w:pPr>
      <w:r w:rsidRPr="004F023C">
        <w:t>koormustaluvust (kui koormustaluvus on suur, siis ka reostusallikaid).</w:t>
      </w:r>
    </w:p>
    <w:p w14:paraId="6772736D" w14:textId="11010B08" w:rsidR="005E00F3" w:rsidRPr="004F023C" w:rsidRDefault="004F6AA2" w:rsidP="004F6AA2">
      <w:pPr>
        <w:pStyle w:val="Loendilik"/>
        <w:numPr>
          <w:ilvl w:val="1"/>
          <w:numId w:val="26"/>
        </w:numPr>
        <w:spacing w:line="240" w:lineRule="auto"/>
        <w:jc w:val="both"/>
      </w:pPr>
      <w:r w:rsidRPr="004F023C">
        <w:lastRenderedPageBreak/>
        <w:t xml:space="preserve">2015. aastal võeti </w:t>
      </w:r>
      <w:proofErr w:type="spellStart"/>
      <w:r w:rsidRPr="004F023C">
        <w:t>fütobentoses</w:t>
      </w:r>
      <w:proofErr w:type="spellEnd"/>
      <w:r w:rsidRPr="004F023C">
        <w:t xml:space="preserve"> mikroränivetikate kõrval vaatluse ka makroskoopilised kolooniad (perekondadest </w:t>
      </w:r>
      <w:proofErr w:type="spellStart"/>
      <w:r w:rsidRPr="004F023C">
        <w:rPr>
          <w:i/>
        </w:rPr>
        <w:t>Nostoc</w:t>
      </w:r>
      <w:proofErr w:type="spellEnd"/>
      <w:r w:rsidRPr="004F023C">
        <w:rPr>
          <w:i/>
        </w:rPr>
        <w:t xml:space="preserve">, </w:t>
      </w:r>
      <w:proofErr w:type="spellStart"/>
      <w:r w:rsidRPr="004F023C">
        <w:rPr>
          <w:i/>
        </w:rPr>
        <w:t>Gloeotrichia</w:t>
      </w:r>
      <w:proofErr w:type="spellEnd"/>
      <w:r w:rsidRPr="004F023C">
        <w:rPr>
          <w:i/>
        </w:rPr>
        <w:t xml:space="preserve">, </w:t>
      </w:r>
      <w:proofErr w:type="spellStart"/>
      <w:r w:rsidRPr="004F023C">
        <w:rPr>
          <w:i/>
        </w:rPr>
        <w:t>Aphanothece</w:t>
      </w:r>
      <w:proofErr w:type="spellEnd"/>
      <w:r w:rsidRPr="004F023C">
        <w:rPr>
          <w:i/>
        </w:rPr>
        <w:t>,</w:t>
      </w:r>
      <w:r w:rsidR="00A11C05" w:rsidRPr="004F023C">
        <w:rPr>
          <w:i/>
        </w:rPr>
        <w:t xml:space="preserve"> </w:t>
      </w:r>
      <w:proofErr w:type="spellStart"/>
      <w:r w:rsidRPr="004F023C">
        <w:rPr>
          <w:i/>
        </w:rPr>
        <w:t>Ophrydium</w:t>
      </w:r>
      <w:proofErr w:type="spellEnd"/>
      <w:r w:rsidRPr="004F023C">
        <w:t xml:space="preserve">). Järvede seisundi hindamise metoodikat nende alusel tuleb edasi arendada. </w:t>
      </w:r>
    </w:p>
    <w:p w14:paraId="1ADD4B84" w14:textId="3B28D718" w:rsidR="004F6AA2" w:rsidRPr="004F023C" w:rsidRDefault="004F6AA2" w:rsidP="004F6AA2">
      <w:pPr>
        <w:pStyle w:val="Loendilik"/>
        <w:numPr>
          <w:ilvl w:val="1"/>
          <w:numId w:val="26"/>
        </w:numPr>
        <w:spacing w:line="240" w:lineRule="auto"/>
        <w:jc w:val="both"/>
      </w:pPr>
      <w:r w:rsidRPr="004F023C">
        <w:t>Suurselgrootute uuring käsitleb praegu ainult litoraali (madalaveelist) ala. Limnoloogiakeskuse andmebaasis leidub rohkeid varasemaid andmeid ka sügavaveelistest piirkondadest. Selliste andmete kogumist tuleb jätkata, esialgu mõnes järves mõnel aastal.</w:t>
      </w:r>
    </w:p>
    <w:p w14:paraId="5CED8706" w14:textId="65790BEB" w:rsidR="001A1027" w:rsidRPr="004F023C" w:rsidRDefault="001A1027" w:rsidP="004F6AA2">
      <w:pPr>
        <w:pStyle w:val="Loendilik"/>
        <w:numPr>
          <w:ilvl w:val="0"/>
          <w:numId w:val="26"/>
        </w:numPr>
        <w:spacing w:line="240" w:lineRule="auto"/>
        <w:jc w:val="both"/>
        <w:rPr>
          <w:b/>
        </w:rPr>
      </w:pPr>
      <w:r w:rsidRPr="004F023C">
        <w:rPr>
          <w:b/>
        </w:rPr>
        <w:t>Narva veehoidla</w:t>
      </w:r>
      <w:r w:rsidR="00CC0FE4" w:rsidRPr="004F023C">
        <w:t xml:space="preserve"> (Narva veehoidla </w:t>
      </w:r>
      <w:proofErr w:type="spellStart"/>
      <w:r w:rsidR="00CC0FE4" w:rsidRPr="004F023C">
        <w:t>hüdrokeemiline</w:t>
      </w:r>
      <w:proofErr w:type="spellEnd"/>
      <w:r w:rsidR="00CC0FE4" w:rsidRPr="004F023C">
        <w:t xml:space="preserve"> ja </w:t>
      </w:r>
      <w:proofErr w:type="spellStart"/>
      <w:r w:rsidR="00CC0FE4" w:rsidRPr="004F023C">
        <w:t>hüdrobioloogiline</w:t>
      </w:r>
      <w:proofErr w:type="spellEnd"/>
      <w:r w:rsidR="00CC0FE4" w:rsidRPr="004F023C">
        <w:t xml:space="preserve"> seire, </w:t>
      </w:r>
      <w:proofErr w:type="spellStart"/>
      <w:r w:rsidR="00CC0FE4" w:rsidRPr="004F023C">
        <w:t>Eesti-Vene</w:t>
      </w:r>
      <w:proofErr w:type="spellEnd"/>
      <w:r w:rsidR="00CC0FE4" w:rsidRPr="004F023C">
        <w:t xml:space="preserve"> </w:t>
      </w:r>
      <w:proofErr w:type="spellStart"/>
      <w:r w:rsidR="00CC0FE4" w:rsidRPr="004F023C">
        <w:t>ühisekpeditsioon</w:t>
      </w:r>
      <w:proofErr w:type="spellEnd"/>
      <w:r w:rsidR="00CC0FE4" w:rsidRPr="004F023C">
        <w:t>)</w:t>
      </w:r>
    </w:p>
    <w:p w14:paraId="626A5D06" w14:textId="023A72BE" w:rsidR="001A1027" w:rsidRPr="004F023C" w:rsidRDefault="004F6AA2" w:rsidP="001A1027">
      <w:pPr>
        <w:pStyle w:val="Loendilik"/>
        <w:numPr>
          <w:ilvl w:val="1"/>
          <w:numId w:val="26"/>
        </w:numPr>
        <w:spacing w:line="240" w:lineRule="auto"/>
        <w:jc w:val="both"/>
        <w:rPr>
          <w:b/>
        </w:rPr>
      </w:pPr>
      <w:r w:rsidRPr="004F023C">
        <w:t>Narva veehoidla kui tehisveekogu praegune seireprogramm on ebapiisav ökoloogilise seisundi (potentsiaali) hindamiseks, kuna ei uurita kõiki olulisi kvaliteedielemente: suurtaimestikku, kalastikku ega põhjaloomastikku. Samuti puudub ülevaade uuritavate näitajate sesoonsest käigust, kuna proovid on vaid ühekordsed. Antud informatsiooni puudumine piirab oluliselt ka uuritud seisundiindikaatorite muutuste analüüsi. Seega võimalusel tuleks Narva veehoidla seireprogrammi edaspidi täiendada:</w:t>
      </w:r>
    </w:p>
    <w:p w14:paraId="09C1BE1A" w14:textId="089C4A56" w:rsidR="001A1027" w:rsidRPr="004F023C" w:rsidRDefault="004F6AA2" w:rsidP="001A1027">
      <w:pPr>
        <w:pStyle w:val="Loendilik"/>
        <w:numPr>
          <w:ilvl w:val="2"/>
          <w:numId w:val="26"/>
        </w:numPr>
        <w:spacing w:line="240" w:lineRule="auto"/>
        <w:jc w:val="both"/>
        <w:rPr>
          <w:b/>
        </w:rPr>
      </w:pPr>
      <w:r w:rsidRPr="004F023C">
        <w:t xml:space="preserve">Jätkata </w:t>
      </w:r>
      <w:proofErr w:type="spellStart"/>
      <w:r w:rsidRPr="004F023C">
        <w:t>protozooplanktoni</w:t>
      </w:r>
      <w:proofErr w:type="spellEnd"/>
      <w:r w:rsidRPr="004F023C">
        <w:t xml:space="preserve"> uuringuid;</w:t>
      </w:r>
    </w:p>
    <w:p w14:paraId="680F130C" w14:textId="750E9505" w:rsidR="001A1027" w:rsidRPr="004F023C" w:rsidRDefault="004F6AA2" w:rsidP="001A1027">
      <w:pPr>
        <w:pStyle w:val="Loendilik"/>
        <w:numPr>
          <w:ilvl w:val="2"/>
          <w:numId w:val="26"/>
        </w:numPr>
        <w:spacing w:line="240" w:lineRule="auto"/>
        <w:jc w:val="both"/>
        <w:rPr>
          <w:b/>
        </w:rPr>
      </w:pPr>
      <w:r w:rsidRPr="004F023C">
        <w:t xml:space="preserve">Soovitav oleks uurida veehoidlal vohavat suurtaimestikku, mis piirab setete </w:t>
      </w:r>
      <w:proofErr w:type="spellStart"/>
      <w:r w:rsidRPr="004F023C">
        <w:t>resuspensiooni</w:t>
      </w:r>
      <w:proofErr w:type="spellEnd"/>
      <w:r w:rsidRPr="004F023C">
        <w:t xml:space="preserve"> (mõjutab vee läbipaistvust) ning on ilmselt põhjus</w:t>
      </w:r>
      <w:r w:rsidR="001A1027" w:rsidRPr="004F023C">
        <w:t xml:space="preserve">eks ka </w:t>
      </w:r>
      <w:proofErr w:type="spellStart"/>
      <w:r w:rsidR="001A1027" w:rsidRPr="004F023C">
        <w:t>fütoplanktoni</w:t>
      </w:r>
      <w:proofErr w:type="spellEnd"/>
      <w:r w:rsidR="001A1027" w:rsidRPr="004F023C">
        <w:t xml:space="preserve"> vähesusele.</w:t>
      </w:r>
    </w:p>
    <w:p w14:paraId="6AF4282F" w14:textId="179C50B8" w:rsidR="001A1027" w:rsidRPr="004F023C" w:rsidRDefault="004F6AA2" w:rsidP="001A1027">
      <w:pPr>
        <w:pStyle w:val="Loendilik"/>
        <w:numPr>
          <w:ilvl w:val="2"/>
          <w:numId w:val="26"/>
        </w:numPr>
        <w:spacing w:line="240" w:lineRule="auto"/>
        <w:jc w:val="both"/>
        <w:rPr>
          <w:b/>
        </w:rPr>
      </w:pPr>
      <w:r w:rsidRPr="004F023C">
        <w:t>Võimalusel tuleks uurida Narva veehoidla kalastikku, mis võib oluliselt mõjutada toiduahela madalamate lülide arvukust ja tasakaalu</w:t>
      </w:r>
      <w:r w:rsidR="001A1027" w:rsidRPr="004F023C">
        <w:t>.</w:t>
      </w:r>
    </w:p>
    <w:p w14:paraId="689D698E" w14:textId="152E2ADA" w:rsidR="001A1027" w:rsidRPr="004F023C" w:rsidRDefault="004F6AA2" w:rsidP="001A1027">
      <w:pPr>
        <w:pStyle w:val="Loendilik"/>
        <w:numPr>
          <w:ilvl w:val="2"/>
          <w:numId w:val="26"/>
        </w:numPr>
        <w:spacing w:line="240" w:lineRule="auto"/>
        <w:jc w:val="both"/>
        <w:rPr>
          <w:b/>
        </w:rPr>
      </w:pPr>
      <w:r w:rsidRPr="004F023C">
        <w:t>Ressursside olemasolul võimaldada seire teostamist ka vegetatsiooniperioodi alguses, maksimumäravoolu perioodi järgselt.</w:t>
      </w:r>
    </w:p>
    <w:p w14:paraId="5DF1FC49" w14:textId="41F9621D" w:rsidR="004F6AA2" w:rsidRPr="004F023C" w:rsidRDefault="004F6AA2" w:rsidP="001A1027">
      <w:pPr>
        <w:pStyle w:val="Loendilik"/>
        <w:numPr>
          <w:ilvl w:val="2"/>
          <w:numId w:val="26"/>
        </w:numPr>
        <w:spacing w:line="240" w:lineRule="auto"/>
        <w:jc w:val="both"/>
        <w:rPr>
          <w:b/>
        </w:rPr>
      </w:pPr>
      <w:r w:rsidRPr="004F023C">
        <w:t>Soovitav oleks teostada ka toiteainete bilanssi uuringuid, mis võimaldaksid hinnata Narva veehoidla puhastamispotentsiaali.</w:t>
      </w:r>
    </w:p>
    <w:p w14:paraId="670D4EDD" w14:textId="42A44C62" w:rsidR="001A1027" w:rsidRPr="004F023C" w:rsidRDefault="004F6AA2" w:rsidP="004F6AA2">
      <w:pPr>
        <w:pStyle w:val="Loendilik"/>
        <w:numPr>
          <w:ilvl w:val="1"/>
          <w:numId w:val="26"/>
        </w:numPr>
        <w:jc w:val="both"/>
      </w:pPr>
      <w:r w:rsidRPr="004F023C">
        <w:t>Narva veehoidla piirkonda on koondunud põlevkivitööstus, tuhamäed ning soojuselektrijaamad, mis kõik võivad oluliselt mõjutada veehoidla ökoloogilist seisundit. Seega on igati põhjendatud ohtlike reostusainete määramine seireprogrammi raames ning veekogu seisundi hindamisel peab arvestama ka raskmetallide- ja naftasisaldust vees. Vaatamata sellele, et eelmiste aastate andmete põhjal on raskmetallide- ja naftasisaldus jäänud enamasti alla määramispiiri, tuleb need analüüsid jätkata ning võimalikult täpsete meetoditega. Kusjuures oluline on kirjeldada võimalikult täpselt analüüsiks kasutatavaid metoodikaid ja seadmeid. Kuna analüüsid tehakse ainult kord aastas, võiks proovid võtta siiski kõigist punktidest, mitte vaid kolmest. Ressursi puudumisel võib kaaluda 7. punkti seire loobumist. Ilmselt oleksid vegetatsiooniperioodi alguses kogutud proovid antud seisukohast tunduvalt informatiivsemad.</w:t>
      </w:r>
    </w:p>
    <w:p w14:paraId="0CB227B9" w14:textId="5514750E" w:rsidR="001A1027" w:rsidRPr="004F023C" w:rsidRDefault="004F6AA2" w:rsidP="00F30F3D">
      <w:pPr>
        <w:pStyle w:val="Loendilik"/>
        <w:numPr>
          <w:ilvl w:val="1"/>
          <w:numId w:val="26"/>
        </w:numPr>
        <w:jc w:val="both"/>
      </w:pPr>
      <w:r w:rsidRPr="004F023C">
        <w:t>Narva veehoidlat tuleks käsitleda omaette veekogu tüübina ning välja töötada selle seisundi hindamiskriteeriumite ja seisundiklasside piirid. Selleks oleks otstarbekas kasutada riikliku seire raames kogutud andmeid alates aastast 2003. Seisundiklasside piiride väljatöötamisel tuleks lähtuda Eesti nõuetest ja metoodikast (EL Veepoliitika raamdirektiivi soovitustest, keskkonnaministri määrusest), kuid arvestada võimaluste piires ka Vene poole normdokumentide iseärasusi, samuti piiriveekogude ühiskomisjonis ja töörühmades räägitut ja otsustatut.</w:t>
      </w:r>
    </w:p>
    <w:p w14:paraId="553C6FF7" w14:textId="40872CAA" w:rsidR="000107FE" w:rsidRPr="004F023C" w:rsidRDefault="004F6AA2" w:rsidP="000C3355">
      <w:pPr>
        <w:pStyle w:val="Loendilik"/>
        <w:numPr>
          <w:ilvl w:val="1"/>
          <w:numId w:val="26"/>
        </w:numPr>
        <w:spacing w:after="0" w:line="240" w:lineRule="auto"/>
        <w:jc w:val="both"/>
        <w:rPr>
          <w:rFonts w:ascii="Calibri" w:eastAsia="Calibri" w:hAnsi="Calibri" w:cs="Times New Roman"/>
          <w:b/>
        </w:rPr>
      </w:pPr>
      <w:r w:rsidRPr="004F023C">
        <w:t xml:space="preserve">Andmete võrreldavuse ja seega usaldusväärsete trendide väljaselgitamise võimaldab vaid järjepidevus. Tähtis on jätkata nii </w:t>
      </w:r>
      <w:proofErr w:type="spellStart"/>
      <w:r w:rsidRPr="004F023C">
        <w:t>hüdrokeemiliste</w:t>
      </w:r>
      <w:proofErr w:type="spellEnd"/>
      <w:r w:rsidRPr="004F023C">
        <w:t xml:space="preserve"> kui </w:t>
      </w:r>
      <w:proofErr w:type="spellStart"/>
      <w:r w:rsidRPr="004F023C">
        <w:t>hüdrobioloogiliste</w:t>
      </w:r>
      <w:proofErr w:type="spellEnd"/>
      <w:r w:rsidRPr="004F023C">
        <w:t xml:space="preserve"> proovide samaaegset jälgimist vähemalt nendes punktides, mille kohta on juba kogutud arvestatav andmestik. </w:t>
      </w:r>
    </w:p>
    <w:p w14:paraId="3D0F3A4F" w14:textId="72DFA82A" w:rsidR="00B05C7B" w:rsidRPr="004F023C" w:rsidRDefault="00B05C7B" w:rsidP="00B05C7B">
      <w:pPr>
        <w:spacing w:after="0" w:line="240" w:lineRule="auto"/>
        <w:jc w:val="both"/>
        <w:rPr>
          <w:rFonts w:ascii="Calibri" w:eastAsia="Calibri" w:hAnsi="Calibri" w:cs="Times New Roman"/>
          <w:b/>
        </w:rPr>
      </w:pPr>
      <w:r w:rsidRPr="004F023C">
        <w:rPr>
          <w:rFonts w:ascii="Calibri" w:eastAsia="Calibri" w:hAnsi="Calibri" w:cs="Times New Roman"/>
          <w:b/>
        </w:rPr>
        <w:t>Põhjavee seire</w:t>
      </w:r>
    </w:p>
    <w:p w14:paraId="0C3CB222" w14:textId="74A6C17A" w:rsidR="00B05C7B" w:rsidRPr="004F023C" w:rsidRDefault="00B05C7B" w:rsidP="00B05C7B">
      <w:pPr>
        <w:pStyle w:val="Loendilik"/>
        <w:numPr>
          <w:ilvl w:val="0"/>
          <w:numId w:val="28"/>
        </w:numPr>
        <w:spacing w:after="0" w:line="240" w:lineRule="auto"/>
        <w:jc w:val="both"/>
      </w:pPr>
      <w:r w:rsidRPr="004F023C">
        <w:t xml:space="preserve">Põhjaveekogumite </w:t>
      </w:r>
      <w:proofErr w:type="spellStart"/>
      <w:r w:rsidRPr="004F023C">
        <w:t>PAHide</w:t>
      </w:r>
      <w:proofErr w:type="spellEnd"/>
      <w:r w:rsidRPr="004F023C">
        <w:t>, pestitsiidide ja naftasaaduste näitajate alusel tuleks selgitada nende põhjavette sattumise põhjused ja korrata proovivõtmist järgnevatel aastatel.</w:t>
      </w:r>
    </w:p>
    <w:p w14:paraId="0F8A7621" w14:textId="5649BA2D" w:rsidR="00B05C7B" w:rsidRPr="004F023C" w:rsidRDefault="00B05C7B" w:rsidP="00B05C7B">
      <w:pPr>
        <w:pStyle w:val="Loendilik"/>
        <w:numPr>
          <w:ilvl w:val="0"/>
          <w:numId w:val="28"/>
        </w:numPr>
        <w:spacing w:after="0" w:line="240" w:lineRule="auto"/>
        <w:jc w:val="both"/>
      </w:pPr>
      <w:r w:rsidRPr="004F023C">
        <w:lastRenderedPageBreak/>
        <w:t xml:space="preserve">Vaatluskaev 2657 (Estonia kaevandus) tuleb </w:t>
      </w:r>
      <w:proofErr w:type="spellStart"/>
      <w:r w:rsidRPr="004F023C">
        <w:t>Voronka</w:t>
      </w:r>
      <w:proofErr w:type="spellEnd"/>
      <w:r w:rsidRPr="004F023C">
        <w:t xml:space="preserve"> põhjaveekogumist välja arvata, kuna tema konstruktsioon avab ka </w:t>
      </w:r>
      <w:proofErr w:type="spellStart"/>
      <w:r w:rsidRPr="004F023C">
        <w:t>kloriididerikast</w:t>
      </w:r>
      <w:proofErr w:type="spellEnd"/>
      <w:r w:rsidRPr="004F023C">
        <w:t xml:space="preserve"> </w:t>
      </w:r>
      <w:proofErr w:type="spellStart"/>
      <w:r w:rsidRPr="004F023C">
        <w:t>Gdovi</w:t>
      </w:r>
      <w:proofErr w:type="spellEnd"/>
      <w:r w:rsidRPr="004F023C">
        <w:t xml:space="preserve"> põhjaveekogumit. </w:t>
      </w:r>
    </w:p>
    <w:p w14:paraId="4DE2972B" w14:textId="684EC65B" w:rsidR="00B05C7B" w:rsidRPr="004F023C" w:rsidRDefault="00B05C7B" w:rsidP="00B05C7B">
      <w:pPr>
        <w:pStyle w:val="Loendilik"/>
        <w:numPr>
          <w:ilvl w:val="0"/>
          <w:numId w:val="28"/>
        </w:numPr>
        <w:spacing w:after="0" w:line="240" w:lineRule="auto"/>
        <w:jc w:val="both"/>
      </w:pPr>
      <w:r w:rsidRPr="004F023C">
        <w:t xml:space="preserve">Edaspidi oleks soovitav jälgida </w:t>
      </w:r>
      <w:proofErr w:type="spellStart"/>
      <w:r w:rsidRPr="004F023C">
        <w:t>PAHide</w:t>
      </w:r>
      <w:proofErr w:type="spellEnd"/>
      <w:r w:rsidRPr="004F023C">
        <w:t xml:space="preserve">, pestitsiidide ja naftasaaduste sisaldust vaatluskaevudes uurimusliku seirena, kasutades üldisema pildi saamiseks ka nt ettevõtteseire kaevude </w:t>
      </w:r>
      <w:proofErr w:type="spellStart"/>
      <w:r w:rsidRPr="004F023C">
        <w:t>PAHide</w:t>
      </w:r>
      <w:proofErr w:type="spellEnd"/>
      <w:r w:rsidRPr="004F023C">
        <w:t xml:space="preserve"> sisaldust.</w:t>
      </w:r>
    </w:p>
    <w:p w14:paraId="08CE3BE5" w14:textId="2CECCC52" w:rsidR="00B05C7B" w:rsidRPr="004F023C" w:rsidRDefault="00B05C7B" w:rsidP="00B05C7B">
      <w:pPr>
        <w:pStyle w:val="Loendilik"/>
        <w:numPr>
          <w:ilvl w:val="0"/>
          <w:numId w:val="28"/>
        </w:numPr>
        <w:spacing w:after="0" w:line="240" w:lineRule="auto"/>
        <w:jc w:val="both"/>
      </w:pPr>
      <w:r w:rsidRPr="004F023C">
        <w:t>Selleks, et saada kvaliteetseid seireandmeid, mille põhjal hinnata kogumi seisundit, on kindlasti oluline, et läbi aastate seirataks samu kaeve.</w:t>
      </w:r>
    </w:p>
    <w:p w14:paraId="6ADC698D" w14:textId="37732FA9" w:rsidR="00B05C7B" w:rsidRPr="004F023C" w:rsidRDefault="00B05C7B" w:rsidP="00B05C7B">
      <w:pPr>
        <w:pStyle w:val="Loendilik"/>
        <w:numPr>
          <w:ilvl w:val="0"/>
          <w:numId w:val="28"/>
        </w:numPr>
        <w:spacing w:after="0" w:line="240" w:lineRule="auto"/>
        <w:jc w:val="both"/>
      </w:pPr>
      <w:r w:rsidRPr="004F023C">
        <w:t xml:space="preserve">Andurid hakkavad füüsiliselt vananema. Kui on tegu anduri väsimisega, tuleks hakata neid välja vahetama. Sademetevaesel aastal võivad andurid valeandmeid anda või andmed puuduvad üldse. </w:t>
      </w:r>
    </w:p>
    <w:p w14:paraId="24CA2A41" w14:textId="5F7130AD" w:rsidR="00B05C7B" w:rsidRPr="004F023C" w:rsidRDefault="00B05C7B" w:rsidP="00B05C7B">
      <w:pPr>
        <w:pStyle w:val="Loendilik"/>
        <w:numPr>
          <w:ilvl w:val="0"/>
          <w:numId w:val="28"/>
        </w:numPr>
        <w:spacing w:after="0" w:line="240" w:lineRule="auto"/>
        <w:jc w:val="both"/>
      </w:pPr>
      <w:r w:rsidRPr="004F023C">
        <w:t>Vaatluskaevude edaspidine geofüüsikaline kontroll on vajalik. Kaevude seisundi kontrollimist tuleks jätkata.</w:t>
      </w:r>
    </w:p>
    <w:p w14:paraId="7AC3C5F8" w14:textId="0A4EAB58" w:rsidR="00B05C7B" w:rsidRPr="004F023C" w:rsidRDefault="00B05C7B" w:rsidP="00B05C7B">
      <w:pPr>
        <w:pStyle w:val="Loendilik"/>
        <w:numPr>
          <w:ilvl w:val="0"/>
          <w:numId w:val="28"/>
        </w:numPr>
        <w:spacing w:after="0" w:line="240" w:lineRule="auto"/>
        <w:jc w:val="both"/>
      </w:pPr>
      <w:r w:rsidRPr="004F023C">
        <w:t>Geofüüsikalise kontrolli tagajärjel mittevastavaks tunnistatud või remonti/hooldust vajavad kaevud tuleb puhastada/korrastada ja jätkata, andmete järjepidevuse saamiseks, seiret.</w:t>
      </w:r>
    </w:p>
    <w:p w14:paraId="438EAA70" w14:textId="08B28791" w:rsidR="00B05C7B" w:rsidRPr="004F023C" w:rsidRDefault="00B05C7B" w:rsidP="00B05C7B">
      <w:pPr>
        <w:pStyle w:val="Loendilik"/>
        <w:numPr>
          <w:ilvl w:val="0"/>
          <w:numId w:val="28"/>
        </w:numPr>
        <w:spacing w:after="0" w:line="240" w:lineRule="auto"/>
        <w:jc w:val="both"/>
      </w:pPr>
      <w:r w:rsidRPr="004F023C">
        <w:t>Soovitav oleks saada veetarbimise andmeid jooksvalt seireaasta kohta.</w:t>
      </w:r>
    </w:p>
    <w:p w14:paraId="1EF613F9" w14:textId="6D412487" w:rsidR="00B05C7B" w:rsidRPr="004F023C" w:rsidRDefault="00B05C7B" w:rsidP="00B05C7B">
      <w:pPr>
        <w:spacing w:after="0" w:line="240" w:lineRule="auto"/>
        <w:jc w:val="both"/>
        <w:rPr>
          <w:rFonts w:ascii="Calibri" w:eastAsia="Calibri" w:hAnsi="Calibri" w:cs="Times New Roman"/>
          <w:b/>
        </w:rPr>
      </w:pPr>
      <w:r w:rsidRPr="004F023C">
        <w:rPr>
          <w:rFonts w:ascii="Calibri" w:eastAsia="Calibri" w:hAnsi="Calibri" w:cs="Times New Roman"/>
          <w:b/>
        </w:rPr>
        <w:t xml:space="preserve">Maastike </w:t>
      </w:r>
      <w:proofErr w:type="spellStart"/>
      <w:r w:rsidRPr="004F023C">
        <w:rPr>
          <w:rFonts w:ascii="Calibri" w:eastAsia="Calibri" w:hAnsi="Calibri" w:cs="Times New Roman"/>
          <w:b/>
        </w:rPr>
        <w:t>kaugseire</w:t>
      </w:r>
      <w:proofErr w:type="spellEnd"/>
    </w:p>
    <w:p w14:paraId="6168F9D7" w14:textId="11778BFE" w:rsidR="00B05C7B" w:rsidRPr="004F023C" w:rsidRDefault="00B05C7B" w:rsidP="00B05C7B">
      <w:pPr>
        <w:pStyle w:val="Loendilik"/>
        <w:numPr>
          <w:ilvl w:val="0"/>
          <w:numId w:val="34"/>
        </w:numPr>
        <w:spacing w:after="0" w:line="240" w:lineRule="auto"/>
        <w:jc w:val="both"/>
        <w:rPr>
          <w:rFonts w:ascii="Calibri" w:eastAsia="Calibri" w:hAnsi="Calibri" w:cs="Times New Roman"/>
          <w:b/>
        </w:rPr>
      </w:pPr>
      <w:r w:rsidRPr="004F023C">
        <w:t>Järgmiste aastate seirele mõeldes võib soovi korral laiendada maakatte seiret Peipsi järve Venemaa-poolsele alal, kattes etteantud suurusega ala selle Euroopa Liidu piiriveekogu Venemaa-poolsel valgalal. Mõeldav on põllumajandustegevuse – kündmine ja niitmine, põllumajanduslikust kasutusest välja jätmine, metsandusliku tegevuse seire. Huvi korral võib rannaroostike seireks kasutatavat metoodikat soovitada teistele Läänemere äärsetele riikidele või Läänemere-äärsete riikide vähese huvi korral teha Läänemere rannaroostike seiret Eestis ise.</w:t>
      </w:r>
    </w:p>
    <w:p w14:paraId="62059196" w14:textId="77777777" w:rsidR="00B65267" w:rsidRPr="004F023C" w:rsidRDefault="00B65267" w:rsidP="00B65267">
      <w:pPr>
        <w:pStyle w:val="Pealkiri1"/>
        <w:rPr>
          <w:b/>
        </w:rPr>
      </w:pPr>
    </w:p>
    <w:p w14:paraId="43E45D1B" w14:textId="77777777" w:rsidR="00B65267" w:rsidRPr="004F023C" w:rsidRDefault="00B65267" w:rsidP="00B65267">
      <w:pPr>
        <w:pStyle w:val="Pealkiri1"/>
        <w:rPr>
          <w:b/>
        </w:rPr>
      </w:pPr>
      <w:bookmarkStart w:id="14" w:name="_Toc465932006"/>
      <w:r w:rsidRPr="004F023C">
        <w:rPr>
          <w:b/>
        </w:rPr>
        <w:t>Metsaseire</w:t>
      </w:r>
      <w:bookmarkEnd w:id="14"/>
    </w:p>
    <w:p w14:paraId="2AD4BA30" w14:textId="5CB52D7C" w:rsidR="00B65267" w:rsidRPr="004F023C" w:rsidRDefault="00B65267" w:rsidP="00B65267">
      <w:pPr>
        <w:autoSpaceDE w:val="0"/>
        <w:autoSpaceDN w:val="0"/>
        <w:adjustRightInd w:val="0"/>
        <w:spacing w:after="0" w:line="240" w:lineRule="auto"/>
        <w:jc w:val="both"/>
        <w:rPr>
          <w:rFonts w:cs="Times New Roman"/>
          <w:color w:val="000000"/>
        </w:rPr>
      </w:pPr>
      <w:r w:rsidRPr="004F023C">
        <w:rPr>
          <w:rFonts w:cs="Times New Roman"/>
          <w:color w:val="000000"/>
        </w:rPr>
        <w:t xml:space="preserve">Metsaseiret teostab Keskkonnaagentuuri metsaosakond. Metsaseire kokkuvõte hõlmab Euroopa metsaseire rahvusvahelise programmi projekti “Õhusaaste mõju jälgimine ja hindamine metsadele” raames 2015. aastal Eestis läbi viidud metsaseire kompleksuuringute tulemusi. Kokku hinnati Eestis I astme metsaseire vaatluspunktides ning II astme metsaseire (intensiivseire) proovitükkidel 2748 </w:t>
      </w:r>
      <w:r w:rsidRPr="004F023C">
        <w:rPr>
          <w:rFonts w:cs="Arial"/>
          <w:color w:val="000000"/>
        </w:rPr>
        <w:t>[</w:t>
      </w:r>
      <w:r w:rsidRPr="004F023C">
        <w:rPr>
          <w:rFonts w:cs="Times New Roman"/>
          <w:color w:val="000000"/>
        </w:rPr>
        <w:t>1685 hariliku männi (</w:t>
      </w:r>
      <w:r w:rsidRPr="004F023C">
        <w:rPr>
          <w:rFonts w:cs="Times New Roman"/>
          <w:i/>
          <w:iCs/>
          <w:color w:val="000000"/>
        </w:rPr>
        <w:t xml:space="preserve">Pinus </w:t>
      </w:r>
      <w:proofErr w:type="spellStart"/>
      <w:r w:rsidRPr="004F023C">
        <w:rPr>
          <w:rFonts w:cs="Times New Roman"/>
          <w:i/>
          <w:iCs/>
          <w:color w:val="000000"/>
        </w:rPr>
        <w:t>sylvestris</w:t>
      </w:r>
      <w:proofErr w:type="spellEnd"/>
      <w:r w:rsidRPr="004F023C">
        <w:rPr>
          <w:rFonts w:cs="Times New Roman"/>
          <w:color w:val="000000"/>
        </w:rPr>
        <w:t>), 714 hariliku kuuse (</w:t>
      </w:r>
      <w:proofErr w:type="spellStart"/>
      <w:r w:rsidRPr="004F023C">
        <w:rPr>
          <w:rFonts w:cs="Times New Roman"/>
          <w:i/>
          <w:iCs/>
          <w:color w:val="000000"/>
        </w:rPr>
        <w:t>Picea</w:t>
      </w:r>
      <w:proofErr w:type="spellEnd"/>
      <w:r w:rsidRPr="004F023C">
        <w:rPr>
          <w:rFonts w:cs="Times New Roman"/>
          <w:i/>
          <w:iCs/>
          <w:color w:val="000000"/>
        </w:rPr>
        <w:t xml:space="preserve"> </w:t>
      </w:r>
      <w:proofErr w:type="spellStart"/>
      <w:r w:rsidRPr="004F023C">
        <w:rPr>
          <w:rFonts w:cs="Times New Roman"/>
          <w:i/>
          <w:iCs/>
          <w:color w:val="000000"/>
        </w:rPr>
        <w:t>abies</w:t>
      </w:r>
      <w:proofErr w:type="spellEnd"/>
      <w:r w:rsidRPr="004F023C">
        <w:rPr>
          <w:rFonts w:cs="Times New Roman"/>
          <w:color w:val="000000"/>
        </w:rPr>
        <w:t>) ja 349 lehtpuu, milledest enam</w:t>
      </w:r>
      <w:r w:rsidR="00705F34" w:rsidRPr="004F023C">
        <w:rPr>
          <w:rFonts w:cs="Times New Roman"/>
          <w:color w:val="000000"/>
        </w:rPr>
        <w:t>ik</w:t>
      </w:r>
      <w:r w:rsidRPr="004F023C">
        <w:rPr>
          <w:rFonts w:cs="Times New Roman"/>
          <w:color w:val="000000"/>
        </w:rPr>
        <w:t xml:space="preserve"> olid arukased (</w:t>
      </w:r>
      <w:proofErr w:type="spellStart"/>
      <w:r w:rsidRPr="004F023C">
        <w:rPr>
          <w:rFonts w:cs="Times New Roman"/>
          <w:i/>
          <w:iCs/>
          <w:color w:val="000000"/>
        </w:rPr>
        <w:t>Betula</w:t>
      </w:r>
      <w:proofErr w:type="spellEnd"/>
      <w:r w:rsidRPr="004F023C">
        <w:rPr>
          <w:rFonts w:cs="Times New Roman"/>
          <w:i/>
          <w:iCs/>
          <w:color w:val="000000"/>
        </w:rPr>
        <w:t xml:space="preserve"> </w:t>
      </w:r>
      <w:proofErr w:type="spellStart"/>
      <w:r w:rsidRPr="004F023C">
        <w:rPr>
          <w:rFonts w:cs="Times New Roman"/>
          <w:i/>
          <w:iCs/>
          <w:color w:val="000000"/>
        </w:rPr>
        <w:t>pendula</w:t>
      </w:r>
      <w:proofErr w:type="spellEnd"/>
      <w:r w:rsidRPr="004F023C">
        <w:rPr>
          <w:rFonts w:cs="Times New Roman"/>
          <w:color w:val="000000"/>
        </w:rPr>
        <w:t>)</w:t>
      </w:r>
      <w:r w:rsidR="00705F34" w:rsidRPr="004F023C">
        <w:rPr>
          <w:rFonts w:cs="Arial"/>
          <w:color w:val="000000"/>
        </w:rPr>
        <w:t>,</w:t>
      </w:r>
      <w:r w:rsidRPr="004F023C">
        <w:rPr>
          <w:rFonts w:cs="Arial"/>
          <w:color w:val="000000"/>
        </w:rPr>
        <w:t xml:space="preserve"> </w:t>
      </w:r>
      <w:r w:rsidRPr="004F023C">
        <w:rPr>
          <w:rFonts w:cs="Times New Roman"/>
          <w:color w:val="000000"/>
        </w:rPr>
        <w:t xml:space="preserve">vaatluspuu tervislikku seisundit. Sellele lisandusid veel järgmised metsaseirealased tööd: </w:t>
      </w:r>
    </w:p>
    <w:p w14:paraId="3DF79410" w14:textId="77777777" w:rsidR="00B65267" w:rsidRPr="004F023C" w:rsidRDefault="00B65267" w:rsidP="00B65267">
      <w:pPr>
        <w:autoSpaceDE w:val="0"/>
        <w:autoSpaceDN w:val="0"/>
        <w:adjustRightInd w:val="0"/>
        <w:spacing w:after="0" w:line="240" w:lineRule="auto"/>
        <w:jc w:val="both"/>
        <w:rPr>
          <w:rFonts w:cs="Times New Roman"/>
          <w:color w:val="000000"/>
        </w:rPr>
      </w:pPr>
      <w:r w:rsidRPr="004F023C">
        <w:rPr>
          <w:rFonts w:cs="Times New Roman"/>
          <w:color w:val="000000"/>
        </w:rPr>
        <w:t xml:space="preserve">1) laboratoorselt analüüsiti kuuelt II astme metsaseire proovitükilt aastaringselt kogutud sademete proovid; </w:t>
      </w:r>
    </w:p>
    <w:p w14:paraId="5DF7EE5F" w14:textId="77777777" w:rsidR="00B65267" w:rsidRPr="004F023C" w:rsidRDefault="00B65267" w:rsidP="00B65267">
      <w:pPr>
        <w:autoSpaceDE w:val="0"/>
        <w:autoSpaceDN w:val="0"/>
        <w:adjustRightInd w:val="0"/>
        <w:spacing w:after="0" w:line="240" w:lineRule="auto"/>
        <w:jc w:val="both"/>
        <w:rPr>
          <w:rFonts w:cs="Times New Roman"/>
          <w:color w:val="000000"/>
        </w:rPr>
      </w:pPr>
      <w:r w:rsidRPr="004F023C">
        <w:rPr>
          <w:rFonts w:cs="Times New Roman"/>
          <w:color w:val="000000"/>
        </w:rPr>
        <w:t xml:space="preserve">2) laboratoorselt analüüsiti viielt II astme metsaseire proovitükilt 7 kuu jooksul (aprill kuni oktoobri lõpuni) kogutud mullavee proovid; </w:t>
      </w:r>
    </w:p>
    <w:p w14:paraId="0B809412" w14:textId="77777777" w:rsidR="00B65267" w:rsidRPr="004F023C" w:rsidRDefault="00B65267" w:rsidP="00B65267">
      <w:pPr>
        <w:autoSpaceDE w:val="0"/>
        <w:autoSpaceDN w:val="0"/>
        <w:adjustRightInd w:val="0"/>
        <w:spacing w:after="0" w:line="240" w:lineRule="auto"/>
        <w:jc w:val="both"/>
        <w:rPr>
          <w:rFonts w:cs="Times New Roman"/>
          <w:color w:val="000000"/>
        </w:rPr>
      </w:pPr>
      <w:r w:rsidRPr="004F023C">
        <w:rPr>
          <w:rFonts w:cs="Times New Roman"/>
          <w:color w:val="000000"/>
        </w:rPr>
        <w:t xml:space="preserve">3) ühelt II astme proovitükilt on kogutud ja analüüsitud varise proovid vastavalt ICP </w:t>
      </w:r>
      <w:proofErr w:type="spellStart"/>
      <w:r w:rsidRPr="004F023C">
        <w:rPr>
          <w:rFonts w:cs="Times New Roman"/>
          <w:color w:val="000000"/>
        </w:rPr>
        <w:t>Forests</w:t>
      </w:r>
      <w:proofErr w:type="spellEnd"/>
      <w:r w:rsidRPr="004F023C">
        <w:rPr>
          <w:rFonts w:cs="Times New Roman"/>
          <w:color w:val="000000"/>
        </w:rPr>
        <w:t xml:space="preserve"> nõuetele; 4) kuuelt II astme proovitükilt on kogutud okkaproovid. </w:t>
      </w:r>
    </w:p>
    <w:p w14:paraId="5EBD3D0C" w14:textId="77777777" w:rsidR="00B65267" w:rsidRPr="004F023C" w:rsidRDefault="00B65267" w:rsidP="00B65267">
      <w:pPr>
        <w:autoSpaceDE w:val="0"/>
        <w:autoSpaceDN w:val="0"/>
        <w:adjustRightInd w:val="0"/>
        <w:spacing w:after="0" w:line="240" w:lineRule="auto"/>
        <w:jc w:val="both"/>
        <w:rPr>
          <w:rFonts w:cs="Times New Roman"/>
          <w:color w:val="000000"/>
        </w:rPr>
      </w:pPr>
    </w:p>
    <w:p w14:paraId="1CDBCC47" w14:textId="2D9ED23A" w:rsidR="00B65267" w:rsidRPr="004F023C" w:rsidRDefault="00B65267" w:rsidP="00B65267">
      <w:pPr>
        <w:jc w:val="both"/>
      </w:pPr>
      <w:r w:rsidRPr="004F023C">
        <w:t xml:space="preserve">Kogutud vaatlusandmeil on </w:t>
      </w:r>
      <w:r w:rsidRPr="004F023C">
        <w:rPr>
          <w:b/>
        </w:rPr>
        <w:t>enam</w:t>
      </w:r>
      <w:r w:rsidR="00705F34" w:rsidRPr="004F023C">
        <w:rPr>
          <w:b/>
        </w:rPr>
        <w:t>ik</w:t>
      </w:r>
      <w:r w:rsidRPr="004F023C">
        <w:rPr>
          <w:b/>
        </w:rPr>
        <w:t xml:space="preserve"> lehtpuuliikidest Eestis aastaid püsinud suhteliselt heas</w:t>
      </w:r>
      <w:r w:rsidRPr="004F023C">
        <w:t xml:space="preserve"> </w:t>
      </w:r>
      <w:r w:rsidRPr="004F023C">
        <w:rPr>
          <w:b/>
        </w:rPr>
        <w:t>tervislikus seisundis</w:t>
      </w:r>
      <w:r w:rsidRPr="004F023C">
        <w:t xml:space="preserve">, kuid 2015. aastal tõusis kaskede </w:t>
      </w:r>
      <w:proofErr w:type="spellStart"/>
      <w:r w:rsidRPr="004F023C">
        <w:t>defoliatsioon</w:t>
      </w:r>
      <w:proofErr w:type="spellEnd"/>
      <w:r w:rsidRPr="004F023C">
        <w:t xml:space="preserve"> kase-leherooste </w:t>
      </w:r>
      <w:r w:rsidRPr="004F023C">
        <w:rPr>
          <w:i/>
          <w:iCs/>
        </w:rPr>
        <w:t>(</w:t>
      </w:r>
      <w:proofErr w:type="spellStart"/>
      <w:r w:rsidRPr="004F023C">
        <w:rPr>
          <w:i/>
          <w:iCs/>
        </w:rPr>
        <w:t>Melampsoridium</w:t>
      </w:r>
      <w:proofErr w:type="spellEnd"/>
      <w:r w:rsidRPr="004F023C">
        <w:rPr>
          <w:i/>
          <w:iCs/>
        </w:rPr>
        <w:t xml:space="preserve"> </w:t>
      </w:r>
      <w:proofErr w:type="spellStart"/>
      <w:r w:rsidRPr="004F023C">
        <w:rPr>
          <w:i/>
          <w:iCs/>
        </w:rPr>
        <w:t>betulinum</w:t>
      </w:r>
      <w:proofErr w:type="spellEnd"/>
      <w:r w:rsidRPr="004F023C">
        <w:rPr>
          <w:i/>
          <w:iCs/>
        </w:rPr>
        <w:t xml:space="preserve">) </w:t>
      </w:r>
      <w:r w:rsidRPr="004F023C">
        <w:t>tõttu. Võrreldes 2014. aastaga tõ</w:t>
      </w:r>
      <w:r w:rsidR="00DE60C4" w:rsidRPr="004F023C">
        <w:t xml:space="preserve">usis arukase </w:t>
      </w:r>
      <w:proofErr w:type="spellStart"/>
      <w:r w:rsidR="00DE60C4" w:rsidRPr="004F023C">
        <w:t>defoliatsioon</w:t>
      </w:r>
      <w:proofErr w:type="spellEnd"/>
      <w:r w:rsidR="00DE60C4" w:rsidRPr="004F023C">
        <w:t xml:space="preserve"> 22,3</w:t>
      </w:r>
      <w:r w:rsidRPr="004F023C">
        <w:t>%. Mändidest oli 2015. a metsaseire vaatluspunktides terveks loetavaid puid (o</w:t>
      </w:r>
      <w:r w:rsidR="00DE60C4" w:rsidRPr="004F023C">
        <w:t>kkakaoga 0─10%) 49,3</w:t>
      </w:r>
      <w:r w:rsidRPr="004F023C">
        <w:t xml:space="preserve">% vaatluspuudest, mis on mõnevõrra tõusnud ja nõrga okkakaoga puid 44,5%. </w:t>
      </w:r>
      <w:r w:rsidRPr="004F023C">
        <w:rPr>
          <w:b/>
        </w:rPr>
        <w:t>Hariliku</w:t>
      </w:r>
      <w:r w:rsidRPr="004F023C">
        <w:t xml:space="preserve"> </w:t>
      </w:r>
      <w:r w:rsidRPr="004F023C">
        <w:rPr>
          <w:b/>
        </w:rPr>
        <w:t>kuuse vaatluspuude seisund oli 2015. aastal eelmise vaatlusaastaga võrreldes mõnevõrra</w:t>
      </w:r>
      <w:r w:rsidRPr="004F023C">
        <w:t xml:space="preserve"> </w:t>
      </w:r>
      <w:r w:rsidRPr="004F023C">
        <w:rPr>
          <w:b/>
        </w:rPr>
        <w:t>halvenenud.</w:t>
      </w:r>
      <w:r w:rsidRPr="004F023C">
        <w:t xml:space="preserve"> Kahjustamata võ</w:t>
      </w:r>
      <w:r w:rsidR="00DE60C4" w:rsidRPr="004F023C">
        <w:t>radega kuuski oli 50,5%, 10─25</w:t>
      </w:r>
      <w:r w:rsidRPr="004F023C">
        <w:t>%-</w:t>
      </w:r>
      <w:proofErr w:type="spellStart"/>
      <w:r w:rsidRPr="004F023C">
        <w:t>lis</w:t>
      </w:r>
      <w:r w:rsidR="00DE60C4" w:rsidRPr="004F023C">
        <w:t>e</w:t>
      </w:r>
      <w:proofErr w:type="spellEnd"/>
      <w:r w:rsidR="00DE60C4" w:rsidRPr="004F023C">
        <w:t xml:space="preserve"> okkakaoga 41,6</w:t>
      </w:r>
      <w:r w:rsidRPr="004F023C">
        <w:t xml:space="preserve">%. Biootilistest kahjustajatest märgiti okaspuudel, peamiselt männil, kõige sagedamini võrsevähki (tekitajaks </w:t>
      </w:r>
      <w:proofErr w:type="spellStart"/>
      <w:r w:rsidRPr="004F023C">
        <w:rPr>
          <w:i/>
          <w:iCs/>
        </w:rPr>
        <w:t>Gremmeniella</w:t>
      </w:r>
      <w:proofErr w:type="spellEnd"/>
      <w:r w:rsidRPr="004F023C">
        <w:rPr>
          <w:i/>
          <w:iCs/>
        </w:rPr>
        <w:t xml:space="preserve"> </w:t>
      </w:r>
      <w:proofErr w:type="spellStart"/>
      <w:r w:rsidRPr="004F023C">
        <w:rPr>
          <w:i/>
          <w:iCs/>
        </w:rPr>
        <w:t>abietina</w:t>
      </w:r>
      <w:proofErr w:type="spellEnd"/>
      <w:r w:rsidRPr="004F023C">
        <w:t xml:space="preserve">). </w:t>
      </w:r>
      <w:r w:rsidRPr="004F023C">
        <w:rPr>
          <w:b/>
        </w:rPr>
        <w:t xml:space="preserve">Aasta jooksul oli võrsevähi </w:t>
      </w:r>
      <w:r w:rsidRPr="004F023C">
        <w:rPr>
          <w:b/>
        </w:rPr>
        <w:lastRenderedPageBreak/>
        <w:t>esinemissagedus männil tõusnud</w:t>
      </w:r>
      <w:r w:rsidR="00DE60C4" w:rsidRPr="004F023C">
        <w:t>, 43</w:t>
      </w:r>
      <w:r w:rsidRPr="004F023C">
        <w:t xml:space="preserve">% vaatluspuudest olid kahjustatud. Kuuse vaatluspuudel esines </w:t>
      </w:r>
      <w:proofErr w:type="spellStart"/>
      <w:r w:rsidRPr="004F023C">
        <w:t>juurepessu</w:t>
      </w:r>
      <w:proofErr w:type="spellEnd"/>
      <w:r w:rsidRPr="004F023C">
        <w:t xml:space="preserve"> (</w:t>
      </w:r>
      <w:proofErr w:type="spellStart"/>
      <w:r w:rsidRPr="004F023C">
        <w:rPr>
          <w:i/>
          <w:iCs/>
        </w:rPr>
        <w:t>Heterobasidion</w:t>
      </w:r>
      <w:proofErr w:type="spellEnd"/>
      <w:r w:rsidRPr="004F023C">
        <w:rPr>
          <w:i/>
          <w:iCs/>
        </w:rPr>
        <w:t xml:space="preserve"> </w:t>
      </w:r>
      <w:proofErr w:type="spellStart"/>
      <w:r w:rsidRPr="004F023C">
        <w:rPr>
          <w:i/>
          <w:iCs/>
        </w:rPr>
        <w:t>parviporum</w:t>
      </w:r>
      <w:proofErr w:type="spellEnd"/>
      <w:r w:rsidRPr="004F023C">
        <w:t>) ja aastaid tagasi põtrade poolt tekitatud kahjustusi.</w:t>
      </w:r>
    </w:p>
    <w:p w14:paraId="37388E3E" w14:textId="24C55633" w:rsidR="00B65267" w:rsidRPr="004F023C" w:rsidRDefault="00BB6AEB" w:rsidP="00B65267">
      <w:pPr>
        <w:jc w:val="both"/>
      </w:pPr>
      <w:r w:rsidRPr="004F023C">
        <w:t>Avamaa s</w:t>
      </w:r>
      <w:r w:rsidR="00B65267" w:rsidRPr="004F023C">
        <w:t xml:space="preserve">ademevee aasta keskmine </w:t>
      </w:r>
      <w:proofErr w:type="spellStart"/>
      <w:r w:rsidR="00B65267" w:rsidRPr="004F023C">
        <w:t>pH</w:t>
      </w:r>
      <w:proofErr w:type="spellEnd"/>
      <w:r w:rsidR="00B65267" w:rsidRPr="004F023C">
        <w:t xml:space="preserve"> oli Põhja-Eestis madalam kui Lõuna-Eestis, jäädes enamasti 5-6 vahele. </w:t>
      </w:r>
      <w:r w:rsidR="00B65267" w:rsidRPr="004F023C">
        <w:rPr>
          <w:b/>
        </w:rPr>
        <w:t>Sademete veest analüüsitud keemiliste elementide ja ühendite sisaldus oli üldiselt madal</w:t>
      </w:r>
      <w:r w:rsidR="00B65267" w:rsidRPr="004F023C">
        <w:t xml:space="preserve">. 2015. aasta oli sademetevaesem kui 2014. aasta, mis ilmnes ka sademete seire programmist. Metsa mullavee proovides oli </w:t>
      </w:r>
      <w:proofErr w:type="spellStart"/>
      <w:r w:rsidR="00B65267" w:rsidRPr="004F023C">
        <w:t>pH</w:t>
      </w:r>
      <w:proofErr w:type="spellEnd"/>
      <w:r w:rsidR="00B65267" w:rsidRPr="004F023C">
        <w:t xml:space="preserve"> erinevail kuudel enamasti vahemikus 3,9─6,3. Mullavees lahustunud toiteelementide ja ühendite kontsentratsioon jäi männikutest kogutud proovides enamasti samuti allapoole taset 2,5 mg/l. Proovitükkidel esines suhteliselt paljudes mullavee proovides sellest tasemest märgatavalt kõrgem Ca</w:t>
      </w:r>
      <w:r w:rsidR="00B65267" w:rsidRPr="004F023C">
        <w:rPr>
          <w:vertAlign w:val="superscript"/>
        </w:rPr>
        <w:t>2+</w:t>
      </w:r>
      <w:r w:rsidR="00B65267" w:rsidRPr="004F023C">
        <w:t xml:space="preserve"> sisaldus. </w:t>
      </w:r>
      <w:proofErr w:type="spellStart"/>
      <w:r w:rsidR="00B65267" w:rsidRPr="004F023C">
        <w:t>Karepa</w:t>
      </w:r>
      <w:proofErr w:type="spellEnd"/>
      <w:r w:rsidR="00B65267" w:rsidRPr="004F023C">
        <w:t xml:space="preserve"> kuusiku mullavees oli oluliselt kõrgem kui 2,5 mg/l ka Mg</w:t>
      </w:r>
      <w:r w:rsidR="00B65267" w:rsidRPr="004F023C">
        <w:rPr>
          <w:vertAlign w:val="superscript"/>
        </w:rPr>
        <w:t>2+</w:t>
      </w:r>
      <w:r w:rsidR="00B65267" w:rsidRPr="004F023C">
        <w:t>, Na</w:t>
      </w:r>
      <w:r w:rsidR="00B65267" w:rsidRPr="004F023C">
        <w:rPr>
          <w:vertAlign w:val="superscript"/>
        </w:rPr>
        <w:t>+</w:t>
      </w:r>
      <w:r w:rsidR="00B65267" w:rsidRPr="004F023C">
        <w:t>, K</w:t>
      </w:r>
      <w:r w:rsidR="00B65267" w:rsidRPr="004F023C">
        <w:rPr>
          <w:vertAlign w:val="superscript"/>
        </w:rPr>
        <w:t>+</w:t>
      </w:r>
      <w:r w:rsidR="00B65267" w:rsidRPr="004F023C">
        <w:t xml:space="preserve">, </w:t>
      </w:r>
      <w:proofErr w:type="spellStart"/>
      <w:r w:rsidR="00B65267" w:rsidRPr="004F023C">
        <w:t>Cl</w:t>
      </w:r>
      <w:proofErr w:type="spellEnd"/>
      <w:r w:rsidR="00B65267" w:rsidRPr="004F023C">
        <w:rPr>
          <w:vertAlign w:val="superscript"/>
        </w:rPr>
        <w:t xml:space="preserve">- </w:t>
      </w:r>
      <w:r w:rsidR="00B65267" w:rsidRPr="004F023C">
        <w:t>ja SO</w:t>
      </w:r>
      <w:r w:rsidR="00B65267" w:rsidRPr="004F023C">
        <w:rPr>
          <w:vertAlign w:val="subscript"/>
        </w:rPr>
        <w:t>4</w:t>
      </w:r>
      <w:r w:rsidR="00B65267" w:rsidRPr="004F023C">
        <w:rPr>
          <w:vertAlign w:val="superscript"/>
        </w:rPr>
        <w:t>-</w:t>
      </w:r>
      <w:r w:rsidR="00B65267" w:rsidRPr="004F023C">
        <w:t>S kontsentratsioon. 2014. a varise seire tulemuste põhjal ei ole võimalik tuvastada mingeid kindlaid tendentse erinevate elementide sisalduse muutuse osas aastate lõikes. Pigem esinevad üksikud kõrgemad väärtused erinevates fraktsioonides.</w:t>
      </w:r>
    </w:p>
    <w:p w14:paraId="0FB5C12F" w14:textId="77777777" w:rsidR="00B65267" w:rsidRPr="004F023C" w:rsidRDefault="00B65267" w:rsidP="00B65267"/>
    <w:p w14:paraId="4AC0E7B0" w14:textId="77777777" w:rsidR="00B65267" w:rsidRPr="004F023C" w:rsidRDefault="00B65267" w:rsidP="00B65267">
      <w:pPr>
        <w:pStyle w:val="Pealkiri1"/>
        <w:rPr>
          <w:b/>
        </w:rPr>
      </w:pPr>
      <w:bookmarkStart w:id="15" w:name="_Toc465932007"/>
      <w:r w:rsidRPr="004F023C">
        <w:rPr>
          <w:b/>
        </w:rPr>
        <w:t>Kiirgusseire</w:t>
      </w:r>
      <w:bookmarkEnd w:id="15"/>
    </w:p>
    <w:p w14:paraId="65852CF1" w14:textId="77777777" w:rsidR="00B65267" w:rsidRPr="004F023C" w:rsidRDefault="00B65267" w:rsidP="00B65267">
      <w:pPr>
        <w:jc w:val="both"/>
      </w:pPr>
      <w:r w:rsidRPr="004F023C">
        <w:t xml:space="preserve">Kiirgusseiret teostab Keskkonnaamet. Keskkonna kiirgusseire programmi raames jälgiti 2015. aastal summaarse gammakiirguse doosikiirust, õhukandeliste osakeste ja aerosoolide radioaktiivsust ning </w:t>
      </w:r>
      <w:proofErr w:type="spellStart"/>
      <w:r w:rsidRPr="004F023C">
        <w:t>radionukliidide</w:t>
      </w:r>
      <w:proofErr w:type="spellEnd"/>
      <w:r w:rsidRPr="004F023C">
        <w:t xml:space="preserve"> sisaldust pinna- ja joogivees, piimas, inimese päevases toiduratsioonis, erinevates toiduainetes, metsaseentes ja -marjades, metslooma lihas, pinnases ning merekeskkonnas. Lisaks teostati ühe Eesti suurima ohuga kiirgustegevuskoha, AS A.L.A.R.A, </w:t>
      </w:r>
      <w:proofErr w:type="spellStart"/>
      <w:r w:rsidRPr="004F023C">
        <w:t>lähialade</w:t>
      </w:r>
      <w:proofErr w:type="spellEnd"/>
      <w:r w:rsidRPr="004F023C">
        <w:t xml:space="preserve"> keskkonnaseiret. </w:t>
      </w:r>
    </w:p>
    <w:p w14:paraId="411A09DE" w14:textId="77777777" w:rsidR="00B65267" w:rsidRPr="004F023C" w:rsidRDefault="00B65267" w:rsidP="00B65267">
      <w:pPr>
        <w:jc w:val="both"/>
      </w:pPr>
      <w:r w:rsidRPr="004F023C">
        <w:rPr>
          <w:b/>
        </w:rPr>
        <w:t xml:space="preserve">Gammakiirgus on automaatjaamade andmetel põhjustatud valdavalt looduslikest </w:t>
      </w:r>
      <w:proofErr w:type="spellStart"/>
      <w:r w:rsidRPr="004F023C">
        <w:rPr>
          <w:b/>
        </w:rPr>
        <w:t>radionukliididest</w:t>
      </w:r>
      <w:proofErr w:type="spellEnd"/>
      <w:r w:rsidRPr="004F023C">
        <w:rPr>
          <w:b/>
        </w:rPr>
        <w:t xml:space="preserve">. Tehislike </w:t>
      </w:r>
      <w:proofErr w:type="spellStart"/>
      <w:r w:rsidRPr="004F023C">
        <w:rPr>
          <w:b/>
        </w:rPr>
        <w:t>radionuklidiide</w:t>
      </w:r>
      <w:proofErr w:type="spellEnd"/>
      <w:r w:rsidRPr="004F023C">
        <w:rPr>
          <w:b/>
        </w:rPr>
        <w:t xml:space="preserve"> sisaldust looduskeskkonnas võib pidada väikeseks. Automaatjaamadele ette antud alarmi taset ületavaid väärtusi ei fikseeritud üheski jaamas.</w:t>
      </w:r>
      <w:r w:rsidRPr="004F023C">
        <w:t xml:space="preserve"> Gammakiirguse tase automaatjaamade lõikes ei ole aastatega kuigivõrd muutunud. Olulisi muutusi ei ole ka 137Cs sisalduses </w:t>
      </w:r>
      <w:proofErr w:type="spellStart"/>
      <w:r w:rsidRPr="004F023C">
        <w:t>õhukandelistes</w:t>
      </w:r>
      <w:proofErr w:type="spellEnd"/>
      <w:r w:rsidRPr="004F023C">
        <w:t xml:space="preserve"> osakestes. 2015. aastal analüüsitud proovide </w:t>
      </w:r>
      <w:proofErr w:type="spellStart"/>
      <w:r w:rsidRPr="004F023C">
        <w:t>radionukliidide</w:t>
      </w:r>
      <w:proofErr w:type="spellEnd"/>
      <w:r w:rsidRPr="004F023C">
        <w:t xml:space="preserve"> sisaldust võib pidada väikeseks. </w:t>
      </w:r>
      <w:r w:rsidRPr="004F023C">
        <w:rPr>
          <w:b/>
        </w:rPr>
        <w:t xml:space="preserve">Eestis ei ole töötavaid tuumarajatisi, seega puudub ka </w:t>
      </w:r>
      <w:proofErr w:type="spellStart"/>
      <w:r w:rsidRPr="004F023C">
        <w:rPr>
          <w:b/>
        </w:rPr>
        <w:t>radiaotiivsete</w:t>
      </w:r>
      <w:proofErr w:type="spellEnd"/>
      <w:r w:rsidRPr="004F023C">
        <w:rPr>
          <w:b/>
        </w:rPr>
        <w:t xml:space="preserve"> ainete emissioon. Ohuallikaks on seega väljastpoolt riigipiiri tulenev saaste.</w:t>
      </w:r>
      <w:r w:rsidRPr="004F023C">
        <w:t xml:space="preserve"> </w:t>
      </w:r>
    </w:p>
    <w:p w14:paraId="1EF96E34" w14:textId="57A48EF2" w:rsidR="00B65267" w:rsidRPr="004F023C" w:rsidRDefault="00B65267" w:rsidP="00B65267">
      <w:pPr>
        <w:jc w:val="both"/>
      </w:pPr>
      <w:r w:rsidRPr="004F023C">
        <w:t xml:space="preserve">Võrdluseks aruandes kirjeldatud efektiivdooside suurustele võib välja tuua, et ÜRO aatomikiirguse mõjude teadusliku komitee (UNSCEAR; </w:t>
      </w:r>
      <w:proofErr w:type="spellStart"/>
      <w:r w:rsidRPr="004F023C">
        <w:t>United</w:t>
      </w:r>
      <w:proofErr w:type="spellEnd"/>
      <w:r w:rsidRPr="004F023C">
        <w:t xml:space="preserve"> </w:t>
      </w:r>
      <w:proofErr w:type="spellStart"/>
      <w:r w:rsidRPr="004F023C">
        <w:t>Nations</w:t>
      </w:r>
      <w:proofErr w:type="spellEnd"/>
      <w:r w:rsidRPr="004F023C">
        <w:t xml:space="preserve"> </w:t>
      </w:r>
      <w:proofErr w:type="spellStart"/>
      <w:r w:rsidRPr="004F023C">
        <w:t>Scientific</w:t>
      </w:r>
      <w:proofErr w:type="spellEnd"/>
      <w:r w:rsidRPr="004F023C">
        <w:t xml:space="preserve"> </w:t>
      </w:r>
      <w:proofErr w:type="spellStart"/>
      <w:r w:rsidRPr="004F023C">
        <w:t>Committee</w:t>
      </w:r>
      <w:proofErr w:type="spellEnd"/>
      <w:r w:rsidRPr="004F023C">
        <w:t xml:space="preserve"> on </w:t>
      </w:r>
      <w:proofErr w:type="spellStart"/>
      <w:r w:rsidRPr="004F023C">
        <w:t>the</w:t>
      </w:r>
      <w:proofErr w:type="spellEnd"/>
      <w:r w:rsidRPr="004F023C">
        <w:t xml:space="preserve"> </w:t>
      </w:r>
      <w:proofErr w:type="spellStart"/>
      <w:r w:rsidRPr="004F023C">
        <w:t>Effects</w:t>
      </w:r>
      <w:proofErr w:type="spellEnd"/>
      <w:r w:rsidRPr="004F023C">
        <w:t xml:space="preserve"> of </w:t>
      </w:r>
      <w:proofErr w:type="spellStart"/>
      <w:r w:rsidRPr="004F023C">
        <w:t>Atomic</w:t>
      </w:r>
      <w:proofErr w:type="spellEnd"/>
      <w:r w:rsidRPr="004F023C">
        <w:t xml:space="preserve"> </w:t>
      </w:r>
      <w:proofErr w:type="spellStart"/>
      <w:r w:rsidRPr="004F023C">
        <w:t>Radiation</w:t>
      </w:r>
      <w:proofErr w:type="spellEnd"/>
      <w:r w:rsidRPr="004F023C">
        <w:t xml:space="preserve">) andmetel saab elanik aastas kõigist allikatest kokku u 3 </w:t>
      </w:r>
      <w:proofErr w:type="spellStart"/>
      <w:r w:rsidRPr="004F023C">
        <w:t>mSv</w:t>
      </w:r>
      <w:proofErr w:type="spellEnd"/>
      <w:r w:rsidRPr="004F023C">
        <w:t xml:space="preserve"> suuruse efektiivdoosi, millest 2,4 </w:t>
      </w:r>
      <w:proofErr w:type="spellStart"/>
      <w:r w:rsidRPr="004F023C">
        <w:t>mSv</w:t>
      </w:r>
      <w:proofErr w:type="spellEnd"/>
      <w:r w:rsidRPr="004F023C">
        <w:t xml:space="preserve"> saadakse looduslikest ja 0,6 </w:t>
      </w:r>
      <w:proofErr w:type="spellStart"/>
      <w:r w:rsidRPr="004F023C">
        <w:t>mSv</w:t>
      </w:r>
      <w:proofErr w:type="spellEnd"/>
      <w:r w:rsidRPr="004F023C">
        <w:t xml:space="preserve"> tehislikest allikatest.</w:t>
      </w:r>
      <w:r w:rsidRPr="004F023C">
        <w:rPr>
          <w:b/>
        </w:rPr>
        <w:t xml:space="preserve"> Põhilise kiiritusdoosi saavad inimesed seega looduslikest allikatest ja umbes poole elaniku kiiritusdoosist põhjustab maapinnast pärinev looduslikku päritolu radioaktiivne gaas radoon.</w:t>
      </w:r>
      <w:r w:rsidRPr="004F023C">
        <w:t xml:space="preserve"> Radooniuuringute aruannetega on võimalik tutvuda Keskkonnaameti koduleheküljel.</w:t>
      </w:r>
    </w:p>
    <w:p w14:paraId="43CA06D5" w14:textId="77777777" w:rsidR="00B65267" w:rsidRPr="004F023C" w:rsidRDefault="00B65267" w:rsidP="007962A3">
      <w:pPr>
        <w:pStyle w:val="Pealkiri1"/>
        <w:rPr>
          <w:b/>
        </w:rPr>
      </w:pPr>
    </w:p>
    <w:p w14:paraId="109DA112" w14:textId="77777777" w:rsidR="00B65267" w:rsidRPr="004F023C" w:rsidRDefault="00B65267" w:rsidP="00B65267"/>
    <w:p w14:paraId="0A38DC5A" w14:textId="77777777" w:rsidR="00B65267" w:rsidRPr="004F023C" w:rsidRDefault="00B65267" w:rsidP="00B65267"/>
    <w:p w14:paraId="426A0DA3" w14:textId="77777777" w:rsidR="00B65267" w:rsidRPr="004F023C" w:rsidRDefault="00B65267" w:rsidP="00B65267"/>
    <w:p w14:paraId="7999EEBE" w14:textId="77777777" w:rsidR="00B65267" w:rsidRPr="004F023C" w:rsidRDefault="00B65267" w:rsidP="00B65267"/>
    <w:p w14:paraId="74326AC9" w14:textId="77777777" w:rsidR="00410F8C" w:rsidRPr="004F023C" w:rsidRDefault="00410F8C" w:rsidP="007962A3">
      <w:pPr>
        <w:pStyle w:val="Pealkiri1"/>
        <w:rPr>
          <w:b/>
        </w:rPr>
      </w:pPr>
      <w:bookmarkStart w:id="16" w:name="_Toc465932008"/>
      <w:r w:rsidRPr="004F023C">
        <w:rPr>
          <w:b/>
        </w:rPr>
        <w:lastRenderedPageBreak/>
        <w:t>Eluslooduse mitmekesisuse ja maastike seire 2015</w:t>
      </w:r>
      <w:bookmarkEnd w:id="16"/>
    </w:p>
    <w:p w14:paraId="6F2E447B" w14:textId="096F15B7" w:rsidR="00DB3F5C" w:rsidRPr="004F023C" w:rsidRDefault="00DB3F5C" w:rsidP="006232BE">
      <w:pPr>
        <w:spacing w:before="120"/>
        <w:jc w:val="both"/>
      </w:pPr>
      <w:r w:rsidRPr="004F023C">
        <w:t xml:space="preserve">2015. aastal telliti </w:t>
      </w:r>
      <w:r w:rsidR="00705F34" w:rsidRPr="004F023C">
        <w:t xml:space="preserve">riikliku </w:t>
      </w:r>
      <w:r w:rsidRPr="004F023C">
        <w:t xml:space="preserve">keskkonnaseire eluslooduse mitmekesisuse ja maastike seire </w:t>
      </w:r>
      <w:proofErr w:type="spellStart"/>
      <w:r w:rsidRPr="004F023C">
        <w:t>allprogrammi</w:t>
      </w:r>
      <w:proofErr w:type="spellEnd"/>
      <w:r w:rsidRPr="004F023C">
        <w:t xml:space="preserve"> raames kokku 57 seiretööd, mis jagunesid järgnevalt: loomastiku seiretöid 48 (sh 27 linnustiku, 10 selgroogsete, 8 selgrootute seiretööd) ja taimestiku seiretöid 9. Lisaks telliti kompleksseire „Põlendike kooslused“, mis koondas valitud põlendikualadel erinevaid liigirühmi (samblad, samblikud, mardikad ja maismaalimused). Selline liigirühmade </w:t>
      </w:r>
      <w:proofErr w:type="spellStart"/>
      <w:r w:rsidRPr="004F023C">
        <w:t>ühisseire</w:t>
      </w:r>
      <w:proofErr w:type="spellEnd"/>
      <w:r w:rsidRPr="004F023C">
        <w:t xml:space="preserve"> huvipakkuvates või probleemsetes kooslustes võiks meil tulevikus saada veelgi suuremat osakaalu</w:t>
      </w:r>
      <w:r w:rsidR="006232BE" w:rsidRPr="004F023C">
        <w:t xml:space="preserve">. Uuendamisel on mitmed seiremetoodikad (näit. maastikud, rannikuelupaigad, sood), mis loodetavasti võimaldavad edaspidi juba kaasaegsemaid ja informatiivsemaid hindamismeetodeid kasutada. </w:t>
      </w:r>
    </w:p>
    <w:p w14:paraId="38750055" w14:textId="77777777" w:rsidR="00B65267" w:rsidRPr="004F023C" w:rsidRDefault="00B65267" w:rsidP="007962A3">
      <w:pPr>
        <w:pStyle w:val="Pealkiri2"/>
      </w:pPr>
    </w:p>
    <w:p w14:paraId="16067107" w14:textId="028899AB" w:rsidR="00E13CDF" w:rsidRPr="004F023C" w:rsidRDefault="00410F8C" w:rsidP="007962A3">
      <w:pPr>
        <w:pStyle w:val="Pealkiri2"/>
      </w:pPr>
      <w:bookmarkStart w:id="17" w:name="_Toc465932009"/>
      <w:r w:rsidRPr="004F023C">
        <w:t>Ohustatud taimekooslus</w:t>
      </w:r>
      <w:r w:rsidR="008C1AE5" w:rsidRPr="004F023C">
        <w:t>ed</w:t>
      </w:r>
      <w:bookmarkEnd w:id="17"/>
      <w:r w:rsidRPr="004F023C">
        <w:t xml:space="preserve"> </w:t>
      </w:r>
    </w:p>
    <w:p w14:paraId="40B594E6" w14:textId="3F119591" w:rsidR="00667B85" w:rsidRPr="004F023C" w:rsidRDefault="00E13CDF" w:rsidP="003946D7">
      <w:pPr>
        <w:jc w:val="both"/>
      </w:pPr>
      <w:r w:rsidRPr="004F023C">
        <w:rPr>
          <w:b/>
        </w:rPr>
        <w:t xml:space="preserve">Loopealsete ja nõmmede </w:t>
      </w:r>
      <w:r w:rsidR="00667B85" w:rsidRPr="004F023C">
        <w:t>üheks</w:t>
      </w:r>
      <w:r w:rsidR="00D91A64" w:rsidRPr="004F023C">
        <w:t>a</w:t>
      </w:r>
      <w:r w:rsidR="00667B85" w:rsidRPr="004F023C">
        <w:t xml:space="preserve"> aasta seire tulemuste põhjal on olukord ning säilimise perspektiiv Eestis kestvalt halb. Suur osa kunagisi loopealseid</w:t>
      </w:r>
      <w:r w:rsidRPr="004F023C">
        <w:t xml:space="preserve"> (6280) </w:t>
      </w:r>
      <w:r w:rsidR="00667B85" w:rsidRPr="004F023C">
        <w:t xml:space="preserve">ja nõmmesid </w:t>
      </w:r>
      <w:r w:rsidRPr="004F023C">
        <w:t xml:space="preserve">(4030) </w:t>
      </w:r>
      <w:r w:rsidR="00667B85" w:rsidRPr="004F023C">
        <w:t xml:space="preserve">on majandamata ja võsastumas, mistõttu nende iseloomulik rohumaakooslus on hävimas. 2015. aasta loopealsete seire hõlmas enamjaolt Põhja-Eesti alasid, mistõttu ei ole tulemustes kajastatud </w:t>
      </w:r>
      <w:r w:rsidR="00410F8C" w:rsidRPr="004F023C">
        <w:t xml:space="preserve">peamiselt Eesti saartel käimasoleva LIFE projekti "LIFE </w:t>
      </w:r>
      <w:proofErr w:type="spellStart"/>
      <w:r w:rsidR="00410F8C" w:rsidRPr="004F023C">
        <w:t>to</w:t>
      </w:r>
      <w:proofErr w:type="spellEnd"/>
      <w:r w:rsidR="00410F8C" w:rsidRPr="004F023C">
        <w:t xml:space="preserve"> </w:t>
      </w:r>
      <w:proofErr w:type="spellStart"/>
      <w:r w:rsidR="00410F8C" w:rsidRPr="004F023C">
        <w:t>Alvars</w:t>
      </w:r>
      <w:proofErr w:type="spellEnd"/>
      <w:r w:rsidR="00410F8C" w:rsidRPr="004F023C">
        <w:t>" ulatuslike taastamistööde mõju lookoosluste kvaliteedile.</w:t>
      </w:r>
      <w:r w:rsidR="00667B85" w:rsidRPr="004F023C">
        <w:t xml:space="preserve"> </w:t>
      </w:r>
      <w:r w:rsidR="00410F8C" w:rsidRPr="004F023C">
        <w:t xml:space="preserve">Lookoosluste hulga ja iga konkreetse ala pindala pideval vähenemisel on ohtu sattunud paljude kuiva- ja lubjalembeste taimeliikide populatsioonid Eestis ja koos nendega kõikmõeldav muu loodude elustik. </w:t>
      </w:r>
    </w:p>
    <w:p w14:paraId="49DCAF90" w14:textId="5CA4F036" w:rsidR="00410F8C" w:rsidRPr="004F023C" w:rsidRDefault="00177DE4" w:rsidP="003946D7">
      <w:pPr>
        <w:jc w:val="both"/>
      </w:pPr>
      <w:r w:rsidRPr="004F023C">
        <w:rPr>
          <w:b/>
        </w:rPr>
        <w:t>Rannaniidu seire</w:t>
      </w:r>
      <w:r w:rsidRPr="004F023C">
        <w:t xml:space="preserve"> toimus </w:t>
      </w:r>
      <w:r w:rsidR="00410F8C" w:rsidRPr="004F023C">
        <w:t>2015. a 11</w:t>
      </w:r>
      <w:r w:rsidRPr="004F023C">
        <w:t xml:space="preserve"> alal</w:t>
      </w:r>
      <w:r w:rsidR="00410F8C" w:rsidRPr="004F023C">
        <w:t xml:space="preserve">. Väga heas või heas seisundis oli 4 rannaniitu (Abruka põhja- ja lõuna- ning idaosa niidud suuremas osas, </w:t>
      </w:r>
      <w:proofErr w:type="spellStart"/>
      <w:r w:rsidR="00410F8C" w:rsidRPr="004F023C">
        <w:t>Tagamõisa</w:t>
      </w:r>
      <w:proofErr w:type="spellEnd"/>
      <w:r w:rsidR="00410F8C" w:rsidRPr="004F023C">
        <w:t xml:space="preserve"> niit ja Osmussaare SW niit). Keskmiselt heaks võib pidada olukorda Osmussaare lõunaosa rannaniidul. Mitterahuldavas seisundis on Vilsandi põhjaosa, Haapsalu ja Põhja-Eesti </w:t>
      </w:r>
      <w:proofErr w:type="spellStart"/>
      <w:r w:rsidR="00410F8C" w:rsidRPr="004F023C">
        <w:t>Pedassaare</w:t>
      </w:r>
      <w:proofErr w:type="spellEnd"/>
      <w:r w:rsidR="00410F8C" w:rsidRPr="004F023C">
        <w:t xml:space="preserve"> ja </w:t>
      </w:r>
      <w:proofErr w:type="spellStart"/>
      <w:r w:rsidR="00410F8C" w:rsidRPr="004F023C">
        <w:t>Pihlaspea</w:t>
      </w:r>
      <w:proofErr w:type="spellEnd"/>
      <w:r w:rsidR="00410F8C" w:rsidRPr="004F023C">
        <w:t xml:space="preserve"> rannaniidud, mida küll karjatatakse, kuid tarastatud niidu pindala ja loomade arv ei ole kooskõlas ja seega on karjatamiskoormus pindala kohta liiga väike. Niite tuleks karjatada alates varakevadest suurema koormusega, vajaduse korral reguleerida seda karjaaedade ümbertõstmisega</w:t>
      </w:r>
      <w:r w:rsidR="00667B85" w:rsidRPr="004F023C">
        <w:t xml:space="preserve"> ning k</w:t>
      </w:r>
      <w:r w:rsidR="00410F8C" w:rsidRPr="004F023C">
        <w:t>arjatamist tuleks kombineerida ka niitmisega.</w:t>
      </w:r>
      <w:r w:rsidR="00667B85" w:rsidRPr="004F023C">
        <w:rPr>
          <w:b/>
        </w:rPr>
        <w:t xml:space="preserve"> </w:t>
      </w:r>
    </w:p>
    <w:p w14:paraId="56D65873" w14:textId="64642A04" w:rsidR="00410F8C" w:rsidRPr="004F023C" w:rsidRDefault="00667B85" w:rsidP="00667B85">
      <w:pPr>
        <w:jc w:val="both"/>
      </w:pPr>
      <w:r w:rsidRPr="004F023C">
        <w:rPr>
          <w:b/>
        </w:rPr>
        <w:t>Luhaniitudest</w:t>
      </w:r>
      <w:r w:rsidRPr="004F023C">
        <w:t xml:space="preserve"> viidi </w:t>
      </w:r>
      <w:r w:rsidR="00410F8C" w:rsidRPr="004F023C">
        <w:t xml:space="preserve">2015. aastal läbi kordusseire </w:t>
      </w:r>
      <w:r w:rsidR="008F1F29" w:rsidRPr="004F023C">
        <w:t>kümnel</w:t>
      </w:r>
      <w:r w:rsidR="00410F8C" w:rsidRPr="004F023C">
        <w:t xml:space="preserve"> ning esmaseire ühel luhaalal. Kahte seireala hooldatakse enam-vähem tervikuna ning üht osaliselt. Ülejäänud alasid pole üle kümne aasta hooldatud ning nende </w:t>
      </w:r>
      <w:proofErr w:type="spellStart"/>
      <w:r w:rsidR="00410F8C" w:rsidRPr="004F023C">
        <w:t>floristiline</w:t>
      </w:r>
      <w:proofErr w:type="spellEnd"/>
      <w:r w:rsidR="00410F8C" w:rsidRPr="004F023C">
        <w:t xml:space="preserve"> koosseis on vaesuv, kamar hõreneb, </w:t>
      </w:r>
      <w:proofErr w:type="spellStart"/>
      <w:r w:rsidR="00410F8C" w:rsidRPr="004F023C">
        <w:t>mätastub</w:t>
      </w:r>
      <w:proofErr w:type="spellEnd"/>
      <w:r w:rsidR="00410F8C" w:rsidRPr="004F023C">
        <w:t xml:space="preserve"> ning niiduala võsastub. Võrreldes eelmise seirekorraga 2009. aastal on stabiilne seisund ühel alal, ülejäänutel pigem halvenev.</w:t>
      </w:r>
    </w:p>
    <w:p w14:paraId="29C69F41" w14:textId="71ACB703" w:rsidR="00410F8C" w:rsidRPr="004F023C" w:rsidRDefault="00177DE4" w:rsidP="003946D7">
      <w:pPr>
        <w:jc w:val="both"/>
      </w:pPr>
      <w:r w:rsidRPr="004F023C">
        <w:rPr>
          <w:b/>
        </w:rPr>
        <w:t>Metsaelupaikade ja taimeliikide seire</w:t>
      </w:r>
      <w:r w:rsidRPr="004F023C">
        <w:t xml:space="preserve"> näitas, et </w:t>
      </w:r>
      <w:r w:rsidR="00410F8C" w:rsidRPr="004F023C">
        <w:t>18% metsaelupaikadest ei vastanud metsaelupaiga kirjeldusele või olid hävinud</w:t>
      </w:r>
      <w:r w:rsidRPr="004F023C">
        <w:t xml:space="preserve"> ning </w:t>
      </w:r>
      <w:r w:rsidR="00410F8C" w:rsidRPr="004F023C">
        <w:t xml:space="preserve">24% kuulus algsega võrreldes teistsugusesse elupaigatüüpi. Üldiselt on olukord sarnane eelnevate aastatega. Taimeliikidest ei esinenud otsitud liike </w:t>
      </w:r>
      <w:r w:rsidR="008F1F29" w:rsidRPr="004F023C">
        <w:t xml:space="preserve">kaheksal </w:t>
      </w:r>
      <w:r w:rsidR="00410F8C" w:rsidRPr="004F023C">
        <w:t>juhul, enamike kohtade jälgimist tuleks jätkata. Ülejäänud populatsioonide seisundiga sai rahule jääda.</w:t>
      </w:r>
    </w:p>
    <w:p w14:paraId="16A90CB4" w14:textId="77777777" w:rsidR="00CD79B6" w:rsidRPr="004F023C" w:rsidRDefault="00CD79B6" w:rsidP="002C5219">
      <w:pPr>
        <w:pStyle w:val="Pealkiri2"/>
      </w:pPr>
    </w:p>
    <w:p w14:paraId="35680266" w14:textId="7230CDD5" w:rsidR="002C5219" w:rsidRPr="004F023C" w:rsidRDefault="002C5219" w:rsidP="002C5219">
      <w:pPr>
        <w:pStyle w:val="Pealkiri2"/>
      </w:pPr>
      <w:bookmarkStart w:id="18" w:name="_Toc465932010"/>
      <w:r w:rsidRPr="004F023C">
        <w:t>Põlendike seire</w:t>
      </w:r>
      <w:bookmarkEnd w:id="18"/>
    </w:p>
    <w:p w14:paraId="078904B8" w14:textId="3357F094" w:rsidR="005152FE" w:rsidRPr="004F023C" w:rsidRDefault="005152FE" w:rsidP="005152FE">
      <w:pPr>
        <w:jc w:val="both"/>
      </w:pPr>
      <w:r w:rsidRPr="004F023C">
        <w:rPr>
          <w:b/>
        </w:rPr>
        <w:t>Põlengualade seire</w:t>
      </w:r>
      <w:r w:rsidRPr="004F023C">
        <w:t xml:space="preserve"> toimub kümnes seirepunktis, mis asuvad 2006. a</w:t>
      </w:r>
      <w:r w:rsidR="00276C48" w:rsidRPr="004F023C">
        <w:t>asta</w:t>
      </w:r>
      <w:r w:rsidRPr="004F023C">
        <w:t xml:space="preserve"> ulatuslikel metsapõlengualadel Agusalu LKA, </w:t>
      </w:r>
      <w:proofErr w:type="spellStart"/>
      <w:r w:rsidRPr="004F023C">
        <w:t>Kurtna</w:t>
      </w:r>
      <w:proofErr w:type="spellEnd"/>
      <w:r w:rsidRPr="004F023C">
        <w:t xml:space="preserve"> MKA ja Põhja-Kõrvemaa LKA-l (pooled põlengujärgse raiega ja pooled raieta). 2015 a jälgiti kompleksselt mardikaliste, sammaltaimede, samblike ja maismaalimuste põlengujärgseid liigirikkuse ja koosseisu muutusi. Putukate </w:t>
      </w:r>
      <w:r w:rsidR="008F1F29" w:rsidRPr="004F023C">
        <w:t>viiendal</w:t>
      </w:r>
      <w:r w:rsidRPr="004F023C">
        <w:t xml:space="preserve"> seirekorral registreeriti </w:t>
      </w:r>
      <w:proofErr w:type="spellStart"/>
      <w:r w:rsidRPr="004F023C">
        <w:t>ksülobiontide</w:t>
      </w:r>
      <w:proofErr w:type="spellEnd"/>
      <w:r w:rsidRPr="004F023C">
        <w:t xml:space="preserve"> teine liigirohkuse ja arvukuse tõus, samas maapinnal tegutsevate mardikaliste liigirikkus ja arvukus oli </w:t>
      </w:r>
      <w:proofErr w:type="spellStart"/>
      <w:r w:rsidRPr="004F023C">
        <w:t>ksülo</w:t>
      </w:r>
      <w:r w:rsidR="00604531" w:rsidRPr="004F023C">
        <w:t>biontidega</w:t>
      </w:r>
      <w:proofErr w:type="spellEnd"/>
      <w:r w:rsidR="00604531" w:rsidRPr="004F023C">
        <w:t xml:space="preserve"> võrreldes stabiilsem,</w:t>
      </w:r>
      <w:r w:rsidRPr="004F023C">
        <w:t xml:space="preserve"> </w:t>
      </w:r>
      <w:proofErr w:type="spellStart"/>
      <w:r w:rsidRPr="004F023C">
        <w:t>liigiline</w:t>
      </w:r>
      <w:proofErr w:type="spellEnd"/>
      <w:r w:rsidRPr="004F023C">
        <w:t xml:space="preserve"> koosseis teisenes märkimisväärselt mõlema püünismeetodi lõikes. Maismaatigude </w:t>
      </w:r>
      <w:r w:rsidR="008F1F29" w:rsidRPr="004F023C">
        <w:t>esimene</w:t>
      </w:r>
      <w:r w:rsidRPr="004F023C">
        <w:t xml:space="preserve"> seire näitas põlengualade tagasihoidlikku </w:t>
      </w:r>
      <w:proofErr w:type="spellStart"/>
      <w:r w:rsidRPr="004F023C">
        <w:t>malakofaunat</w:t>
      </w:r>
      <w:proofErr w:type="spellEnd"/>
      <w:r w:rsidRPr="004F023C">
        <w:t xml:space="preserve"> (erandiks </w:t>
      </w:r>
      <w:proofErr w:type="spellStart"/>
      <w:r w:rsidRPr="004F023C">
        <w:t>Kurtna</w:t>
      </w:r>
      <w:proofErr w:type="spellEnd"/>
      <w:r w:rsidRPr="004F023C">
        <w:t xml:space="preserve"> MKA, kus tõenäoliselt aluselise saaste mõju). Samblike </w:t>
      </w:r>
      <w:r w:rsidR="008F1F29" w:rsidRPr="004F023C">
        <w:lastRenderedPageBreak/>
        <w:t>kolmas</w:t>
      </w:r>
      <w:r w:rsidRPr="004F023C">
        <w:t xml:space="preserve"> seirekord tuvastas söestunud pinnal samblike liigirikkuse kahekordse tõusu, sealjuures olid põlengujärgse raieta alad liigirikkamad ning neid eelistas asustada ka põlenguspetsiifiline liik </w:t>
      </w:r>
      <w:proofErr w:type="spellStart"/>
      <w:r w:rsidRPr="004F023C">
        <w:rPr>
          <w:i/>
        </w:rPr>
        <w:t>Hypocenomyce</w:t>
      </w:r>
      <w:proofErr w:type="spellEnd"/>
      <w:r w:rsidRPr="004F023C">
        <w:rPr>
          <w:i/>
        </w:rPr>
        <w:t xml:space="preserve"> </w:t>
      </w:r>
      <w:proofErr w:type="spellStart"/>
      <w:r w:rsidRPr="004F023C">
        <w:rPr>
          <w:i/>
        </w:rPr>
        <w:t>scalaris</w:t>
      </w:r>
      <w:proofErr w:type="spellEnd"/>
      <w:r w:rsidRPr="004F023C">
        <w:t xml:space="preserve">. Sammaltaimede </w:t>
      </w:r>
      <w:r w:rsidR="008F1F29" w:rsidRPr="004F023C">
        <w:t>teine</w:t>
      </w:r>
      <w:r w:rsidRPr="004F023C">
        <w:t xml:space="preserve"> seirekord näitas liigirikkuse ja katvuse tõusu nii põlengujärgse raiega kui </w:t>
      </w:r>
      <w:r w:rsidR="008F1F29" w:rsidRPr="004F023C">
        <w:t xml:space="preserve">ka </w:t>
      </w:r>
      <w:r w:rsidRPr="004F023C">
        <w:t xml:space="preserve">raieta aladel ja nii maapinnal kui </w:t>
      </w:r>
      <w:r w:rsidR="008F1F29" w:rsidRPr="004F023C">
        <w:t xml:space="preserve">ka </w:t>
      </w:r>
      <w:r w:rsidRPr="004F023C">
        <w:t xml:space="preserve">puidul ning esinemissageduses toimusid muutused </w:t>
      </w:r>
      <w:proofErr w:type="spellStart"/>
      <w:r w:rsidRPr="004F023C">
        <w:t>niiskulembesemate</w:t>
      </w:r>
      <w:proofErr w:type="spellEnd"/>
      <w:r w:rsidRPr="004F023C">
        <w:t xml:space="preserve"> samblaliikide suunas.</w:t>
      </w:r>
    </w:p>
    <w:p w14:paraId="0F5DA5A9" w14:textId="77777777" w:rsidR="00CD79B6" w:rsidRPr="004F023C" w:rsidRDefault="00CD79B6" w:rsidP="007962A3">
      <w:pPr>
        <w:pStyle w:val="Pealkiri2"/>
      </w:pPr>
    </w:p>
    <w:p w14:paraId="56717994" w14:textId="3CC0FC82" w:rsidR="00E13CDF" w:rsidRPr="004F023C" w:rsidRDefault="0008440C" w:rsidP="007962A3">
      <w:pPr>
        <w:pStyle w:val="Pealkiri2"/>
      </w:pPr>
      <w:bookmarkStart w:id="19" w:name="_Toc465932011"/>
      <w:r w:rsidRPr="004F023C">
        <w:t>Selgroogsed l</w:t>
      </w:r>
      <w:r w:rsidR="00E13CDF" w:rsidRPr="004F023C">
        <w:t>oomad</w:t>
      </w:r>
      <w:bookmarkEnd w:id="19"/>
    </w:p>
    <w:p w14:paraId="1DEFFC7D" w14:textId="2F9656A4" w:rsidR="00E13CDF" w:rsidRPr="004F023C" w:rsidRDefault="00E13CDF" w:rsidP="00E13CDF">
      <w:pPr>
        <w:jc w:val="both"/>
      </w:pPr>
      <w:r w:rsidRPr="004F023C">
        <w:rPr>
          <w:b/>
        </w:rPr>
        <w:t xml:space="preserve">Kahepaiksete seire </w:t>
      </w:r>
      <w:r w:rsidRPr="004F023C">
        <w:t>toob välja, et kõre asurkonnad, mis asuvad liiva- või kruusakarjäärides, on üldiselt stabiilse arvukusega või tõusutrendis, kuid rannaniitudel asuvad populatsioonid on endiselt väga madala arvukusega ja kindlasti on vajalik rannaniitude seisundi parandamine. Rohe-kärnkonna esinemist ei õnnestunud registreerida üheski seirejaamas</w:t>
      </w:r>
      <w:r w:rsidR="00D71475" w:rsidRPr="004F023C">
        <w:t xml:space="preserve"> ja viimased andmed pärinevad</w:t>
      </w:r>
      <w:r w:rsidRPr="004F023C">
        <w:t xml:space="preserve"> 1998. Piirissaarel</w:t>
      </w:r>
      <w:r w:rsidR="00D71475" w:rsidRPr="004F023C">
        <w:t xml:space="preserve"> ja 2006. aastal </w:t>
      </w:r>
      <w:r w:rsidRPr="004F023C">
        <w:t>Ihamarus</w:t>
      </w:r>
      <w:r w:rsidR="00D71475" w:rsidRPr="004F023C">
        <w:t>, mis viitab, et i</w:t>
      </w:r>
      <w:r w:rsidRPr="004F023C">
        <w:t xml:space="preserve">lmselt on nende kahe populatsiooni puhul tegemist hääbuvate asurkondadega. Mudakonna maismaaelupaikade seisund on aasta-aastalt halvenenud – avatud alad kasvavad pajuvõssa ning köögiviljakasvatuseks kasutatava põllumaa pindala väheneb. Seetõttu on lähiaastatel vaja olulist tähelepanu pöörata alade võsast puhastamisele, köögiviljakasvatuse edendamisele ning niitmis- ja karjatamisvõimaluste leidmisele. </w:t>
      </w:r>
    </w:p>
    <w:p w14:paraId="6A69D527" w14:textId="77777777" w:rsidR="00E13CDF" w:rsidRPr="004F023C" w:rsidRDefault="00E13CDF" w:rsidP="00E13CDF">
      <w:pPr>
        <w:jc w:val="both"/>
      </w:pPr>
      <w:r w:rsidRPr="004F023C">
        <w:rPr>
          <w:b/>
        </w:rPr>
        <w:t xml:space="preserve">Lendorava </w:t>
      </w:r>
      <w:r w:rsidRPr="004F023C">
        <w:t>populatsiooni seisund Eestis on kiirelt halvenev ja tema levila väheneb kiiresti ka Alutaguse piirkonnas, mis on jäänud lendorava Eesti asurkonna viimaseks levikualaks. Metsaraie ja sellega seotud tormikahjustuste tagajärjel on paljud leiukohad üksteisest isoleeritud, mis raskendab noorte lendoravate levikut sünnikohast kaugemale ning väikeste gruppidena isolatsioonis elavad lendoravad on kaotanud võimaluse levida teistesse sobivatesse elupaikadesse. Lendorava asurkonna seisundi halvenemise peatamiseks ja pikemas perspektiivis lendoravate elutingimuste säilimiseks, tuleb hakata raiete kavandamisel ja kooskõlastamisel arvestama lendoravate leiukohtade vaheliste ühenduste säilitamise vajadust kujundada noorematest metsadest uusi sobivaid elupaiku. Viimastel aastatel on püsivaatlusaladest lendoravate arvukus olnud enam-vähem stabiilne vaid Tudulinna vaatlusaladel. Teistelt püsivaatlusaladelt ei ole viimastel aastatel lendorava tegevusjälgi leitud. Keskkonnastrateegias on püstitatud eesmärk, et Eestis peaks olema vähemalt 60 asustatud lendorava leiukohta. 2015. aastal oli vaid 39 teadaolevat asustatud leiukohta ehk 2/3 püstitatud eesmärgist.</w:t>
      </w:r>
    </w:p>
    <w:p w14:paraId="4D7BB273" w14:textId="76E3B551" w:rsidR="00E13CDF" w:rsidRPr="004F023C" w:rsidRDefault="00EC5B1B" w:rsidP="00E13CDF">
      <w:pPr>
        <w:jc w:val="both"/>
      </w:pPr>
      <w:r w:rsidRPr="004F023C">
        <w:rPr>
          <w:b/>
        </w:rPr>
        <w:t xml:space="preserve">Hallhüljeste </w:t>
      </w:r>
      <w:r w:rsidRPr="004F023C">
        <w:t xml:space="preserve">arvukuse hinnanguks </w:t>
      </w:r>
      <w:r w:rsidR="00E13CDF" w:rsidRPr="004F023C">
        <w:t>2015. aasta on 4237 looma</w:t>
      </w:r>
      <w:r w:rsidR="00224A05" w:rsidRPr="004F023C">
        <w:t>,</w:t>
      </w:r>
      <w:r w:rsidR="00EA1431" w:rsidRPr="004F023C">
        <w:t xml:space="preserve"> </w:t>
      </w:r>
      <w:r w:rsidR="00F36A6D" w:rsidRPr="004F023C">
        <w:t xml:space="preserve">poegade suremus </w:t>
      </w:r>
      <w:r w:rsidR="000C3355" w:rsidRPr="004F023C">
        <w:t xml:space="preserve">oli </w:t>
      </w:r>
      <w:r w:rsidR="002B42E0" w:rsidRPr="004F023C">
        <w:t xml:space="preserve">vaatlusaladel </w:t>
      </w:r>
      <w:r w:rsidR="000C3355" w:rsidRPr="004F023C">
        <w:t>keskmiselt</w:t>
      </w:r>
      <w:r w:rsidR="00F36A6D" w:rsidRPr="004F023C">
        <w:t xml:space="preserve"> </w:t>
      </w:r>
      <w:r w:rsidR="002B42E0" w:rsidRPr="004F023C">
        <w:t xml:space="preserve">järgmine: </w:t>
      </w:r>
      <w:proofErr w:type="spellStart"/>
      <w:r w:rsidR="00F36A6D" w:rsidRPr="004F023C">
        <w:t>Kerju</w:t>
      </w:r>
      <w:proofErr w:type="spellEnd"/>
      <w:r w:rsidR="00F36A6D" w:rsidRPr="004F023C">
        <w:t xml:space="preserve"> saarel 38%, Innarahul 20% ja </w:t>
      </w:r>
      <w:proofErr w:type="spellStart"/>
      <w:r w:rsidR="00F36A6D" w:rsidRPr="004F023C">
        <w:t>Allirahu-Tompamaa</w:t>
      </w:r>
      <w:proofErr w:type="spellEnd"/>
      <w:r w:rsidR="00F36A6D" w:rsidRPr="004F023C">
        <w:t xml:space="preserve"> </w:t>
      </w:r>
      <w:proofErr w:type="spellStart"/>
      <w:r w:rsidR="00F36A6D" w:rsidRPr="004F023C">
        <w:t>saarterühmas</w:t>
      </w:r>
      <w:proofErr w:type="spellEnd"/>
      <w:r w:rsidR="00F36A6D" w:rsidRPr="004F023C">
        <w:t xml:space="preserve"> 29%</w:t>
      </w:r>
      <w:r w:rsidR="00F7191D" w:rsidRPr="004F023C">
        <w:t xml:space="preserve">. </w:t>
      </w:r>
      <w:r w:rsidR="00224A05" w:rsidRPr="004F023C">
        <w:t xml:space="preserve">Selle aasta </w:t>
      </w:r>
      <w:r w:rsidR="00E13CDF" w:rsidRPr="004F023C">
        <w:t>sündimus ja suremus kirjeldab äärmuslikku olukorda, mille kordumine võib mõjutada Läänemere hallhülge käitumist ja asurkonna juurdekasvu pigem pikema aja jooksul. Samuti oli surnud poegade kogumites võimalik kahtlustada tuvastamata ohtlike viiruste levikut lesilates.</w:t>
      </w:r>
    </w:p>
    <w:p w14:paraId="1F5EB54A" w14:textId="77777777" w:rsidR="00CD79B6" w:rsidRPr="004F023C" w:rsidRDefault="00CD79B6" w:rsidP="00CD79B6">
      <w:pPr>
        <w:pStyle w:val="Pealkiri2"/>
      </w:pPr>
    </w:p>
    <w:p w14:paraId="62DA6A53" w14:textId="77777777" w:rsidR="00CD79B6" w:rsidRPr="004F023C" w:rsidRDefault="00CD79B6" w:rsidP="00CD79B6">
      <w:pPr>
        <w:pStyle w:val="Pealkiri2"/>
      </w:pPr>
      <w:bookmarkStart w:id="20" w:name="_Toc465932012"/>
      <w:r w:rsidRPr="004F023C">
        <w:t>Linnud</w:t>
      </w:r>
      <w:bookmarkEnd w:id="20"/>
    </w:p>
    <w:p w14:paraId="702DDE32" w14:textId="77777777" w:rsidR="00CD79B6" w:rsidRPr="004F023C" w:rsidRDefault="00CD79B6" w:rsidP="00CD79B6">
      <w:pPr>
        <w:jc w:val="both"/>
      </w:pPr>
      <w:r w:rsidRPr="004F023C">
        <w:rPr>
          <w:b/>
        </w:rPr>
        <w:t>Talilinnustiku</w:t>
      </w:r>
      <w:r w:rsidRPr="004F023C">
        <w:t xml:space="preserve"> 2015. a seiret tehti 43-l </w:t>
      </w:r>
      <w:proofErr w:type="spellStart"/>
      <w:r w:rsidRPr="004F023C">
        <w:t>transektil</w:t>
      </w:r>
      <w:proofErr w:type="spellEnd"/>
      <w:r w:rsidRPr="004F023C">
        <w:t xml:space="preserve">. 28 talve jooksul on mõõdukalt tõusnud nelja liigi arvukus: rohevint, hakk, suur-kirjurähn ja ronk. Pikaajalise stabiilse arvukusega on olnud kodutuvi, pasknäär, </w:t>
      </w:r>
      <w:proofErr w:type="spellStart"/>
      <w:r w:rsidRPr="004F023C">
        <w:t>sinitihane</w:t>
      </w:r>
      <w:proofErr w:type="spellEnd"/>
      <w:r w:rsidRPr="004F023C">
        <w:t>, tutt-tihane, rasvatihane, põldvarblane ja pöialpoiss. Langeva arvukusega on olnud hallvares, talvike, põhjatihane, sootihane, koduvarblane, harakas ja leevike.</w:t>
      </w:r>
    </w:p>
    <w:p w14:paraId="2AB22185" w14:textId="77777777" w:rsidR="00CD79B6" w:rsidRPr="004F023C" w:rsidRDefault="00CD79B6" w:rsidP="00CD79B6">
      <w:pPr>
        <w:jc w:val="both"/>
        <w:rPr>
          <w:b/>
        </w:rPr>
      </w:pPr>
      <w:r w:rsidRPr="004F023C">
        <w:rPr>
          <w:b/>
        </w:rPr>
        <w:t xml:space="preserve">Rähnide seires </w:t>
      </w:r>
      <w:r w:rsidRPr="004F023C">
        <w:t>tuvastati seireperioodi üheksa aasta loendusandmete põhjal statistiliselt usaldatav kahanev trend hallrähni ja väike-kirjurähni arvukuses. Suur-kirjurähni arvukus on stabiilne ja musträhni, laanerähni ning valgeselg-kirjurähni arvukuses usaldatavat muutust toimunud ei ole.</w:t>
      </w:r>
    </w:p>
    <w:p w14:paraId="0EBCC0D0" w14:textId="77777777" w:rsidR="00CD79B6" w:rsidRPr="004F023C" w:rsidRDefault="00CD79B6" w:rsidP="00CD79B6">
      <w:pPr>
        <w:jc w:val="both"/>
      </w:pPr>
      <w:r w:rsidRPr="004F023C">
        <w:rPr>
          <w:b/>
        </w:rPr>
        <w:t>Sookure</w:t>
      </w:r>
      <w:r w:rsidRPr="004F023C">
        <w:t xml:space="preserve"> pikaajalises arvukustrendis (1970-2015) võib esile tuua järjepidevat kasvu kuni 2012. aastani ning esmakordset langust aastatel 2012-2015. Tõenäoliselt on sookure </w:t>
      </w:r>
      <w:proofErr w:type="spellStart"/>
      <w:r w:rsidRPr="004F023C">
        <w:t>pesitsuspopulstsiooni</w:t>
      </w:r>
      <w:proofErr w:type="spellEnd"/>
      <w:r w:rsidRPr="004F023C">
        <w:t xml:space="preserve"> </w:t>
      </w:r>
      <w:r w:rsidRPr="004F023C">
        <w:lastRenderedPageBreak/>
        <w:t xml:space="preserve">pikaajaline kasvuperiood Eestis lõppenud ning asurkond stabiliseerunud. Hinnanguliselt on sookure pesitsuspopulatsiooni seisund Eestis hea ning </w:t>
      </w:r>
      <w:proofErr w:type="spellStart"/>
      <w:r w:rsidRPr="004F023C">
        <w:t>lähi</w:t>
      </w:r>
      <w:proofErr w:type="spellEnd"/>
      <w:r w:rsidRPr="004F023C">
        <w:t xml:space="preserve">- ja </w:t>
      </w:r>
      <w:proofErr w:type="spellStart"/>
      <w:r w:rsidRPr="004F023C">
        <w:t>keskpikas</w:t>
      </w:r>
      <w:proofErr w:type="spellEnd"/>
      <w:r w:rsidRPr="004F023C">
        <w:t xml:space="preserve"> perspektiivis ei ole ohustatud. Sookure sügisrändeaegse asurkonna seisund on hea ning liik ei ole Eestis </w:t>
      </w:r>
      <w:proofErr w:type="spellStart"/>
      <w:r w:rsidRPr="004F023C">
        <w:t>lähi</w:t>
      </w:r>
      <w:proofErr w:type="spellEnd"/>
      <w:r w:rsidRPr="004F023C">
        <w:t xml:space="preserve">- ja </w:t>
      </w:r>
      <w:proofErr w:type="spellStart"/>
      <w:r w:rsidRPr="004F023C">
        <w:t>keskpikas</w:t>
      </w:r>
      <w:proofErr w:type="spellEnd"/>
      <w:r w:rsidRPr="004F023C">
        <w:t xml:space="preserve"> perspektiivis ohustatud.</w:t>
      </w:r>
    </w:p>
    <w:p w14:paraId="7A3DA8B3" w14:textId="68105DCA" w:rsidR="00CD79B6" w:rsidRPr="004F023C" w:rsidRDefault="00CD79B6" w:rsidP="00CD79B6">
      <w:pPr>
        <w:jc w:val="both"/>
      </w:pPr>
      <w:r w:rsidRPr="004F023C">
        <w:rPr>
          <w:b/>
        </w:rPr>
        <w:t xml:space="preserve">Metsise kukkede </w:t>
      </w:r>
      <w:r w:rsidRPr="004F023C">
        <w:t>arvukuses on viimase 12 aasta</w:t>
      </w:r>
      <w:r w:rsidR="00276C48" w:rsidRPr="004F023C">
        <w:t>l</w:t>
      </w:r>
      <w:r w:rsidRPr="004F023C">
        <w:t xml:space="preserve"> </w:t>
      </w:r>
      <w:r w:rsidR="00276C48" w:rsidRPr="004F023C">
        <w:t>murettekitav trend</w:t>
      </w:r>
      <w:r w:rsidRPr="004F023C">
        <w:t xml:space="preserve">, kus muutusteks hinnati -2,8 kuni -0,9 protsenti aastas, mis on aga tõend kindla languse kohta selle perioodi peale. Viimase 6 aasta muutuseks hinnati -2.8 kuni +1,3 protsenti aastas, mis tähendab, et langust ei saa pidada oluliseks. See on oluline muutus võrreldes </w:t>
      </w:r>
      <w:r w:rsidR="00FB40E6" w:rsidRPr="004F023C">
        <w:t xml:space="preserve">varasemate aastate tulemustega – </w:t>
      </w:r>
      <w:r w:rsidRPr="004F023C">
        <w:t>senini on metsise viimase 6 aasta trend olnud alati negatiivne. Viimastele mängu loendusandmetele tuginedes on metsisekukkede asurkonna suurus vähemalt 1185 kukke ning hinnanguliselt vahemikus 1200-1300</w:t>
      </w:r>
      <w:r w:rsidR="00FB40E6" w:rsidRPr="004F023C">
        <w:t xml:space="preserve"> kukke</w:t>
      </w:r>
      <w:r w:rsidRPr="004F023C">
        <w:t xml:space="preserve">. </w:t>
      </w:r>
    </w:p>
    <w:p w14:paraId="4777ECE9" w14:textId="77777777" w:rsidR="00D41B62" w:rsidRPr="004F023C" w:rsidRDefault="00CD79B6" w:rsidP="00CD79B6">
      <w:pPr>
        <w:jc w:val="both"/>
      </w:pPr>
      <w:r w:rsidRPr="004F023C">
        <w:rPr>
          <w:b/>
        </w:rPr>
        <w:t xml:space="preserve">Haudelinnustiku loendused </w:t>
      </w:r>
      <w:r w:rsidRPr="004F023C">
        <w:t>näitavad, et 2015. a seisuga on Eestis kahaneva arvukuse liike 29 (29% populatsiooniindeksitega liikidest), kasvava arvukusega liike 12 (12%), stabiilse arvukusega liike on Eestis 39 (39%) ja ebaselge arvukustrendiga liike on 20 (20%). Kahaneva arvukusega liike on kahjuks jätkuvalt oluliselt rohkem kui kasvava arvukusega liike. Kümme kõige suurema langustrendiga liiki on vööt-põõsalind, võsa-</w:t>
      </w:r>
      <w:proofErr w:type="spellStart"/>
      <w:r w:rsidRPr="004F023C">
        <w:t>ritsiklind</w:t>
      </w:r>
      <w:proofErr w:type="spellEnd"/>
      <w:r w:rsidRPr="004F023C">
        <w:t>, suurkoovitaja, laanepüü, turteltuvi, hoburästas, vainurästas, jõgi-</w:t>
      </w:r>
      <w:proofErr w:type="spellStart"/>
      <w:r w:rsidRPr="004F023C">
        <w:t>ritsiklind</w:t>
      </w:r>
      <w:proofErr w:type="spellEnd"/>
      <w:r w:rsidRPr="004F023C">
        <w:t xml:space="preserve">, nõmmelõoke ja vihitaja. Eestis paiksete metsalindude (21 liiki) ja Euroopa põllulinnustiku (12 liiki) kompleksindeksid on mõlemad pikaajalise langustrendiga, neist metsalinnustiku kompleksindeks langeb juba 1990-ndate algusest ja põllulinnustiku kompleksindeks alates 1990-ndate lõpust. Paiksete metsaliikide arvukus on hakanud kiiremini vähenema alates 2000-ndate algusest. Mõlema kompleksindeksi langus iseloomustab linnustiku üldise arvukuse vähenemist. Selle peamiseks põhjuseks on eelduslikult elustikku mittesoosivad muutused metsa- ja põllumajanduses, lisaks rändavatel liikidel ohud rändeteedel ja paiksetel liikidel kohalikud ilmastikutingimused. </w:t>
      </w:r>
    </w:p>
    <w:p w14:paraId="2A7DE3A0" w14:textId="5EC88AE6" w:rsidR="00CD79B6" w:rsidRPr="004F023C" w:rsidRDefault="00CD79B6" w:rsidP="00CD79B6">
      <w:pPr>
        <w:jc w:val="both"/>
      </w:pPr>
      <w:r w:rsidRPr="004F023C">
        <w:t xml:space="preserve">Kõige rohkearvulisemaks </w:t>
      </w:r>
      <w:r w:rsidRPr="004F023C">
        <w:rPr>
          <w:b/>
        </w:rPr>
        <w:t>haudelinnuks väikesaartel</w:t>
      </w:r>
      <w:r w:rsidRPr="004F023C">
        <w:t xml:space="preserve"> oli kormoran, moodustades üksinda 34% uuritud saarte haudelinnustikust. Kokku moodustasid </w:t>
      </w:r>
      <w:proofErr w:type="spellStart"/>
      <w:r w:rsidRPr="004F023C">
        <w:t>hanelised</w:t>
      </w:r>
      <w:proofErr w:type="spellEnd"/>
      <w:r w:rsidRPr="004F023C">
        <w:t xml:space="preserve"> 8,9% uuritud saarte haudelinnustikust, kajakad püsiseirealade haudelinnustikust 35,5% ja tiirud 18%. </w:t>
      </w:r>
    </w:p>
    <w:p w14:paraId="3A9229B2" w14:textId="77777777" w:rsidR="00CD79B6" w:rsidRPr="004F023C" w:rsidRDefault="00CD79B6" w:rsidP="00CD79B6">
      <w:pPr>
        <w:jc w:val="both"/>
      </w:pPr>
      <w:r w:rsidRPr="004F023C">
        <w:rPr>
          <w:b/>
        </w:rPr>
        <w:t xml:space="preserve">Kormorani </w:t>
      </w:r>
      <w:r w:rsidRPr="004F023C">
        <w:t xml:space="preserve">Eestis sigiv asurkond kasvas 2015. aastal hinnanguliselt 5280 paari ehk 32,7% võrra ja on nüüd 21400 paari. Kasvu põhjuseks on pehmest talvest tingitud suur talvine </w:t>
      </w:r>
      <w:proofErr w:type="spellStart"/>
      <w:r w:rsidRPr="004F023C">
        <w:t>ellujäämus</w:t>
      </w:r>
      <w:proofErr w:type="spellEnd"/>
      <w:r w:rsidRPr="004F023C">
        <w:t xml:space="preserve"> ja </w:t>
      </w:r>
      <w:proofErr w:type="spellStart"/>
      <w:r w:rsidRPr="004F023C">
        <w:t>esmaspesitsejate</w:t>
      </w:r>
      <w:proofErr w:type="spellEnd"/>
      <w:r w:rsidRPr="004F023C">
        <w:t xml:space="preserve"> suur osakaal ning sisseränne Läänemere teistest piirkondadest. Liivi lahel pesitseb 42%, Soome lahel 32% ja Väinamerel 22% asurkonnast. </w:t>
      </w:r>
    </w:p>
    <w:p w14:paraId="145670D3" w14:textId="790658B1" w:rsidR="00CD79B6" w:rsidRPr="004F023C" w:rsidRDefault="00CD79B6" w:rsidP="00CD79B6">
      <w:pPr>
        <w:jc w:val="both"/>
      </w:pPr>
      <w:r w:rsidRPr="004F023C">
        <w:rPr>
          <w:b/>
        </w:rPr>
        <w:t>Röövlindudest</w:t>
      </w:r>
      <w:r w:rsidRPr="004F023C">
        <w:t xml:space="preserve"> </w:t>
      </w:r>
      <w:r w:rsidR="00D41B62" w:rsidRPr="004F023C">
        <w:t xml:space="preserve">on </w:t>
      </w:r>
      <w:r w:rsidRPr="004F023C">
        <w:t xml:space="preserve">kanakulli, händ- ja kodukaku arvukus varasemaga võrreldes langenud umbes kaks korda, kuid viimastel aastatel, nagu ka </w:t>
      </w:r>
      <w:r w:rsidR="002B42E0" w:rsidRPr="004F023C">
        <w:t>2015. aastal</w:t>
      </w:r>
      <w:r w:rsidRPr="004F023C">
        <w:t xml:space="preserve">, püsinud madalamal tasemel stabiilsena. Värbkaku arvukus tõusis käesoleva sajandi alguses, kuid viimase kümne aasta jooksul olnud stabiilne või isegi pisut langev. Jätkuvalt stabiilse arvukusega on hiireviu, väike-konnakotkas, soo-loorkull ja lõopistrik. </w:t>
      </w:r>
    </w:p>
    <w:p w14:paraId="53331C5A" w14:textId="77777777" w:rsidR="00CD79B6" w:rsidRPr="004F023C" w:rsidRDefault="00CD79B6" w:rsidP="00CD79B6">
      <w:pPr>
        <w:jc w:val="both"/>
      </w:pPr>
      <w:r w:rsidRPr="004F023C">
        <w:rPr>
          <w:b/>
        </w:rPr>
        <w:t xml:space="preserve">Kanakulli </w:t>
      </w:r>
      <w:r w:rsidRPr="004F023C">
        <w:t xml:space="preserve">seires tuvastati, et asulates või nende läheduses pesitsevate kanakullide pesitsusedukus oli loodusmaastiku liigikaaslastest kõrgem. Võrreldes pikaajalise keskmisega oli tänavu pesitsussagedus ja </w:t>
      </w:r>
      <w:proofErr w:type="spellStart"/>
      <w:r w:rsidRPr="004F023C">
        <w:t>üldedukus</w:t>
      </w:r>
      <w:proofErr w:type="spellEnd"/>
      <w:r w:rsidRPr="004F023C">
        <w:t xml:space="preserve"> madalam, kuid pesakonna suurus sama ja produktiivsus kõrgem, seega pesitsevaid ja neist omakorda edukalt pesitsevaid paare oli suhteliselt vähem, kuid neil, kel pesitsemine õnnestus, oli tulemus keskmisest parem. </w:t>
      </w:r>
    </w:p>
    <w:p w14:paraId="6AD39065" w14:textId="0537ECC1" w:rsidR="00CD79B6" w:rsidRPr="004F023C" w:rsidRDefault="00CD79B6" w:rsidP="00CD79B6">
      <w:pPr>
        <w:jc w:val="both"/>
      </w:pPr>
      <w:r w:rsidRPr="004F023C">
        <w:rPr>
          <w:b/>
        </w:rPr>
        <w:t>Kotkapaare</w:t>
      </w:r>
      <w:r w:rsidRPr="004F023C">
        <w:t xml:space="preserve"> pesitseb Eestis hetkel 975-1130: kalakotkaid 75-85 paari, kaljukotkaid 55-65 paari, merikotkaid 240-270 paari, väike-konnakotkaid 600-700 paari, suur-konnakotkaid 5-10 paari ja must-toonekurg 60-90 paari. Kala-, meri- ja kaljukotka kasvav arvukus ja stabiilne produktiivsus lubavad hinnata nende liikide populatsioonide seisundi soodsaks</w:t>
      </w:r>
      <w:r w:rsidR="00D41B62" w:rsidRPr="004F023C">
        <w:t>.</w:t>
      </w:r>
      <w:r w:rsidRPr="004F023C">
        <w:t xml:space="preserve"> </w:t>
      </w:r>
      <w:r w:rsidR="00D41B62" w:rsidRPr="004F023C">
        <w:t>S</w:t>
      </w:r>
      <w:r w:rsidRPr="004F023C">
        <w:t xml:space="preserve">amuti </w:t>
      </w:r>
      <w:r w:rsidR="00D41B62" w:rsidRPr="004F023C">
        <w:t xml:space="preserve">on soodne </w:t>
      </w:r>
      <w:r w:rsidRPr="004F023C">
        <w:t>stabiilse arvukuse ja produktiivsusega väike-konnakotka</w:t>
      </w:r>
      <w:r w:rsidR="00D41B62" w:rsidRPr="004F023C">
        <w:t xml:space="preserve"> seisund</w:t>
      </w:r>
      <w:r w:rsidRPr="004F023C">
        <w:t xml:space="preserve">. Must-toonekure pikaajaline produktiivsus on küll </w:t>
      </w:r>
      <w:r w:rsidRPr="004F023C">
        <w:lastRenderedPageBreak/>
        <w:t>stabiilne, kuid liigi arvukus on viimastel aastakümnetel vähenenud ja koos väga väiksearvulise suur-konnakotkaga on must-toonekure seisund hetkel Eestis ebasoodus.</w:t>
      </w:r>
    </w:p>
    <w:p w14:paraId="51575B84" w14:textId="77777777" w:rsidR="00CD79B6" w:rsidRPr="004F023C" w:rsidRDefault="00CD79B6" w:rsidP="00CD79B6">
      <w:pPr>
        <w:jc w:val="both"/>
      </w:pPr>
      <w:r w:rsidRPr="004F023C">
        <w:rPr>
          <w:b/>
        </w:rPr>
        <w:t>Randa uhutud lindude loenduste käigus</w:t>
      </w:r>
      <w:r w:rsidRPr="004F023C">
        <w:t xml:space="preserve"> on 1996–2014 kokku leitud 4212 surnud veelindu, kellest 10,8% (455 isendit) olid määrdunud sulestikuga ja hukkunud tõenäoliselt õlireostuse tagajärjel. 2014. aasta leiti kokku viis naftasaadustega määrdunud lindu, mis moodustas hukkunud veelindudest 5,3%.</w:t>
      </w:r>
    </w:p>
    <w:p w14:paraId="381D9B45" w14:textId="77777777" w:rsidR="00CD79B6" w:rsidRPr="004F023C" w:rsidRDefault="00CD79B6" w:rsidP="00E13CDF">
      <w:pPr>
        <w:jc w:val="both"/>
      </w:pPr>
    </w:p>
    <w:p w14:paraId="3EBB3C68" w14:textId="55D18665" w:rsidR="00E13CDF" w:rsidRPr="004F023C" w:rsidRDefault="0008440C" w:rsidP="007962A3">
      <w:pPr>
        <w:pStyle w:val="Pealkiri2"/>
      </w:pPr>
      <w:bookmarkStart w:id="21" w:name="_Toc465932013"/>
      <w:r w:rsidRPr="004F023C">
        <w:t>Selgrootud loomad</w:t>
      </w:r>
      <w:bookmarkEnd w:id="21"/>
    </w:p>
    <w:p w14:paraId="352C037A" w14:textId="77777777" w:rsidR="00E13CDF" w:rsidRPr="004F023C" w:rsidRDefault="00E13CDF" w:rsidP="00E13CDF">
      <w:pPr>
        <w:jc w:val="both"/>
      </w:pPr>
      <w:r w:rsidRPr="004F023C">
        <w:rPr>
          <w:b/>
        </w:rPr>
        <w:t xml:space="preserve">Päevaliblikate </w:t>
      </w:r>
      <w:r w:rsidRPr="004F023C">
        <w:t xml:space="preserve">koosluste 2015. a seire tuvastas, et mõnel </w:t>
      </w:r>
      <w:proofErr w:type="spellStart"/>
      <w:r w:rsidRPr="004F023C">
        <w:t>transektil</w:t>
      </w:r>
      <w:proofErr w:type="spellEnd"/>
      <w:r w:rsidRPr="004F023C">
        <w:t xml:space="preserve"> on majandamistegevuse puudumise või lakkamise tõttu päevaliblikate elupaikade kvaliteet halvenemas. Sellele vaatamata registreeriti tänavu 6581 isendit 83 liigist – mõlemad näitajad on paljuaastase keskmisega võrreldaval tasemel. </w:t>
      </w:r>
    </w:p>
    <w:p w14:paraId="748E3004" w14:textId="77777777" w:rsidR="00E13CDF" w:rsidRPr="004F023C" w:rsidRDefault="00E13CDF" w:rsidP="00E13CDF">
      <w:pPr>
        <w:jc w:val="both"/>
      </w:pPr>
      <w:r w:rsidRPr="004F023C">
        <w:rPr>
          <w:b/>
        </w:rPr>
        <w:t xml:space="preserve">Ööliblikatel </w:t>
      </w:r>
      <w:r w:rsidRPr="004F023C">
        <w:t>arengut aeglustas väga pikalt jahe kevad ja suvi, mistõttu lisapõlvkondi andnud liike oli tänavu nii absoluut- kui suhtarvudes ligikaudu 20% vähem kui aasta varem ning üle 10% vähem kui kogu seireperioodi jooksul keskmiselt. Jätkub lõuna poolt alles hiljuti Eesti alale levinud liikide sissetung, tänavu leiti seirepüünistest 18 niisugust liiki, mis on meilt esmakordselt leitud viimase 20 aasta jooksul.</w:t>
      </w:r>
    </w:p>
    <w:p w14:paraId="611F7D2E" w14:textId="4E3FAC62" w:rsidR="0041059C" w:rsidRPr="004F023C" w:rsidRDefault="0041059C" w:rsidP="00E13CDF">
      <w:pPr>
        <w:jc w:val="both"/>
      </w:pPr>
      <w:r w:rsidRPr="004F023C">
        <w:rPr>
          <w:b/>
        </w:rPr>
        <w:t>Kimalaste seire</w:t>
      </w:r>
      <w:r w:rsidRPr="004F023C">
        <w:t xml:space="preserve"> kokkuvõtteks võib 2015. a märkida, et intensiivse põllumajandustootmisega seirealal Rannus kohati vähem liike kui seda teistel aladel. Kimalaste arvukus oli kõrgem nendel aladel, kus läheduses õitses rohkelt liblikõielisi põlde. Kõrgemat kimalaste arvukust soodustas suhteliselt soe talv ja soodsad ilmastikutingimused juulis ja augustis.</w:t>
      </w:r>
    </w:p>
    <w:p w14:paraId="47600444" w14:textId="1AAB3F04" w:rsidR="00B05C7B" w:rsidRPr="004F023C" w:rsidRDefault="003417B3" w:rsidP="003946D7">
      <w:pPr>
        <w:jc w:val="both"/>
      </w:pPr>
      <w:r w:rsidRPr="004F023C">
        <w:rPr>
          <w:b/>
        </w:rPr>
        <w:t xml:space="preserve">Maismaalimuste seire </w:t>
      </w:r>
      <w:r w:rsidRPr="004F023C">
        <w:t>eesmärgiks oli 2015. aastal</w:t>
      </w:r>
      <w:r w:rsidRPr="004F023C">
        <w:rPr>
          <w:b/>
        </w:rPr>
        <w:t xml:space="preserve"> </w:t>
      </w:r>
      <w:r w:rsidR="007277DA" w:rsidRPr="004F023C">
        <w:t>te</w:t>
      </w:r>
      <w:r w:rsidRPr="004F023C">
        <w:t xml:space="preserve">ha </w:t>
      </w:r>
      <w:r w:rsidR="007277DA" w:rsidRPr="004F023C">
        <w:t xml:space="preserve">vaatlusi 7 seirejaamas. Seire käigus leiti kokku 41 maismaateo liiki. Kõige liigirikkam oli </w:t>
      </w:r>
      <w:proofErr w:type="spellStart"/>
      <w:r w:rsidR="007277DA" w:rsidRPr="004F023C">
        <w:t>Tubala</w:t>
      </w:r>
      <w:proofErr w:type="spellEnd"/>
      <w:r w:rsidR="007277DA" w:rsidRPr="004F023C">
        <w:t xml:space="preserve"> seireala, kus registreeriti kokku 22 liiki, sh ka haruldane liik sammastigu (</w:t>
      </w:r>
      <w:proofErr w:type="spellStart"/>
      <w:r w:rsidR="007277DA" w:rsidRPr="004F023C">
        <w:rPr>
          <w:i/>
        </w:rPr>
        <w:t>Merdigera</w:t>
      </w:r>
      <w:proofErr w:type="spellEnd"/>
      <w:r w:rsidR="007277DA" w:rsidRPr="004F023C">
        <w:rPr>
          <w:i/>
        </w:rPr>
        <w:t xml:space="preserve"> </w:t>
      </w:r>
      <w:proofErr w:type="spellStart"/>
      <w:r w:rsidR="007277DA" w:rsidRPr="004F023C">
        <w:rPr>
          <w:i/>
        </w:rPr>
        <w:t>obscura</w:t>
      </w:r>
      <w:proofErr w:type="spellEnd"/>
      <w:r w:rsidR="007277DA" w:rsidRPr="004F023C">
        <w:t>), väike helktigu (</w:t>
      </w:r>
      <w:proofErr w:type="spellStart"/>
      <w:r w:rsidR="007277DA" w:rsidRPr="004F023C">
        <w:rPr>
          <w:i/>
        </w:rPr>
        <w:t>Oxychilus</w:t>
      </w:r>
      <w:proofErr w:type="spellEnd"/>
      <w:r w:rsidR="007277DA" w:rsidRPr="004F023C">
        <w:rPr>
          <w:i/>
        </w:rPr>
        <w:t xml:space="preserve"> </w:t>
      </w:r>
      <w:proofErr w:type="spellStart"/>
      <w:r w:rsidR="007277DA" w:rsidRPr="004F023C">
        <w:rPr>
          <w:i/>
        </w:rPr>
        <w:t>alliarius</w:t>
      </w:r>
      <w:proofErr w:type="spellEnd"/>
      <w:r w:rsidR="007277DA" w:rsidRPr="004F023C">
        <w:t>) ja kirju ketastigu (</w:t>
      </w:r>
      <w:proofErr w:type="spellStart"/>
      <w:r w:rsidR="007277DA" w:rsidRPr="004F023C">
        <w:rPr>
          <w:i/>
        </w:rPr>
        <w:t>Discus</w:t>
      </w:r>
      <w:proofErr w:type="spellEnd"/>
      <w:r w:rsidR="007277DA" w:rsidRPr="004F023C">
        <w:rPr>
          <w:i/>
        </w:rPr>
        <w:t xml:space="preserve"> </w:t>
      </w:r>
      <w:proofErr w:type="spellStart"/>
      <w:r w:rsidR="007277DA" w:rsidRPr="004F023C">
        <w:rPr>
          <w:i/>
        </w:rPr>
        <w:t>rotundatus</w:t>
      </w:r>
      <w:proofErr w:type="spellEnd"/>
      <w:r w:rsidR="007277DA" w:rsidRPr="004F023C">
        <w:t xml:space="preserve">). Kaitsealust vasakkeermest </w:t>
      </w:r>
      <w:proofErr w:type="spellStart"/>
      <w:r w:rsidR="007277DA" w:rsidRPr="004F023C">
        <w:t>pisitigu</w:t>
      </w:r>
      <w:proofErr w:type="spellEnd"/>
      <w:r w:rsidR="007277DA" w:rsidRPr="004F023C">
        <w:t xml:space="preserve"> (</w:t>
      </w:r>
      <w:proofErr w:type="spellStart"/>
      <w:r w:rsidR="007277DA" w:rsidRPr="004F023C">
        <w:rPr>
          <w:i/>
        </w:rPr>
        <w:t>Vertigo</w:t>
      </w:r>
      <w:proofErr w:type="spellEnd"/>
      <w:r w:rsidR="007277DA" w:rsidRPr="004F023C">
        <w:rPr>
          <w:i/>
        </w:rPr>
        <w:t xml:space="preserve"> </w:t>
      </w:r>
      <w:proofErr w:type="spellStart"/>
      <w:r w:rsidR="007277DA" w:rsidRPr="004F023C">
        <w:rPr>
          <w:i/>
        </w:rPr>
        <w:t>angustior</w:t>
      </w:r>
      <w:proofErr w:type="spellEnd"/>
      <w:r w:rsidR="007277DA" w:rsidRPr="004F023C">
        <w:t xml:space="preserve">) (taas)leiti tänavu Hõbesalu niidult, kus see liik oli esindatud päris arvukalt (kokku 15 isendit). </w:t>
      </w:r>
    </w:p>
    <w:p w14:paraId="369D2CB5" w14:textId="46C8F4B2" w:rsidR="00B05C7B" w:rsidRPr="004F023C" w:rsidRDefault="00B05C7B" w:rsidP="00B05C7B"/>
    <w:p w14:paraId="5D348B70" w14:textId="77777777" w:rsidR="002C5219" w:rsidRPr="004F023C" w:rsidRDefault="002C5219" w:rsidP="00B05C7B"/>
    <w:sectPr w:rsidR="002C5219" w:rsidRPr="004F023C" w:rsidSect="00292B5D">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AF409" w14:textId="77777777" w:rsidR="00004127" w:rsidRDefault="00004127" w:rsidP="007D76A6">
      <w:pPr>
        <w:spacing w:after="0" w:line="240" w:lineRule="auto"/>
      </w:pPr>
      <w:r>
        <w:separator/>
      </w:r>
    </w:p>
  </w:endnote>
  <w:endnote w:type="continuationSeparator" w:id="0">
    <w:p w14:paraId="427836A4" w14:textId="77777777" w:rsidR="00004127" w:rsidRDefault="00004127" w:rsidP="007D7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Leitura Roman 1">
    <w:altName w:val="Times New Roman"/>
    <w:panose1 w:val="00000000000000000000"/>
    <w:charset w:val="00"/>
    <w:family w:val="roman"/>
    <w:notTrueType/>
    <w:pitch w:val="default"/>
    <w:sig w:usb0="00000003" w:usb1="00000000" w:usb2="00000000" w:usb3="00000000" w:csb0="00000001" w:csb1="00000000"/>
  </w:font>
  <w:font w:name="GulliverRM">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552397"/>
      <w:docPartObj>
        <w:docPartGallery w:val="Page Numbers (Bottom of Page)"/>
        <w:docPartUnique/>
      </w:docPartObj>
    </w:sdtPr>
    <w:sdtEndPr/>
    <w:sdtContent>
      <w:p w14:paraId="4B833601" w14:textId="52E9FD72" w:rsidR="000C3355" w:rsidRDefault="000C3355">
        <w:pPr>
          <w:pStyle w:val="Jalus"/>
          <w:jc w:val="center"/>
        </w:pPr>
        <w:r>
          <w:fldChar w:fldCharType="begin"/>
        </w:r>
        <w:r>
          <w:instrText>PAGE   \* MERGEFORMAT</w:instrText>
        </w:r>
        <w:r>
          <w:fldChar w:fldCharType="separate"/>
        </w:r>
        <w:r w:rsidR="004F15EC">
          <w:rPr>
            <w:noProof/>
          </w:rPr>
          <w:t>5</w:t>
        </w:r>
        <w:r>
          <w:fldChar w:fldCharType="end"/>
        </w:r>
      </w:p>
    </w:sdtContent>
  </w:sdt>
  <w:p w14:paraId="1FF21E7D" w14:textId="77777777" w:rsidR="000C3355" w:rsidRDefault="000C3355">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85D1F" w14:textId="77777777" w:rsidR="00004127" w:rsidRDefault="00004127" w:rsidP="007D76A6">
      <w:pPr>
        <w:spacing w:after="0" w:line="240" w:lineRule="auto"/>
      </w:pPr>
      <w:r>
        <w:separator/>
      </w:r>
    </w:p>
  </w:footnote>
  <w:footnote w:type="continuationSeparator" w:id="0">
    <w:p w14:paraId="0FB387FD" w14:textId="77777777" w:rsidR="00004127" w:rsidRDefault="00004127" w:rsidP="007D76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16E61"/>
    <w:multiLevelType w:val="hybridMultilevel"/>
    <w:tmpl w:val="7D6869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FFC7325"/>
    <w:multiLevelType w:val="hybridMultilevel"/>
    <w:tmpl w:val="E196DF40"/>
    <w:lvl w:ilvl="0" w:tplc="5CB87BF4">
      <w:start w:val="1"/>
      <w:numFmt w:val="decimal"/>
      <w:lvlText w:val="%1."/>
      <w:lvlJc w:val="left"/>
      <w:pPr>
        <w:ind w:left="720" w:hanging="360"/>
      </w:pPr>
      <w:rPr>
        <w:rFonts w:hint="default"/>
        <w:b w:val="0"/>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0CD30D3"/>
    <w:multiLevelType w:val="multilevel"/>
    <w:tmpl w:val="7E4E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842A1"/>
    <w:multiLevelType w:val="hybridMultilevel"/>
    <w:tmpl w:val="D6040EA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6BD1420"/>
    <w:multiLevelType w:val="hybridMultilevel"/>
    <w:tmpl w:val="95D469F8"/>
    <w:lvl w:ilvl="0" w:tplc="0425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1341E9"/>
    <w:multiLevelType w:val="multilevel"/>
    <w:tmpl w:val="7B585FF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0B58B1"/>
    <w:multiLevelType w:val="hybridMultilevel"/>
    <w:tmpl w:val="A2C62C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93171C3"/>
    <w:multiLevelType w:val="hybridMultilevel"/>
    <w:tmpl w:val="138E94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E9E2B18"/>
    <w:multiLevelType w:val="hybridMultilevel"/>
    <w:tmpl w:val="BC9059EA"/>
    <w:lvl w:ilvl="0" w:tplc="1EA28744">
      <w:numFmt w:val="bullet"/>
      <w:lvlText w:val="•"/>
      <w:lvlJc w:val="left"/>
      <w:pPr>
        <w:ind w:left="1065" w:hanging="705"/>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1A95688"/>
    <w:multiLevelType w:val="hybridMultilevel"/>
    <w:tmpl w:val="ECC619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6547C35"/>
    <w:multiLevelType w:val="hybridMultilevel"/>
    <w:tmpl w:val="AAECA74A"/>
    <w:lvl w:ilvl="0" w:tplc="0425000D">
      <w:start w:val="1"/>
      <w:numFmt w:val="bullet"/>
      <w:lvlText w:val=""/>
      <w:lvlJc w:val="left"/>
      <w:pPr>
        <w:ind w:left="1068" w:hanging="360"/>
      </w:pPr>
      <w:rPr>
        <w:rFonts w:ascii="Wingdings" w:hAnsi="Wingdings"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1" w15:restartNumberingAfterBreak="0">
    <w:nsid w:val="37F2017B"/>
    <w:multiLevelType w:val="hybridMultilevel"/>
    <w:tmpl w:val="7DDAA80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3BAC7138"/>
    <w:multiLevelType w:val="hybridMultilevel"/>
    <w:tmpl w:val="82F2196E"/>
    <w:lvl w:ilvl="0" w:tplc="0425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15257A"/>
    <w:multiLevelType w:val="hybridMultilevel"/>
    <w:tmpl w:val="6F0691E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91C0BC3"/>
    <w:multiLevelType w:val="hybridMultilevel"/>
    <w:tmpl w:val="F2844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2450AB"/>
    <w:multiLevelType w:val="hybridMultilevel"/>
    <w:tmpl w:val="E4EE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C21BB1"/>
    <w:multiLevelType w:val="multilevel"/>
    <w:tmpl w:val="7B585FF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8A5D5B"/>
    <w:multiLevelType w:val="hybridMultilevel"/>
    <w:tmpl w:val="426A46EE"/>
    <w:lvl w:ilvl="0" w:tplc="08090017">
      <w:start w:val="1"/>
      <w:numFmt w:val="lowerLetter"/>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EE5AF3"/>
    <w:multiLevelType w:val="hybridMultilevel"/>
    <w:tmpl w:val="61A0AD44"/>
    <w:lvl w:ilvl="0" w:tplc="FD7C36FA">
      <w:start w:val="1"/>
      <w:numFmt w:val="decimal"/>
      <w:lvlText w:val="%1."/>
      <w:lvlJc w:val="left"/>
      <w:pPr>
        <w:ind w:left="720" w:hanging="360"/>
      </w:pPr>
      <w:rPr>
        <w:rFonts w:asciiTheme="minorHAnsi" w:eastAsiaTheme="minorHAnsi" w:hAnsiTheme="minorHAnsi" w:cstheme="minorBidi"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57B62E09"/>
    <w:multiLevelType w:val="hybridMultilevel"/>
    <w:tmpl w:val="B768C39A"/>
    <w:lvl w:ilvl="0" w:tplc="95C4FC40">
      <w:start w:val="1"/>
      <w:numFmt w:val="decimal"/>
      <w:lvlText w:val="%1."/>
      <w:lvlJc w:val="left"/>
      <w:pPr>
        <w:ind w:left="720" w:hanging="360"/>
      </w:pPr>
      <w:rPr>
        <w:rFonts w:asciiTheme="minorHAnsi" w:eastAsiaTheme="minorHAnsi" w:hAnsiTheme="minorHAnsi" w:cstheme="minorBidi"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5D17761D"/>
    <w:multiLevelType w:val="hybridMultilevel"/>
    <w:tmpl w:val="A04CEE52"/>
    <w:lvl w:ilvl="0" w:tplc="89783ED8">
      <w:start w:val="1"/>
      <w:numFmt w:val="decimal"/>
      <w:lvlText w:val="%1."/>
      <w:lvlJc w:val="left"/>
      <w:pPr>
        <w:ind w:left="785" w:hanging="360"/>
      </w:pPr>
      <w:rPr>
        <w:b w:val="0"/>
      </w:rPr>
    </w:lvl>
    <w:lvl w:ilvl="1" w:tplc="04250019">
      <w:start w:val="1"/>
      <w:numFmt w:val="lowerLetter"/>
      <w:lvlText w:val="%2."/>
      <w:lvlJc w:val="left"/>
      <w:pPr>
        <w:ind w:left="1210" w:hanging="360"/>
      </w:pPr>
    </w:lvl>
    <w:lvl w:ilvl="2" w:tplc="0425001B" w:tentative="1">
      <w:start w:val="1"/>
      <w:numFmt w:val="lowerRoman"/>
      <w:lvlText w:val="%3."/>
      <w:lvlJc w:val="right"/>
      <w:pPr>
        <w:ind w:left="2225" w:hanging="180"/>
      </w:pPr>
    </w:lvl>
    <w:lvl w:ilvl="3" w:tplc="0425000F" w:tentative="1">
      <w:start w:val="1"/>
      <w:numFmt w:val="decimal"/>
      <w:lvlText w:val="%4."/>
      <w:lvlJc w:val="left"/>
      <w:pPr>
        <w:ind w:left="2945" w:hanging="360"/>
      </w:pPr>
    </w:lvl>
    <w:lvl w:ilvl="4" w:tplc="04250019" w:tentative="1">
      <w:start w:val="1"/>
      <w:numFmt w:val="lowerLetter"/>
      <w:lvlText w:val="%5."/>
      <w:lvlJc w:val="left"/>
      <w:pPr>
        <w:ind w:left="3665" w:hanging="360"/>
      </w:pPr>
    </w:lvl>
    <w:lvl w:ilvl="5" w:tplc="0425001B" w:tentative="1">
      <w:start w:val="1"/>
      <w:numFmt w:val="lowerRoman"/>
      <w:lvlText w:val="%6."/>
      <w:lvlJc w:val="right"/>
      <w:pPr>
        <w:ind w:left="4385" w:hanging="180"/>
      </w:pPr>
    </w:lvl>
    <w:lvl w:ilvl="6" w:tplc="0425000F" w:tentative="1">
      <w:start w:val="1"/>
      <w:numFmt w:val="decimal"/>
      <w:lvlText w:val="%7."/>
      <w:lvlJc w:val="left"/>
      <w:pPr>
        <w:ind w:left="5105" w:hanging="360"/>
      </w:pPr>
    </w:lvl>
    <w:lvl w:ilvl="7" w:tplc="04250019" w:tentative="1">
      <w:start w:val="1"/>
      <w:numFmt w:val="lowerLetter"/>
      <w:lvlText w:val="%8."/>
      <w:lvlJc w:val="left"/>
      <w:pPr>
        <w:ind w:left="5825" w:hanging="360"/>
      </w:pPr>
    </w:lvl>
    <w:lvl w:ilvl="8" w:tplc="0425001B" w:tentative="1">
      <w:start w:val="1"/>
      <w:numFmt w:val="lowerRoman"/>
      <w:lvlText w:val="%9."/>
      <w:lvlJc w:val="right"/>
      <w:pPr>
        <w:ind w:left="6545" w:hanging="180"/>
      </w:pPr>
    </w:lvl>
  </w:abstractNum>
  <w:abstractNum w:abstractNumId="21" w15:restartNumberingAfterBreak="0">
    <w:nsid w:val="5E937921"/>
    <w:multiLevelType w:val="multilevel"/>
    <w:tmpl w:val="6A1C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F20083"/>
    <w:multiLevelType w:val="hybridMultilevel"/>
    <w:tmpl w:val="9284427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62150DA8"/>
    <w:multiLevelType w:val="hybridMultilevel"/>
    <w:tmpl w:val="033A371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631603BC"/>
    <w:multiLevelType w:val="hybridMultilevel"/>
    <w:tmpl w:val="706422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834CF7"/>
    <w:multiLevelType w:val="hybridMultilevel"/>
    <w:tmpl w:val="2E8045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795022F"/>
    <w:multiLevelType w:val="hybridMultilevel"/>
    <w:tmpl w:val="EDE8768C"/>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99302D9"/>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6F6EE4"/>
    <w:multiLevelType w:val="hybridMultilevel"/>
    <w:tmpl w:val="04F694AA"/>
    <w:lvl w:ilvl="0" w:tplc="0425000F">
      <w:start w:val="1"/>
      <w:numFmt w:val="decimal"/>
      <w:lvlText w:val="%1."/>
      <w:lvlJc w:val="left"/>
      <w:pPr>
        <w:ind w:left="720" w:hanging="360"/>
      </w:pPr>
      <w:rPr>
        <w:rFont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FFA253E"/>
    <w:multiLevelType w:val="hybridMultilevel"/>
    <w:tmpl w:val="022EF3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71BB58AB"/>
    <w:multiLevelType w:val="hybridMultilevel"/>
    <w:tmpl w:val="D47AF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AD148B"/>
    <w:multiLevelType w:val="hybridMultilevel"/>
    <w:tmpl w:val="76F863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7746F11"/>
    <w:multiLevelType w:val="hybridMultilevel"/>
    <w:tmpl w:val="561620C0"/>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F82942"/>
    <w:multiLevelType w:val="hybridMultilevel"/>
    <w:tmpl w:val="1A2A1B9E"/>
    <w:lvl w:ilvl="0" w:tplc="04250001">
      <w:start w:val="1"/>
      <w:numFmt w:val="bullet"/>
      <w:lvlText w:val=""/>
      <w:lvlJc w:val="left"/>
      <w:pPr>
        <w:ind w:left="720" w:hanging="360"/>
      </w:pPr>
      <w:rPr>
        <w:rFonts w:ascii="Symbol" w:hAnsi="Symbol" w:hint="default"/>
      </w:rPr>
    </w:lvl>
    <w:lvl w:ilvl="1" w:tplc="04250001">
      <w:start w:val="1"/>
      <w:numFmt w:val="bullet"/>
      <w:lvlText w:val=""/>
      <w:lvlJc w:val="left"/>
      <w:pPr>
        <w:ind w:left="1440" w:hanging="360"/>
      </w:pPr>
      <w:rPr>
        <w:rFonts w:ascii="Symbol" w:hAnsi="Symbo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32"/>
  </w:num>
  <w:num w:numId="4">
    <w:abstractNumId w:val="15"/>
  </w:num>
  <w:num w:numId="5">
    <w:abstractNumId w:val="30"/>
  </w:num>
  <w:num w:numId="6">
    <w:abstractNumId w:val="14"/>
  </w:num>
  <w:num w:numId="7">
    <w:abstractNumId w:val="8"/>
  </w:num>
  <w:num w:numId="8">
    <w:abstractNumId w:val="0"/>
  </w:num>
  <w:num w:numId="9">
    <w:abstractNumId w:val="23"/>
  </w:num>
  <w:num w:numId="10">
    <w:abstractNumId w:val="29"/>
  </w:num>
  <w:num w:numId="11">
    <w:abstractNumId w:val="24"/>
  </w:num>
  <w:num w:numId="12">
    <w:abstractNumId w:val="9"/>
  </w:num>
  <w:num w:numId="13">
    <w:abstractNumId w:val="31"/>
  </w:num>
  <w:num w:numId="14">
    <w:abstractNumId w:val="7"/>
  </w:num>
  <w:num w:numId="15">
    <w:abstractNumId w:val="17"/>
  </w:num>
  <w:num w:numId="16">
    <w:abstractNumId w:val="33"/>
  </w:num>
  <w:num w:numId="17">
    <w:abstractNumId w:val="11"/>
  </w:num>
  <w:num w:numId="18">
    <w:abstractNumId w:val="13"/>
  </w:num>
  <w:num w:numId="19">
    <w:abstractNumId w:val="10"/>
  </w:num>
  <w:num w:numId="20">
    <w:abstractNumId w:val="26"/>
  </w:num>
  <w:num w:numId="21">
    <w:abstractNumId w:val="1"/>
  </w:num>
  <w:num w:numId="22">
    <w:abstractNumId w:val="4"/>
  </w:num>
  <w:num w:numId="23">
    <w:abstractNumId w:val="12"/>
  </w:num>
  <w:num w:numId="24">
    <w:abstractNumId w:val="28"/>
  </w:num>
  <w:num w:numId="25">
    <w:abstractNumId w:val="20"/>
  </w:num>
  <w:num w:numId="26">
    <w:abstractNumId w:val="16"/>
  </w:num>
  <w:num w:numId="27">
    <w:abstractNumId w:val="27"/>
  </w:num>
  <w:num w:numId="28">
    <w:abstractNumId w:val="22"/>
  </w:num>
  <w:num w:numId="29">
    <w:abstractNumId w:val="6"/>
  </w:num>
  <w:num w:numId="30">
    <w:abstractNumId w:val="2"/>
  </w:num>
  <w:num w:numId="31">
    <w:abstractNumId w:val="21"/>
  </w:num>
  <w:num w:numId="32">
    <w:abstractNumId w:val="5"/>
  </w:num>
  <w:num w:numId="33">
    <w:abstractNumId w:val="19"/>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3A4"/>
    <w:rsid w:val="00001056"/>
    <w:rsid w:val="00004127"/>
    <w:rsid w:val="0001051D"/>
    <w:rsid w:val="000107FE"/>
    <w:rsid w:val="00010903"/>
    <w:rsid w:val="00024C2F"/>
    <w:rsid w:val="00031A20"/>
    <w:rsid w:val="0003769A"/>
    <w:rsid w:val="00040A20"/>
    <w:rsid w:val="00041BCC"/>
    <w:rsid w:val="00044A4F"/>
    <w:rsid w:val="00045C86"/>
    <w:rsid w:val="000502CB"/>
    <w:rsid w:val="00050BD0"/>
    <w:rsid w:val="00050C05"/>
    <w:rsid w:val="000548B3"/>
    <w:rsid w:val="00054CB6"/>
    <w:rsid w:val="00055936"/>
    <w:rsid w:val="00060F47"/>
    <w:rsid w:val="00071357"/>
    <w:rsid w:val="0007425B"/>
    <w:rsid w:val="00077960"/>
    <w:rsid w:val="00082F6E"/>
    <w:rsid w:val="0008440C"/>
    <w:rsid w:val="00084641"/>
    <w:rsid w:val="00092485"/>
    <w:rsid w:val="000958B9"/>
    <w:rsid w:val="00097037"/>
    <w:rsid w:val="000978AE"/>
    <w:rsid w:val="000A77E1"/>
    <w:rsid w:val="000C0D46"/>
    <w:rsid w:val="000C3355"/>
    <w:rsid w:val="000C693A"/>
    <w:rsid w:val="000C6CFD"/>
    <w:rsid w:val="000D2848"/>
    <w:rsid w:val="000D2F51"/>
    <w:rsid w:val="000D39DD"/>
    <w:rsid w:val="000E0A0E"/>
    <w:rsid w:val="000E1522"/>
    <w:rsid w:val="000E1738"/>
    <w:rsid w:val="000E1FB2"/>
    <w:rsid w:val="000E48C9"/>
    <w:rsid w:val="000E61A8"/>
    <w:rsid w:val="000F6DED"/>
    <w:rsid w:val="001022D8"/>
    <w:rsid w:val="001034EB"/>
    <w:rsid w:val="001072D3"/>
    <w:rsid w:val="00107319"/>
    <w:rsid w:val="00112AC1"/>
    <w:rsid w:val="00113F44"/>
    <w:rsid w:val="001205D3"/>
    <w:rsid w:val="00120FB2"/>
    <w:rsid w:val="0012170A"/>
    <w:rsid w:val="0012295D"/>
    <w:rsid w:val="001319DC"/>
    <w:rsid w:val="00131F9A"/>
    <w:rsid w:val="00137A70"/>
    <w:rsid w:val="00141021"/>
    <w:rsid w:val="001414B9"/>
    <w:rsid w:val="00144F56"/>
    <w:rsid w:val="00145C9F"/>
    <w:rsid w:val="00147F56"/>
    <w:rsid w:val="001532ED"/>
    <w:rsid w:val="00163707"/>
    <w:rsid w:val="001639B1"/>
    <w:rsid w:val="00165E42"/>
    <w:rsid w:val="00165FBF"/>
    <w:rsid w:val="001709DB"/>
    <w:rsid w:val="001719DE"/>
    <w:rsid w:val="00173391"/>
    <w:rsid w:val="00177952"/>
    <w:rsid w:val="00177DE4"/>
    <w:rsid w:val="00193F32"/>
    <w:rsid w:val="00194273"/>
    <w:rsid w:val="001946D7"/>
    <w:rsid w:val="0019542A"/>
    <w:rsid w:val="001A1027"/>
    <w:rsid w:val="001A1CF3"/>
    <w:rsid w:val="001A444C"/>
    <w:rsid w:val="001B06EA"/>
    <w:rsid w:val="001B6614"/>
    <w:rsid w:val="001C079B"/>
    <w:rsid w:val="001C11B4"/>
    <w:rsid w:val="001C316F"/>
    <w:rsid w:val="001C6905"/>
    <w:rsid w:val="001D1269"/>
    <w:rsid w:val="001D188C"/>
    <w:rsid w:val="001D35DA"/>
    <w:rsid w:val="001E192B"/>
    <w:rsid w:val="001E6C00"/>
    <w:rsid w:val="001F0AC1"/>
    <w:rsid w:val="001F3DC6"/>
    <w:rsid w:val="00203C6E"/>
    <w:rsid w:val="00206919"/>
    <w:rsid w:val="00214E24"/>
    <w:rsid w:val="00214FEB"/>
    <w:rsid w:val="00217556"/>
    <w:rsid w:val="0022275F"/>
    <w:rsid w:val="00223785"/>
    <w:rsid w:val="00224A05"/>
    <w:rsid w:val="0022543A"/>
    <w:rsid w:val="00227643"/>
    <w:rsid w:val="002330EC"/>
    <w:rsid w:val="00233CFE"/>
    <w:rsid w:val="00240D33"/>
    <w:rsid w:val="00244CD5"/>
    <w:rsid w:val="00247960"/>
    <w:rsid w:val="00252472"/>
    <w:rsid w:val="002534E7"/>
    <w:rsid w:val="0025394B"/>
    <w:rsid w:val="00261FE7"/>
    <w:rsid w:val="00266146"/>
    <w:rsid w:val="002673FD"/>
    <w:rsid w:val="0027012B"/>
    <w:rsid w:val="00270A60"/>
    <w:rsid w:val="00275816"/>
    <w:rsid w:val="00276C48"/>
    <w:rsid w:val="00277EBF"/>
    <w:rsid w:val="00280229"/>
    <w:rsid w:val="00282924"/>
    <w:rsid w:val="00285D2B"/>
    <w:rsid w:val="00290DC4"/>
    <w:rsid w:val="00292B5D"/>
    <w:rsid w:val="00293D18"/>
    <w:rsid w:val="00296D43"/>
    <w:rsid w:val="002A12D8"/>
    <w:rsid w:val="002A261E"/>
    <w:rsid w:val="002A28B1"/>
    <w:rsid w:val="002A28D6"/>
    <w:rsid w:val="002A30CE"/>
    <w:rsid w:val="002B42E0"/>
    <w:rsid w:val="002C5219"/>
    <w:rsid w:val="002C7C29"/>
    <w:rsid w:val="002D0ADA"/>
    <w:rsid w:val="002E411D"/>
    <w:rsid w:val="002E62AA"/>
    <w:rsid w:val="002E6A53"/>
    <w:rsid w:val="002F4F67"/>
    <w:rsid w:val="002F57D2"/>
    <w:rsid w:val="002F5E97"/>
    <w:rsid w:val="00302676"/>
    <w:rsid w:val="00302E6E"/>
    <w:rsid w:val="003036DF"/>
    <w:rsid w:val="003051BD"/>
    <w:rsid w:val="003052C3"/>
    <w:rsid w:val="00321185"/>
    <w:rsid w:val="00321717"/>
    <w:rsid w:val="00323DA4"/>
    <w:rsid w:val="00326ACC"/>
    <w:rsid w:val="00327833"/>
    <w:rsid w:val="003308FA"/>
    <w:rsid w:val="00332774"/>
    <w:rsid w:val="00335D71"/>
    <w:rsid w:val="00337FD9"/>
    <w:rsid w:val="003417B3"/>
    <w:rsid w:val="003440B8"/>
    <w:rsid w:val="00352F70"/>
    <w:rsid w:val="00353FF3"/>
    <w:rsid w:val="00354E71"/>
    <w:rsid w:val="00356A46"/>
    <w:rsid w:val="003579B5"/>
    <w:rsid w:val="00364875"/>
    <w:rsid w:val="00372C3D"/>
    <w:rsid w:val="00374A22"/>
    <w:rsid w:val="00376B3F"/>
    <w:rsid w:val="00382080"/>
    <w:rsid w:val="00383E29"/>
    <w:rsid w:val="0039269F"/>
    <w:rsid w:val="00392FD5"/>
    <w:rsid w:val="00394254"/>
    <w:rsid w:val="003946D7"/>
    <w:rsid w:val="00394872"/>
    <w:rsid w:val="00394A65"/>
    <w:rsid w:val="003A3567"/>
    <w:rsid w:val="003A69A9"/>
    <w:rsid w:val="003A7695"/>
    <w:rsid w:val="003B0662"/>
    <w:rsid w:val="003B673A"/>
    <w:rsid w:val="003B7B71"/>
    <w:rsid w:val="003C2958"/>
    <w:rsid w:val="003C52C4"/>
    <w:rsid w:val="003E1A52"/>
    <w:rsid w:val="003E67E2"/>
    <w:rsid w:val="003E777F"/>
    <w:rsid w:val="003F1283"/>
    <w:rsid w:val="003F241A"/>
    <w:rsid w:val="003F5065"/>
    <w:rsid w:val="003F5523"/>
    <w:rsid w:val="00402E6A"/>
    <w:rsid w:val="004101F0"/>
    <w:rsid w:val="00410441"/>
    <w:rsid w:val="0041059C"/>
    <w:rsid w:val="00410F8C"/>
    <w:rsid w:val="004124B6"/>
    <w:rsid w:val="00423F58"/>
    <w:rsid w:val="004250C5"/>
    <w:rsid w:val="00431954"/>
    <w:rsid w:val="004321DD"/>
    <w:rsid w:val="00433C5F"/>
    <w:rsid w:val="0043408A"/>
    <w:rsid w:val="00446623"/>
    <w:rsid w:val="00450EC7"/>
    <w:rsid w:val="0045451E"/>
    <w:rsid w:val="004563A0"/>
    <w:rsid w:val="00457F42"/>
    <w:rsid w:val="00460AB5"/>
    <w:rsid w:val="00464411"/>
    <w:rsid w:val="0046591F"/>
    <w:rsid w:val="004665B4"/>
    <w:rsid w:val="00472A17"/>
    <w:rsid w:val="004733FA"/>
    <w:rsid w:val="004759C0"/>
    <w:rsid w:val="004778DB"/>
    <w:rsid w:val="00477EB8"/>
    <w:rsid w:val="00483DEA"/>
    <w:rsid w:val="0048563E"/>
    <w:rsid w:val="00495267"/>
    <w:rsid w:val="004A4202"/>
    <w:rsid w:val="004B0834"/>
    <w:rsid w:val="004B0BA6"/>
    <w:rsid w:val="004B3783"/>
    <w:rsid w:val="004B5ED5"/>
    <w:rsid w:val="004C1E04"/>
    <w:rsid w:val="004C24E9"/>
    <w:rsid w:val="004C450C"/>
    <w:rsid w:val="004C4730"/>
    <w:rsid w:val="004C53A1"/>
    <w:rsid w:val="004C57A5"/>
    <w:rsid w:val="004C6D47"/>
    <w:rsid w:val="004C7223"/>
    <w:rsid w:val="004D5DAA"/>
    <w:rsid w:val="004E0E9E"/>
    <w:rsid w:val="004E136B"/>
    <w:rsid w:val="004E337C"/>
    <w:rsid w:val="004E3584"/>
    <w:rsid w:val="004E38C3"/>
    <w:rsid w:val="004F023C"/>
    <w:rsid w:val="004F15EC"/>
    <w:rsid w:val="004F5C56"/>
    <w:rsid w:val="004F6AA2"/>
    <w:rsid w:val="004F7991"/>
    <w:rsid w:val="00502CE1"/>
    <w:rsid w:val="00513413"/>
    <w:rsid w:val="005152FE"/>
    <w:rsid w:val="00515372"/>
    <w:rsid w:val="005201D2"/>
    <w:rsid w:val="00521CA2"/>
    <w:rsid w:val="00521F39"/>
    <w:rsid w:val="00524002"/>
    <w:rsid w:val="00531EDD"/>
    <w:rsid w:val="00532A73"/>
    <w:rsid w:val="005344C9"/>
    <w:rsid w:val="00540604"/>
    <w:rsid w:val="00545CE8"/>
    <w:rsid w:val="00552E10"/>
    <w:rsid w:val="00556340"/>
    <w:rsid w:val="00556E5F"/>
    <w:rsid w:val="005619C1"/>
    <w:rsid w:val="00561F48"/>
    <w:rsid w:val="00564E01"/>
    <w:rsid w:val="00570FDA"/>
    <w:rsid w:val="00575964"/>
    <w:rsid w:val="0058728E"/>
    <w:rsid w:val="005909E3"/>
    <w:rsid w:val="00591F34"/>
    <w:rsid w:val="00593600"/>
    <w:rsid w:val="00594E18"/>
    <w:rsid w:val="00594FD0"/>
    <w:rsid w:val="005A07ED"/>
    <w:rsid w:val="005A394D"/>
    <w:rsid w:val="005B6351"/>
    <w:rsid w:val="005C62C7"/>
    <w:rsid w:val="005D3411"/>
    <w:rsid w:val="005D5D1B"/>
    <w:rsid w:val="005D785E"/>
    <w:rsid w:val="005E00F3"/>
    <w:rsid w:val="005E0A9A"/>
    <w:rsid w:val="005E56D9"/>
    <w:rsid w:val="005E5971"/>
    <w:rsid w:val="006012A5"/>
    <w:rsid w:val="00602D88"/>
    <w:rsid w:val="00603A5C"/>
    <w:rsid w:val="00604531"/>
    <w:rsid w:val="006074B0"/>
    <w:rsid w:val="00611CAB"/>
    <w:rsid w:val="006129A8"/>
    <w:rsid w:val="006132C2"/>
    <w:rsid w:val="00620040"/>
    <w:rsid w:val="00621004"/>
    <w:rsid w:val="006232BE"/>
    <w:rsid w:val="006257F6"/>
    <w:rsid w:val="0063411C"/>
    <w:rsid w:val="0063709D"/>
    <w:rsid w:val="00642651"/>
    <w:rsid w:val="006477E3"/>
    <w:rsid w:val="00651300"/>
    <w:rsid w:val="00660348"/>
    <w:rsid w:val="006616EA"/>
    <w:rsid w:val="00662076"/>
    <w:rsid w:val="00662AF4"/>
    <w:rsid w:val="00665C42"/>
    <w:rsid w:val="00667B85"/>
    <w:rsid w:val="00667FFD"/>
    <w:rsid w:val="0067643A"/>
    <w:rsid w:val="0068469B"/>
    <w:rsid w:val="00696609"/>
    <w:rsid w:val="00697E39"/>
    <w:rsid w:val="006A45AF"/>
    <w:rsid w:val="006A6F88"/>
    <w:rsid w:val="006C2FC4"/>
    <w:rsid w:val="006C6976"/>
    <w:rsid w:val="006D0E61"/>
    <w:rsid w:val="006D55BB"/>
    <w:rsid w:val="006E331C"/>
    <w:rsid w:val="006E3B71"/>
    <w:rsid w:val="006F00F1"/>
    <w:rsid w:val="006F2609"/>
    <w:rsid w:val="006F2824"/>
    <w:rsid w:val="006F295D"/>
    <w:rsid w:val="006F2EEC"/>
    <w:rsid w:val="006F59BC"/>
    <w:rsid w:val="007017C1"/>
    <w:rsid w:val="00705F34"/>
    <w:rsid w:val="00715BBC"/>
    <w:rsid w:val="00717008"/>
    <w:rsid w:val="00726241"/>
    <w:rsid w:val="007277DA"/>
    <w:rsid w:val="00737857"/>
    <w:rsid w:val="00751542"/>
    <w:rsid w:val="007549D2"/>
    <w:rsid w:val="00756D5F"/>
    <w:rsid w:val="00766FF7"/>
    <w:rsid w:val="007754BC"/>
    <w:rsid w:val="0078300E"/>
    <w:rsid w:val="007835EC"/>
    <w:rsid w:val="007848E5"/>
    <w:rsid w:val="007859D9"/>
    <w:rsid w:val="007900A5"/>
    <w:rsid w:val="00794115"/>
    <w:rsid w:val="007962A3"/>
    <w:rsid w:val="0079648F"/>
    <w:rsid w:val="00797EC7"/>
    <w:rsid w:val="007A0792"/>
    <w:rsid w:val="007A2387"/>
    <w:rsid w:val="007A2DDF"/>
    <w:rsid w:val="007B380E"/>
    <w:rsid w:val="007B5FB4"/>
    <w:rsid w:val="007D082E"/>
    <w:rsid w:val="007D76A6"/>
    <w:rsid w:val="007E1EC1"/>
    <w:rsid w:val="007E2E89"/>
    <w:rsid w:val="007E596E"/>
    <w:rsid w:val="007E7F2D"/>
    <w:rsid w:val="007F55E2"/>
    <w:rsid w:val="007F5A60"/>
    <w:rsid w:val="007F6C86"/>
    <w:rsid w:val="008002B5"/>
    <w:rsid w:val="008122C3"/>
    <w:rsid w:val="00812687"/>
    <w:rsid w:val="008202E5"/>
    <w:rsid w:val="00823304"/>
    <w:rsid w:val="0082410A"/>
    <w:rsid w:val="00827045"/>
    <w:rsid w:val="00834DAA"/>
    <w:rsid w:val="008437C6"/>
    <w:rsid w:val="00845C48"/>
    <w:rsid w:val="00857730"/>
    <w:rsid w:val="0086016F"/>
    <w:rsid w:val="00864F2C"/>
    <w:rsid w:val="008656F0"/>
    <w:rsid w:val="00866A76"/>
    <w:rsid w:val="0086749B"/>
    <w:rsid w:val="00871030"/>
    <w:rsid w:val="00872686"/>
    <w:rsid w:val="00873086"/>
    <w:rsid w:val="00873860"/>
    <w:rsid w:val="00890C80"/>
    <w:rsid w:val="00894571"/>
    <w:rsid w:val="008948E1"/>
    <w:rsid w:val="008967DA"/>
    <w:rsid w:val="008A0B6A"/>
    <w:rsid w:val="008A1ECC"/>
    <w:rsid w:val="008A3390"/>
    <w:rsid w:val="008B46CE"/>
    <w:rsid w:val="008B5993"/>
    <w:rsid w:val="008C1AE5"/>
    <w:rsid w:val="008C224A"/>
    <w:rsid w:val="008C39B4"/>
    <w:rsid w:val="008D487A"/>
    <w:rsid w:val="008D7E9B"/>
    <w:rsid w:val="008E5CD0"/>
    <w:rsid w:val="008E6958"/>
    <w:rsid w:val="008E7104"/>
    <w:rsid w:val="008F014F"/>
    <w:rsid w:val="008F1F29"/>
    <w:rsid w:val="0090017B"/>
    <w:rsid w:val="009144C2"/>
    <w:rsid w:val="00923C32"/>
    <w:rsid w:val="009260F9"/>
    <w:rsid w:val="00935FE1"/>
    <w:rsid w:val="009401EF"/>
    <w:rsid w:val="009403A4"/>
    <w:rsid w:val="00951E20"/>
    <w:rsid w:val="00952AE2"/>
    <w:rsid w:val="00952F93"/>
    <w:rsid w:val="00957026"/>
    <w:rsid w:val="00965E61"/>
    <w:rsid w:val="009674B8"/>
    <w:rsid w:val="00970A58"/>
    <w:rsid w:val="00971350"/>
    <w:rsid w:val="009726FE"/>
    <w:rsid w:val="009802D4"/>
    <w:rsid w:val="00982129"/>
    <w:rsid w:val="00982D9D"/>
    <w:rsid w:val="009842DF"/>
    <w:rsid w:val="00985C32"/>
    <w:rsid w:val="00985FFD"/>
    <w:rsid w:val="009875C9"/>
    <w:rsid w:val="00991F35"/>
    <w:rsid w:val="00994968"/>
    <w:rsid w:val="009B68F1"/>
    <w:rsid w:val="009B7532"/>
    <w:rsid w:val="009C047A"/>
    <w:rsid w:val="009C0C10"/>
    <w:rsid w:val="009C6E74"/>
    <w:rsid w:val="009C7BBB"/>
    <w:rsid w:val="009E0F36"/>
    <w:rsid w:val="009E2B02"/>
    <w:rsid w:val="009E2B68"/>
    <w:rsid w:val="009F0A80"/>
    <w:rsid w:val="009F2584"/>
    <w:rsid w:val="00A0507C"/>
    <w:rsid w:val="00A058C4"/>
    <w:rsid w:val="00A10CFE"/>
    <w:rsid w:val="00A11C05"/>
    <w:rsid w:val="00A131F9"/>
    <w:rsid w:val="00A204C0"/>
    <w:rsid w:val="00A20BE7"/>
    <w:rsid w:val="00A212C3"/>
    <w:rsid w:val="00A24AB4"/>
    <w:rsid w:val="00A2526E"/>
    <w:rsid w:val="00A2548D"/>
    <w:rsid w:val="00A267B4"/>
    <w:rsid w:val="00A26E8A"/>
    <w:rsid w:val="00A315D6"/>
    <w:rsid w:val="00A31A7B"/>
    <w:rsid w:val="00A341F3"/>
    <w:rsid w:val="00A36052"/>
    <w:rsid w:val="00A36EB9"/>
    <w:rsid w:val="00A4488F"/>
    <w:rsid w:val="00A505D3"/>
    <w:rsid w:val="00A511C7"/>
    <w:rsid w:val="00A530E0"/>
    <w:rsid w:val="00A55C68"/>
    <w:rsid w:val="00A625BD"/>
    <w:rsid w:val="00A66638"/>
    <w:rsid w:val="00A72EF2"/>
    <w:rsid w:val="00A76F9E"/>
    <w:rsid w:val="00A771B5"/>
    <w:rsid w:val="00A8032D"/>
    <w:rsid w:val="00A8128C"/>
    <w:rsid w:val="00A8347B"/>
    <w:rsid w:val="00A854EE"/>
    <w:rsid w:val="00A91752"/>
    <w:rsid w:val="00A947A1"/>
    <w:rsid w:val="00A969D8"/>
    <w:rsid w:val="00AA5931"/>
    <w:rsid w:val="00AB2D89"/>
    <w:rsid w:val="00AB4100"/>
    <w:rsid w:val="00AC68AB"/>
    <w:rsid w:val="00AD2E71"/>
    <w:rsid w:val="00AD59FF"/>
    <w:rsid w:val="00AD5FDC"/>
    <w:rsid w:val="00AD6635"/>
    <w:rsid w:val="00AE2423"/>
    <w:rsid w:val="00AE3C9D"/>
    <w:rsid w:val="00AE641C"/>
    <w:rsid w:val="00AE6EE5"/>
    <w:rsid w:val="00AE70D2"/>
    <w:rsid w:val="00AF13B1"/>
    <w:rsid w:val="00AF2E5C"/>
    <w:rsid w:val="00AF35EB"/>
    <w:rsid w:val="00AF7C93"/>
    <w:rsid w:val="00B04A1B"/>
    <w:rsid w:val="00B05C7B"/>
    <w:rsid w:val="00B1452F"/>
    <w:rsid w:val="00B16418"/>
    <w:rsid w:val="00B20526"/>
    <w:rsid w:val="00B2095E"/>
    <w:rsid w:val="00B27AB2"/>
    <w:rsid w:val="00B31B19"/>
    <w:rsid w:val="00B33117"/>
    <w:rsid w:val="00B35119"/>
    <w:rsid w:val="00B36669"/>
    <w:rsid w:val="00B42A0B"/>
    <w:rsid w:val="00B444F1"/>
    <w:rsid w:val="00B524E5"/>
    <w:rsid w:val="00B6079D"/>
    <w:rsid w:val="00B623C3"/>
    <w:rsid w:val="00B6515A"/>
    <w:rsid w:val="00B65267"/>
    <w:rsid w:val="00B72140"/>
    <w:rsid w:val="00B729DD"/>
    <w:rsid w:val="00B801E4"/>
    <w:rsid w:val="00B81DA7"/>
    <w:rsid w:val="00B87321"/>
    <w:rsid w:val="00B91263"/>
    <w:rsid w:val="00B91FBC"/>
    <w:rsid w:val="00B95734"/>
    <w:rsid w:val="00B97E55"/>
    <w:rsid w:val="00BA42A8"/>
    <w:rsid w:val="00BA7EF5"/>
    <w:rsid w:val="00BB2802"/>
    <w:rsid w:val="00BB2BE0"/>
    <w:rsid w:val="00BB31D5"/>
    <w:rsid w:val="00BB6AEB"/>
    <w:rsid w:val="00BC014A"/>
    <w:rsid w:val="00BC2B60"/>
    <w:rsid w:val="00BC52AD"/>
    <w:rsid w:val="00BC535B"/>
    <w:rsid w:val="00BC7D88"/>
    <w:rsid w:val="00BD00E5"/>
    <w:rsid w:val="00BD0105"/>
    <w:rsid w:val="00BD0636"/>
    <w:rsid w:val="00BD13E9"/>
    <w:rsid w:val="00BD6A44"/>
    <w:rsid w:val="00BD7188"/>
    <w:rsid w:val="00BE1B2C"/>
    <w:rsid w:val="00BE4E17"/>
    <w:rsid w:val="00BF163A"/>
    <w:rsid w:val="00BF23E8"/>
    <w:rsid w:val="00BF27EA"/>
    <w:rsid w:val="00BF41FB"/>
    <w:rsid w:val="00BF5BB4"/>
    <w:rsid w:val="00BF5FF1"/>
    <w:rsid w:val="00BF79CC"/>
    <w:rsid w:val="00C009DD"/>
    <w:rsid w:val="00C014B7"/>
    <w:rsid w:val="00C05761"/>
    <w:rsid w:val="00C06562"/>
    <w:rsid w:val="00C06B99"/>
    <w:rsid w:val="00C06BBC"/>
    <w:rsid w:val="00C06DF9"/>
    <w:rsid w:val="00C07C8B"/>
    <w:rsid w:val="00C10898"/>
    <w:rsid w:val="00C12006"/>
    <w:rsid w:val="00C14967"/>
    <w:rsid w:val="00C20C94"/>
    <w:rsid w:val="00C238A3"/>
    <w:rsid w:val="00C2674C"/>
    <w:rsid w:val="00C3205E"/>
    <w:rsid w:val="00C33B88"/>
    <w:rsid w:val="00C35EF3"/>
    <w:rsid w:val="00C37DB1"/>
    <w:rsid w:val="00C4148D"/>
    <w:rsid w:val="00C51E2B"/>
    <w:rsid w:val="00C5401A"/>
    <w:rsid w:val="00C5565B"/>
    <w:rsid w:val="00C576BB"/>
    <w:rsid w:val="00C57B72"/>
    <w:rsid w:val="00C601DD"/>
    <w:rsid w:val="00C65A45"/>
    <w:rsid w:val="00C70BC1"/>
    <w:rsid w:val="00C72553"/>
    <w:rsid w:val="00C746CD"/>
    <w:rsid w:val="00C7557D"/>
    <w:rsid w:val="00C800AE"/>
    <w:rsid w:val="00C90A22"/>
    <w:rsid w:val="00C94A31"/>
    <w:rsid w:val="00C97455"/>
    <w:rsid w:val="00C9773F"/>
    <w:rsid w:val="00C97E4A"/>
    <w:rsid w:val="00CA039F"/>
    <w:rsid w:val="00CA10DB"/>
    <w:rsid w:val="00CA2348"/>
    <w:rsid w:val="00CA3292"/>
    <w:rsid w:val="00CB11CD"/>
    <w:rsid w:val="00CB1242"/>
    <w:rsid w:val="00CB27C9"/>
    <w:rsid w:val="00CB59E9"/>
    <w:rsid w:val="00CB62B1"/>
    <w:rsid w:val="00CC0BDB"/>
    <w:rsid w:val="00CC0FE4"/>
    <w:rsid w:val="00CC7602"/>
    <w:rsid w:val="00CC7B1F"/>
    <w:rsid w:val="00CD79B6"/>
    <w:rsid w:val="00CE2C62"/>
    <w:rsid w:val="00CF1CA4"/>
    <w:rsid w:val="00CF3D23"/>
    <w:rsid w:val="00CF50B1"/>
    <w:rsid w:val="00D02703"/>
    <w:rsid w:val="00D13BBA"/>
    <w:rsid w:val="00D17D97"/>
    <w:rsid w:val="00D20079"/>
    <w:rsid w:val="00D21082"/>
    <w:rsid w:val="00D26E20"/>
    <w:rsid w:val="00D35918"/>
    <w:rsid w:val="00D41B62"/>
    <w:rsid w:val="00D533CB"/>
    <w:rsid w:val="00D5728A"/>
    <w:rsid w:val="00D61B8F"/>
    <w:rsid w:val="00D65C7A"/>
    <w:rsid w:val="00D71475"/>
    <w:rsid w:val="00D732E2"/>
    <w:rsid w:val="00D737E1"/>
    <w:rsid w:val="00D74451"/>
    <w:rsid w:val="00D76119"/>
    <w:rsid w:val="00D762E2"/>
    <w:rsid w:val="00D82818"/>
    <w:rsid w:val="00D9118B"/>
    <w:rsid w:val="00D91A64"/>
    <w:rsid w:val="00D91B5B"/>
    <w:rsid w:val="00D93045"/>
    <w:rsid w:val="00D94A8E"/>
    <w:rsid w:val="00D9626F"/>
    <w:rsid w:val="00DA0036"/>
    <w:rsid w:val="00DA1CD1"/>
    <w:rsid w:val="00DA700C"/>
    <w:rsid w:val="00DB36F3"/>
    <w:rsid w:val="00DB3F5C"/>
    <w:rsid w:val="00DC6D5B"/>
    <w:rsid w:val="00DC71D1"/>
    <w:rsid w:val="00DC77C8"/>
    <w:rsid w:val="00DD0ACF"/>
    <w:rsid w:val="00DD4724"/>
    <w:rsid w:val="00DD7573"/>
    <w:rsid w:val="00DE60C4"/>
    <w:rsid w:val="00DE7010"/>
    <w:rsid w:val="00DF4D44"/>
    <w:rsid w:val="00E06B05"/>
    <w:rsid w:val="00E102D1"/>
    <w:rsid w:val="00E13CDF"/>
    <w:rsid w:val="00E141FC"/>
    <w:rsid w:val="00E14516"/>
    <w:rsid w:val="00E15888"/>
    <w:rsid w:val="00E21CD6"/>
    <w:rsid w:val="00E25D6B"/>
    <w:rsid w:val="00E27462"/>
    <w:rsid w:val="00E32C51"/>
    <w:rsid w:val="00E36641"/>
    <w:rsid w:val="00E421BB"/>
    <w:rsid w:val="00E429B9"/>
    <w:rsid w:val="00E46B4C"/>
    <w:rsid w:val="00E5212D"/>
    <w:rsid w:val="00E53F7C"/>
    <w:rsid w:val="00E54C9A"/>
    <w:rsid w:val="00E55F89"/>
    <w:rsid w:val="00E569EA"/>
    <w:rsid w:val="00E65CDA"/>
    <w:rsid w:val="00E71B92"/>
    <w:rsid w:val="00E74472"/>
    <w:rsid w:val="00E75761"/>
    <w:rsid w:val="00E767EB"/>
    <w:rsid w:val="00E8320C"/>
    <w:rsid w:val="00E90A5C"/>
    <w:rsid w:val="00E91191"/>
    <w:rsid w:val="00E967DE"/>
    <w:rsid w:val="00EA1431"/>
    <w:rsid w:val="00EA28F7"/>
    <w:rsid w:val="00EA3D17"/>
    <w:rsid w:val="00EA7925"/>
    <w:rsid w:val="00EB2473"/>
    <w:rsid w:val="00EB411D"/>
    <w:rsid w:val="00EB6085"/>
    <w:rsid w:val="00EC1956"/>
    <w:rsid w:val="00EC5B1B"/>
    <w:rsid w:val="00EC6F22"/>
    <w:rsid w:val="00ED18C9"/>
    <w:rsid w:val="00ED53AE"/>
    <w:rsid w:val="00EF2E8E"/>
    <w:rsid w:val="00EF34E1"/>
    <w:rsid w:val="00F002C4"/>
    <w:rsid w:val="00F0317F"/>
    <w:rsid w:val="00F048A9"/>
    <w:rsid w:val="00F058FD"/>
    <w:rsid w:val="00F22246"/>
    <w:rsid w:val="00F23954"/>
    <w:rsid w:val="00F256EE"/>
    <w:rsid w:val="00F274C0"/>
    <w:rsid w:val="00F30190"/>
    <w:rsid w:val="00F30C6A"/>
    <w:rsid w:val="00F30F3D"/>
    <w:rsid w:val="00F31402"/>
    <w:rsid w:val="00F3320D"/>
    <w:rsid w:val="00F34177"/>
    <w:rsid w:val="00F36A6D"/>
    <w:rsid w:val="00F401FC"/>
    <w:rsid w:val="00F441EF"/>
    <w:rsid w:val="00F45A49"/>
    <w:rsid w:val="00F54879"/>
    <w:rsid w:val="00F60AAD"/>
    <w:rsid w:val="00F60ABB"/>
    <w:rsid w:val="00F63B44"/>
    <w:rsid w:val="00F65B00"/>
    <w:rsid w:val="00F7191D"/>
    <w:rsid w:val="00F736F6"/>
    <w:rsid w:val="00F761B5"/>
    <w:rsid w:val="00F76510"/>
    <w:rsid w:val="00F766AF"/>
    <w:rsid w:val="00FA03A4"/>
    <w:rsid w:val="00FA0542"/>
    <w:rsid w:val="00FA69AD"/>
    <w:rsid w:val="00FB15F7"/>
    <w:rsid w:val="00FB2CA1"/>
    <w:rsid w:val="00FB40E6"/>
    <w:rsid w:val="00FB4F03"/>
    <w:rsid w:val="00FC28E7"/>
    <w:rsid w:val="00FC67A6"/>
    <w:rsid w:val="00FC68FB"/>
    <w:rsid w:val="00FD20CC"/>
    <w:rsid w:val="00FE1FFB"/>
    <w:rsid w:val="00FF4A94"/>
    <w:rsid w:val="00FF667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D897C3"/>
  <w15:chartTrackingRefBased/>
  <w15:docId w15:val="{137CAD0D-C563-4AEF-8907-CD54DFECE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Normaallaad"/>
    <w:next w:val="Normaallaad"/>
    <w:link w:val="Pealkiri1Mrk"/>
    <w:uiPriority w:val="9"/>
    <w:qFormat/>
    <w:rsid w:val="002D0A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next w:val="Normaallaad"/>
    <w:link w:val="Pealkiri2Mrk"/>
    <w:uiPriority w:val="9"/>
    <w:unhideWhenUsed/>
    <w:qFormat/>
    <w:rsid w:val="004F6A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Pealkiri3">
    <w:name w:val="heading 3"/>
    <w:basedOn w:val="Normaallaad"/>
    <w:next w:val="Normaallaad"/>
    <w:link w:val="Pealkiri3Mrk"/>
    <w:uiPriority w:val="9"/>
    <w:semiHidden/>
    <w:unhideWhenUsed/>
    <w:qFormat/>
    <w:rsid w:val="004C72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7D76A6"/>
    <w:pPr>
      <w:tabs>
        <w:tab w:val="center" w:pos="4536"/>
        <w:tab w:val="right" w:pos="9072"/>
      </w:tabs>
      <w:spacing w:after="0" w:line="240" w:lineRule="auto"/>
    </w:pPr>
  </w:style>
  <w:style w:type="character" w:customStyle="1" w:styleId="PisMrk">
    <w:name w:val="Päis Märk"/>
    <w:basedOn w:val="Liguvaikefont"/>
    <w:link w:val="Pis"/>
    <w:uiPriority w:val="99"/>
    <w:rsid w:val="007D76A6"/>
  </w:style>
  <w:style w:type="paragraph" w:styleId="Jalus">
    <w:name w:val="footer"/>
    <w:basedOn w:val="Normaallaad"/>
    <w:link w:val="JalusMrk"/>
    <w:uiPriority w:val="99"/>
    <w:unhideWhenUsed/>
    <w:rsid w:val="007D76A6"/>
    <w:pPr>
      <w:tabs>
        <w:tab w:val="center" w:pos="4536"/>
        <w:tab w:val="right" w:pos="9072"/>
      </w:tabs>
      <w:spacing w:after="0" w:line="240" w:lineRule="auto"/>
    </w:pPr>
  </w:style>
  <w:style w:type="character" w:customStyle="1" w:styleId="JalusMrk">
    <w:name w:val="Jalus Märk"/>
    <w:basedOn w:val="Liguvaikefont"/>
    <w:link w:val="Jalus"/>
    <w:uiPriority w:val="99"/>
    <w:rsid w:val="007D76A6"/>
  </w:style>
  <w:style w:type="character" w:styleId="Kommentaariviide">
    <w:name w:val="annotation reference"/>
    <w:basedOn w:val="Liguvaikefont"/>
    <w:uiPriority w:val="99"/>
    <w:semiHidden/>
    <w:unhideWhenUsed/>
    <w:rsid w:val="001A1CF3"/>
    <w:rPr>
      <w:sz w:val="16"/>
      <w:szCs w:val="16"/>
    </w:rPr>
  </w:style>
  <w:style w:type="paragraph" w:styleId="Kommentaaritekst">
    <w:name w:val="annotation text"/>
    <w:basedOn w:val="Normaallaad"/>
    <w:link w:val="KommentaaritekstMrk"/>
    <w:uiPriority w:val="99"/>
    <w:semiHidden/>
    <w:unhideWhenUsed/>
    <w:rsid w:val="001A1CF3"/>
    <w:pPr>
      <w:spacing w:line="240" w:lineRule="auto"/>
    </w:pPr>
    <w:rPr>
      <w:sz w:val="20"/>
      <w:szCs w:val="20"/>
    </w:rPr>
  </w:style>
  <w:style w:type="character" w:customStyle="1" w:styleId="KommentaaritekstMrk">
    <w:name w:val="Kommentaari tekst Märk"/>
    <w:basedOn w:val="Liguvaikefont"/>
    <w:link w:val="Kommentaaritekst"/>
    <w:uiPriority w:val="99"/>
    <w:semiHidden/>
    <w:rsid w:val="001A1CF3"/>
    <w:rPr>
      <w:sz w:val="20"/>
      <w:szCs w:val="20"/>
    </w:rPr>
  </w:style>
  <w:style w:type="paragraph" w:styleId="Kommentaariteema">
    <w:name w:val="annotation subject"/>
    <w:basedOn w:val="Kommentaaritekst"/>
    <w:next w:val="Kommentaaritekst"/>
    <w:link w:val="KommentaariteemaMrk"/>
    <w:uiPriority w:val="99"/>
    <w:semiHidden/>
    <w:unhideWhenUsed/>
    <w:rsid w:val="001A1CF3"/>
    <w:rPr>
      <w:b/>
      <w:bCs/>
    </w:rPr>
  </w:style>
  <w:style w:type="character" w:customStyle="1" w:styleId="KommentaariteemaMrk">
    <w:name w:val="Kommentaari teema Märk"/>
    <w:basedOn w:val="KommentaaritekstMrk"/>
    <w:link w:val="Kommentaariteema"/>
    <w:uiPriority w:val="99"/>
    <w:semiHidden/>
    <w:rsid w:val="001A1CF3"/>
    <w:rPr>
      <w:b/>
      <w:bCs/>
      <w:sz w:val="20"/>
      <w:szCs w:val="20"/>
    </w:rPr>
  </w:style>
  <w:style w:type="paragraph" w:styleId="Jutumullitekst">
    <w:name w:val="Balloon Text"/>
    <w:basedOn w:val="Normaallaad"/>
    <w:link w:val="JutumullitekstMrk"/>
    <w:uiPriority w:val="99"/>
    <w:semiHidden/>
    <w:unhideWhenUsed/>
    <w:rsid w:val="001A1CF3"/>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1A1CF3"/>
    <w:rPr>
      <w:rFonts w:ascii="Segoe UI" w:hAnsi="Segoe UI" w:cs="Segoe UI"/>
      <w:sz w:val="18"/>
      <w:szCs w:val="18"/>
    </w:rPr>
  </w:style>
  <w:style w:type="paragraph" w:styleId="Loendilik">
    <w:name w:val="List Paragraph"/>
    <w:basedOn w:val="Normaallaad"/>
    <w:uiPriority w:val="34"/>
    <w:qFormat/>
    <w:rsid w:val="007E2E89"/>
    <w:pPr>
      <w:ind w:left="720"/>
      <w:contextualSpacing/>
    </w:pPr>
  </w:style>
  <w:style w:type="character" w:customStyle="1" w:styleId="Pealkiri1Mrk">
    <w:name w:val="Pealkiri 1 Märk"/>
    <w:basedOn w:val="Liguvaikefont"/>
    <w:link w:val="Pealkiri1"/>
    <w:uiPriority w:val="9"/>
    <w:rsid w:val="002D0ADA"/>
    <w:rPr>
      <w:rFonts w:asciiTheme="majorHAnsi" w:eastAsiaTheme="majorEastAsia" w:hAnsiTheme="majorHAnsi" w:cstheme="majorBidi"/>
      <w:color w:val="2E74B5" w:themeColor="accent1" w:themeShade="BF"/>
      <w:sz w:val="32"/>
      <w:szCs w:val="32"/>
    </w:rPr>
  </w:style>
  <w:style w:type="paragraph" w:styleId="Sisukorrapealkiri">
    <w:name w:val="TOC Heading"/>
    <w:basedOn w:val="Pealkiri1"/>
    <w:next w:val="Normaallaad"/>
    <w:uiPriority w:val="39"/>
    <w:unhideWhenUsed/>
    <w:qFormat/>
    <w:rsid w:val="00872686"/>
    <w:pPr>
      <w:outlineLvl w:val="9"/>
    </w:pPr>
    <w:rPr>
      <w:lang w:eastAsia="et-EE"/>
    </w:rPr>
  </w:style>
  <w:style w:type="paragraph" w:styleId="SK1">
    <w:name w:val="toc 1"/>
    <w:basedOn w:val="Normaallaad"/>
    <w:next w:val="Normaallaad"/>
    <w:autoRedefine/>
    <w:uiPriority w:val="39"/>
    <w:unhideWhenUsed/>
    <w:rsid w:val="00872686"/>
    <w:pPr>
      <w:spacing w:after="100"/>
    </w:pPr>
  </w:style>
  <w:style w:type="character" w:styleId="Hperlink">
    <w:name w:val="Hyperlink"/>
    <w:basedOn w:val="Liguvaikefont"/>
    <w:uiPriority w:val="99"/>
    <w:unhideWhenUsed/>
    <w:rsid w:val="00872686"/>
    <w:rPr>
      <w:color w:val="0563C1" w:themeColor="hyperlink"/>
      <w:u w:val="single"/>
    </w:rPr>
  </w:style>
  <w:style w:type="paragraph" w:styleId="Pealkiri">
    <w:name w:val="Title"/>
    <w:basedOn w:val="Normaallaad"/>
    <w:next w:val="Normaallaad"/>
    <w:link w:val="PealkiriMrk"/>
    <w:uiPriority w:val="10"/>
    <w:qFormat/>
    <w:rsid w:val="006F26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6F2609"/>
    <w:rPr>
      <w:rFonts w:asciiTheme="majorHAnsi" w:eastAsiaTheme="majorEastAsia" w:hAnsiTheme="majorHAnsi" w:cstheme="majorBidi"/>
      <w:spacing w:val="-10"/>
      <w:kern w:val="28"/>
      <w:sz w:val="56"/>
      <w:szCs w:val="56"/>
    </w:rPr>
  </w:style>
  <w:style w:type="character" w:customStyle="1" w:styleId="Pealkiri3Mrk">
    <w:name w:val="Pealkiri 3 Märk"/>
    <w:basedOn w:val="Liguvaikefont"/>
    <w:link w:val="Pealkiri3"/>
    <w:uiPriority w:val="9"/>
    <w:semiHidden/>
    <w:rsid w:val="004C7223"/>
    <w:rPr>
      <w:rFonts w:asciiTheme="majorHAnsi" w:eastAsiaTheme="majorEastAsia" w:hAnsiTheme="majorHAnsi" w:cstheme="majorBidi"/>
      <w:color w:val="1F4D78" w:themeColor="accent1" w:themeShade="7F"/>
      <w:sz w:val="24"/>
      <w:szCs w:val="24"/>
    </w:rPr>
  </w:style>
  <w:style w:type="character" w:customStyle="1" w:styleId="Pealkiri2Mrk">
    <w:name w:val="Pealkiri 2 Märk"/>
    <w:basedOn w:val="Liguvaikefont"/>
    <w:link w:val="Pealkiri2"/>
    <w:uiPriority w:val="9"/>
    <w:rsid w:val="004F6AA2"/>
    <w:rPr>
      <w:rFonts w:asciiTheme="majorHAnsi" w:eastAsiaTheme="majorEastAsia" w:hAnsiTheme="majorHAnsi" w:cstheme="majorBidi"/>
      <w:color w:val="2E74B5" w:themeColor="accent1" w:themeShade="BF"/>
      <w:sz w:val="26"/>
      <w:szCs w:val="26"/>
    </w:rPr>
  </w:style>
  <w:style w:type="character" w:styleId="Tugev">
    <w:name w:val="Strong"/>
    <w:basedOn w:val="Liguvaikefont"/>
    <w:uiPriority w:val="22"/>
    <w:qFormat/>
    <w:rsid w:val="002C7C29"/>
    <w:rPr>
      <w:b/>
      <w:bCs/>
    </w:rPr>
  </w:style>
  <w:style w:type="paragraph" w:customStyle="1" w:styleId="Default">
    <w:name w:val="Default"/>
    <w:rsid w:val="00ED18C9"/>
    <w:pPr>
      <w:autoSpaceDE w:val="0"/>
      <w:autoSpaceDN w:val="0"/>
      <w:adjustRightInd w:val="0"/>
      <w:spacing w:after="0" w:line="240" w:lineRule="auto"/>
    </w:pPr>
    <w:rPr>
      <w:rFonts w:ascii="Calibri" w:hAnsi="Calibri" w:cs="Calibri"/>
      <w:color w:val="000000"/>
      <w:sz w:val="24"/>
      <w:szCs w:val="24"/>
    </w:rPr>
  </w:style>
  <w:style w:type="paragraph" w:styleId="Alapealkiri">
    <w:name w:val="Subtitle"/>
    <w:basedOn w:val="Normaallaad"/>
    <w:next w:val="Normaallaad"/>
    <w:link w:val="AlapealkiriMrk"/>
    <w:uiPriority w:val="11"/>
    <w:qFormat/>
    <w:rsid w:val="00665C42"/>
    <w:pPr>
      <w:numPr>
        <w:ilvl w:val="1"/>
      </w:numPr>
    </w:pPr>
    <w:rPr>
      <w:rFonts w:eastAsiaTheme="minorEastAsia"/>
      <w:color w:val="5A5A5A" w:themeColor="text1" w:themeTint="A5"/>
      <w:spacing w:val="15"/>
    </w:rPr>
  </w:style>
  <w:style w:type="character" w:customStyle="1" w:styleId="AlapealkiriMrk">
    <w:name w:val="Alapealkiri Märk"/>
    <w:basedOn w:val="Liguvaikefont"/>
    <w:link w:val="Alapealkiri"/>
    <w:uiPriority w:val="11"/>
    <w:rsid w:val="00665C42"/>
    <w:rPr>
      <w:rFonts w:eastAsiaTheme="minorEastAsia"/>
      <w:color w:val="5A5A5A" w:themeColor="text1" w:themeTint="A5"/>
      <w:spacing w:val="15"/>
    </w:rPr>
  </w:style>
  <w:style w:type="paragraph" w:styleId="SK2">
    <w:name w:val="toc 2"/>
    <w:basedOn w:val="Normaallaad"/>
    <w:next w:val="Normaallaad"/>
    <w:autoRedefine/>
    <w:uiPriority w:val="39"/>
    <w:unhideWhenUsed/>
    <w:rsid w:val="00E06B0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536736">
      <w:bodyDiv w:val="1"/>
      <w:marLeft w:val="0"/>
      <w:marRight w:val="0"/>
      <w:marTop w:val="0"/>
      <w:marBottom w:val="0"/>
      <w:divBdr>
        <w:top w:val="none" w:sz="0" w:space="0" w:color="auto"/>
        <w:left w:val="none" w:sz="0" w:space="0" w:color="auto"/>
        <w:bottom w:val="none" w:sz="0" w:space="0" w:color="auto"/>
        <w:right w:val="none" w:sz="0" w:space="0" w:color="auto"/>
      </w:divBdr>
      <w:divsChild>
        <w:div w:id="126703172">
          <w:marLeft w:val="0"/>
          <w:marRight w:val="0"/>
          <w:marTop w:val="0"/>
          <w:marBottom w:val="0"/>
          <w:divBdr>
            <w:top w:val="none" w:sz="0" w:space="0" w:color="auto"/>
            <w:left w:val="none" w:sz="0" w:space="0" w:color="auto"/>
            <w:bottom w:val="none" w:sz="0" w:space="0" w:color="auto"/>
            <w:right w:val="none" w:sz="0" w:space="0" w:color="auto"/>
          </w:divBdr>
          <w:divsChild>
            <w:div w:id="1797210904">
              <w:marLeft w:val="0"/>
              <w:marRight w:val="0"/>
              <w:marTop w:val="0"/>
              <w:marBottom w:val="0"/>
              <w:divBdr>
                <w:top w:val="none" w:sz="0" w:space="0" w:color="auto"/>
                <w:left w:val="none" w:sz="0" w:space="0" w:color="auto"/>
                <w:bottom w:val="none" w:sz="0" w:space="0" w:color="auto"/>
                <w:right w:val="none" w:sz="0" w:space="0" w:color="auto"/>
              </w:divBdr>
              <w:divsChild>
                <w:div w:id="621961105">
                  <w:marLeft w:val="0"/>
                  <w:marRight w:val="0"/>
                  <w:marTop w:val="0"/>
                  <w:marBottom w:val="0"/>
                  <w:divBdr>
                    <w:top w:val="none" w:sz="0" w:space="0" w:color="auto"/>
                    <w:left w:val="none" w:sz="0" w:space="0" w:color="auto"/>
                    <w:bottom w:val="none" w:sz="0" w:space="0" w:color="auto"/>
                    <w:right w:val="none" w:sz="0" w:space="0" w:color="auto"/>
                  </w:divBdr>
                  <w:divsChild>
                    <w:div w:id="524369058">
                      <w:marLeft w:val="0"/>
                      <w:marRight w:val="0"/>
                      <w:marTop w:val="0"/>
                      <w:marBottom w:val="0"/>
                      <w:divBdr>
                        <w:top w:val="none" w:sz="0" w:space="0" w:color="auto"/>
                        <w:left w:val="none" w:sz="0" w:space="0" w:color="auto"/>
                        <w:bottom w:val="none" w:sz="0" w:space="0" w:color="auto"/>
                        <w:right w:val="none" w:sz="0" w:space="0" w:color="auto"/>
                      </w:divBdr>
                      <w:divsChild>
                        <w:div w:id="859706330">
                          <w:marLeft w:val="0"/>
                          <w:marRight w:val="0"/>
                          <w:marTop w:val="0"/>
                          <w:marBottom w:val="0"/>
                          <w:divBdr>
                            <w:top w:val="none" w:sz="0" w:space="0" w:color="auto"/>
                            <w:left w:val="none" w:sz="0" w:space="0" w:color="auto"/>
                            <w:bottom w:val="none" w:sz="0" w:space="0" w:color="auto"/>
                            <w:right w:val="none" w:sz="0" w:space="0" w:color="auto"/>
                          </w:divBdr>
                          <w:divsChild>
                            <w:div w:id="3678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970256">
      <w:bodyDiv w:val="1"/>
      <w:marLeft w:val="0"/>
      <w:marRight w:val="0"/>
      <w:marTop w:val="0"/>
      <w:marBottom w:val="0"/>
      <w:divBdr>
        <w:top w:val="none" w:sz="0" w:space="0" w:color="auto"/>
        <w:left w:val="none" w:sz="0" w:space="0" w:color="auto"/>
        <w:bottom w:val="none" w:sz="0" w:space="0" w:color="auto"/>
        <w:right w:val="none" w:sz="0" w:space="0" w:color="auto"/>
      </w:divBdr>
    </w:div>
    <w:div w:id="172957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hyperlink" Target="http://seire.keskkonnainfo.ee/attachments/article/3475/aru15_4.2.2_Vortsjarv.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i_t__leh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peeter\Documents\Monitooring\2015\tulemused\koondhinnangu%20jaok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peeter\Documents\Monitooring\2015\tulemused\koondhinnangu%20jaok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Ingmar%20Ott\Desktop\Ingmari%20arvuti%2032%20toas%2015%20okt%202012\Monit%202015\Monit%202015%20l&#245;pparuanne\v&#228;ikej&#228;rvede%20seire%202008-2015%20koondhinnangu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3.xml"/><Relationship Id="rId4" Type="http://schemas.openxmlformats.org/officeDocument/2006/relationships/oleObject" Target="file:///C:\Users\Ingmar%20Ott\Desktop\Ingmari%20arvuti%2032%20toas%2015%20okt%202012\Monit%202015\Monit%202015%20l&#245;pparuanne\v&#228;ikej&#228;rvede%20seire%202008-2015%20koondhinnangud.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i_t__leht2.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1" b="1" i="0" u="none" strike="noStrike" baseline="0">
                <a:solidFill>
                  <a:srgbClr val="000000"/>
                </a:solidFill>
                <a:latin typeface="Arial"/>
                <a:ea typeface="Arial"/>
                <a:cs typeface="Arial"/>
              </a:defRPr>
            </a:pPr>
            <a:r>
              <a:rPr lang="et-EE" baseline="0"/>
              <a:t>Aastakeskmisi ja nende trende Tahkusel</a:t>
            </a:r>
          </a:p>
        </c:rich>
      </c:tx>
      <c:layout>
        <c:manualLayout>
          <c:xMode val="edge"/>
          <c:yMode val="edge"/>
          <c:x val="0.13241121645508597"/>
          <c:y val="3.4482904402050416E-2"/>
        </c:manualLayout>
      </c:layout>
      <c:overlay val="0"/>
      <c:spPr>
        <a:noFill/>
        <a:ln w="25426">
          <a:noFill/>
        </a:ln>
      </c:spPr>
    </c:title>
    <c:autoTitleDeleted val="0"/>
    <c:plotArea>
      <c:layout>
        <c:manualLayout>
          <c:layoutTarget val="inner"/>
          <c:xMode val="edge"/>
          <c:yMode val="edge"/>
          <c:x val="0.13864499039236725"/>
          <c:y val="0.1650609471362092"/>
          <c:w val="0.73440575124414298"/>
          <c:h val="0.61893209667809934"/>
        </c:manualLayout>
      </c:layout>
      <c:lineChart>
        <c:grouping val="standard"/>
        <c:varyColors val="0"/>
        <c:ser>
          <c:idx val="1"/>
          <c:order val="0"/>
          <c:tx>
            <c:strRef>
              <c:f>Trendid!$A$3</c:f>
              <c:strCache>
                <c:ptCount val="1"/>
                <c:pt idx="0">
                  <c:v>NO₂</c:v>
                </c:pt>
              </c:strCache>
            </c:strRef>
          </c:tx>
          <c:spPr>
            <a:ln w="12713">
              <a:solidFill>
                <a:srgbClr val="FF00FF"/>
              </a:solidFill>
              <a:prstDash val="solid"/>
            </a:ln>
          </c:spPr>
          <c:marker>
            <c:symbol val="square"/>
            <c:size val="5"/>
            <c:spPr>
              <a:solidFill>
                <a:srgbClr val="FF00FF"/>
              </a:solidFill>
              <a:ln>
                <a:solidFill>
                  <a:srgbClr val="FF00FF"/>
                </a:solidFill>
                <a:prstDash val="solid"/>
              </a:ln>
            </c:spPr>
          </c:marker>
          <c:trendline>
            <c:name>NO₂ </c:name>
            <c:spPr>
              <a:ln w="25426">
                <a:solidFill>
                  <a:srgbClr val="FF6600"/>
                </a:solidFill>
                <a:prstDash val="solid"/>
              </a:ln>
            </c:spPr>
            <c:trendlineType val="poly"/>
            <c:order val="2"/>
            <c:dispRSqr val="0"/>
            <c:dispEq val="0"/>
          </c:trendline>
          <c:cat>
            <c:numRef>
              <c:f>Trendid!$B$2:$Z$2</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formatCode="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Trendid!$B$3:$Z$3</c:f>
              <c:numCache>
                <c:formatCode>General</c:formatCode>
                <c:ptCount val="25"/>
                <c:pt idx="0">
                  <c:v>4.5999999999999996</c:v>
                </c:pt>
                <c:pt idx="1">
                  <c:v>3.6</c:v>
                </c:pt>
                <c:pt idx="2">
                  <c:v>3.3</c:v>
                </c:pt>
                <c:pt idx="3">
                  <c:v>3.1</c:v>
                </c:pt>
                <c:pt idx="4">
                  <c:v>3.8</c:v>
                </c:pt>
                <c:pt idx="5" formatCode="0.0">
                  <c:v>4.75</c:v>
                </c:pt>
                <c:pt idx="6" formatCode="0.0">
                  <c:v>3.9083333333333332</c:v>
                </c:pt>
                <c:pt idx="7" formatCode="0.0">
                  <c:v>4.5360537634408606</c:v>
                </c:pt>
                <c:pt idx="8" formatCode="0.0">
                  <c:v>4.2172034862752952</c:v>
                </c:pt>
                <c:pt idx="9" formatCode="0.0">
                  <c:v>3.2278725435669267</c:v>
                </c:pt>
                <c:pt idx="10" formatCode="0.0">
                  <c:v>3.5566847478238608</c:v>
                </c:pt>
                <c:pt idx="11" formatCode="0.0">
                  <c:v>4.0098803574616513</c:v>
                </c:pt>
                <c:pt idx="12" formatCode="0.0">
                  <c:v>3.9079152462636015</c:v>
                </c:pt>
                <c:pt idx="13" formatCode="0.0">
                  <c:v>4.1931669632925477</c:v>
                </c:pt>
                <c:pt idx="14" formatCode="0.0">
                  <c:v>3.1063720909015373</c:v>
                </c:pt>
                <c:pt idx="15" formatCode="0.0">
                  <c:v>3.7267624181188967</c:v>
                </c:pt>
                <c:pt idx="16" formatCode="0.0">
                  <c:v>3.7828307347670247</c:v>
                </c:pt>
                <c:pt idx="17" formatCode="0.0">
                  <c:v>3.8885622914349276</c:v>
                </c:pt>
                <c:pt idx="18" formatCode="0.0">
                  <c:v>3.3986817039845465</c:v>
                </c:pt>
                <c:pt idx="19" formatCode="0.0">
                  <c:v>3.3581012698699984</c:v>
                </c:pt>
                <c:pt idx="20" formatCode="0.0">
                  <c:v>2.6287807141608721</c:v>
                </c:pt>
                <c:pt idx="21" formatCode="0.0">
                  <c:v>3.1206454320732111</c:v>
                </c:pt>
                <c:pt idx="22" formatCode="0.0">
                  <c:v>2.4409353500773623</c:v>
                </c:pt>
                <c:pt idx="23" formatCode="0.0">
                  <c:v>2.0468457528170023</c:v>
                </c:pt>
                <c:pt idx="24" formatCode="0.0">
                  <c:v>1.912885729870565</c:v>
                </c:pt>
              </c:numCache>
            </c:numRef>
          </c:val>
          <c:smooth val="0"/>
        </c:ser>
        <c:ser>
          <c:idx val="0"/>
          <c:order val="1"/>
          <c:tx>
            <c:strRef>
              <c:f>Trendid!$A$4</c:f>
              <c:strCache>
                <c:ptCount val="1"/>
                <c:pt idx="0">
                  <c:v>t</c:v>
                </c:pt>
              </c:strCache>
            </c:strRef>
          </c:tx>
          <c:spPr>
            <a:ln w="12713">
              <a:solidFill>
                <a:srgbClr val="000080"/>
              </a:solidFill>
              <a:prstDash val="solid"/>
            </a:ln>
          </c:spPr>
          <c:marker>
            <c:symbol val="diamond"/>
            <c:size val="5"/>
            <c:spPr>
              <a:solidFill>
                <a:srgbClr val="000080"/>
              </a:solidFill>
              <a:ln>
                <a:solidFill>
                  <a:srgbClr val="000080"/>
                </a:solidFill>
                <a:prstDash val="solid"/>
              </a:ln>
            </c:spPr>
          </c:marker>
          <c:trendline>
            <c:name>t</c:name>
            <c:spPr>
              <a:ln w="25426">
                <a:solidFill>
                  <a:srgbClr val="3366FF"/>
                </a:solidFill>
                <a:prstDash val="solid"/>
              </a:ln>
            </c:spPr>
            <c:trendlineType val="poly"/>
            <c:order val="2"/>
            <c:dispRSqr val="0"/>
            <c:dispEq val="0"/>
          </c:trendline>
          <c:cat>
            <c:numRef>
              <c:f>Trendid!$B$2:$Z$2</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formatCode="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Trendid!$B$4:$Z$4</c:f>
              <c:numCache>
                <c:formatCode>General</c:formatCode>
                <c:ptCount val="25"/>
                <c:pt idx="2" formatCode="0.0">
                  <c:v>5.4916666666666671</c:v>
                </c:pt>
                <c:pt idx="3" formatCode="0.0">
                  <c:v>5.3272727272727272</c:v>
                </c:pt>
                <c:pt idx="4" formatCode="0.0">
                  <c:v>6.3083333333333327</c:v>
                </c:pt>
                <c:pt idx="5" formatCode="0.0">
                  <c:v>5.1749999999999998</c:v>
                </c:pt>
                <c:pt idx="6" formatCode="0.0">
                  <c:v>6.1166666666666663</c:v>
                </c:pt>
                <c:pt idx="7" formatCode="0.0">
                  <c:v>5.2833333333333323</c:v>
                </c:pt>
                <c:pt idx="8" formatCode="0.0">
                  <c:v>7.41</c:v>
                </c:pt>
                <c:pt idx="9" formatCode="0.0">
                  <c:v>7.3166666666666673</c:v>
                </c:pt>
                <c:pt idx="10" formatCode="0.0">
                  <c:v>6.2249999999999996</c:v>
                </c:pt>
                <c:pt idx="11" formatCode="0.0">
                  <c:v>6.8833333333333337</c:v>
                </c:pt>
                <c:pt idx="12">
                  <c:v>6.3</c:v>
                </c:pt>
                <c:pt idx="13" formatCode="0.0">
                  <c:v>6.2067204301075272</c:v>
                </c:pt>
                <c:pt idx="14" formatCode="0.0">
                  <c:v>6.041666666666667</c:v>
                </c:pt>
                <c:pt idx="15" formatCode="0.0">
                  <c:v>6.9749999999999996</c:v>
                </c:pt>
                <c:pt idx="16" formatCode="0.0">
                  <c:v>7.0354838709677416</c:v>
                </c:pt>
                <c:pt idx="17" formatCode="0.0">
                  <c:v>7.5244632925472734</c:v>
                </c:pt>
                <c:pt idx="18" formatCode="0.0">
                  <c:v>6.3118279569892479</c:v>
                </c:pt>
                <c:pt idx="19" formatCode="0.0">
                  <c:v>5.3166666666666673</c:v>
                </c:pt>
                <c:pt idx="20" formatCode="0.0">
                  <c:v>6.9219166666666654</c:v>
                </c:pt>
                <c:pt idx="21" formatCode="0.0">
                  <c:v>5.125</c:v>
                </c:pt>
                <c:pt idx="22" formatCode="0.0">
                  <c:v>6.4199283154121858</c:v>
                </c:pt>
                <c:pt idx="23" formatCode="0.0">
                  <c:v>6.6293010752688177</c:v>
                </c:pt>
                <c:pt idx="24" formatCode="0.0">
                  <c:v>7.6293010752688204</c:v>
                </c:pt>
              </c:numCache>
            </c:numRef>
          </c:val>
          <c:smooth val="0"/>
        </c:ser>
        <c:dLbls>
          <c:showLegendKey val="0"/>
          <c:showVal val="0"/>
          <c:showCatName val="0"/>
          <c:showSerName val="0"/>
          <c:showPercent val="0"/>
          <c:showBubbleSize val="0"/>
        </c:dLbls>
        <c:marker val="1"/>
        <c:smooth val="0"/>
        <c:axId val="119172992"/>
        <c:axId val="119173384"/>
      </c:lineChart>
      <c:lineChart>
        <c:grouping val="standard"/>
        <c:varyColors val="0"/>
        <c:ser>
          <c:idx val="2"/>
          <c:order val="2"/>
          <c:tx>
            <c:strRef>
              <c:f>Trendid!$A$5</c:f>
              <c:strCache>
                <c:ptCount val="1"/>
                <c:pt idx="0">
                  <c:v>sademed</c:v>
                </c:pt>
              </c:strCache>
            </c:strRef>
          </c:tx>
          <c:spPr>
            <a:ln w="12713">
              <a:solidFill>
                <a:srgbClr val="00FF00"/>
              </a:solidFill>
              <a:prstDash val="solid"/>
            </a:ln>
          </c:spPr>
          <c:marker>
            <c:symbol val="triangle"/>
            <c:size val="5"/>
            <c:spPr>
              <a:solidFill>
                <a:srgbClr val="00FF00"/>
              </a:solidFill>
              <a:ln>
                <a:solidFill>
                  <a:srgbClr val="00FF00"/>
                </a:solidFill>
                <a:prstDash val="solid"/>
              </a:ln>
            </c:spPr>
          </c:marker>
          <c:trendline>
            <c:name>sad</c:name>
            <c:spPr>
              <a:ln w="25426">
                <a:solidFill>
                  <a:srgbClr val="99CC00"/>
                </a:solidFill>
                <a:prstDash val="solid"/>
              </a:ln>
            </c:spPr>
            <c:trendlineType val="poly"/>
            <c:order val="2"/>
            <c:dispRSqr val="0"/>
            <c:dispEq val="0"/>
          </c:trendline>
          <c:cat>
            <c:numRef>
              <c:f>Trendid!$B$2:$Z$2</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formatCode="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Trendid!$B$5:$Z$5</c:f>
              <c:numCache>
                <c:formatCode>General</c:formatCode>
                <c:ptCount val="25"/>
                <c:pt idx="6" formatCode="0">
                  <c:v>658.3</c:v>
                </c:pt>
                <c:pt idx="7" formatCode="0">
                  <c:v>707.9</c:v>
                </c:pt>
                <c:pt idx="8" formatCode="0">
                  <c:v>635.29999999999995</c:v>
                </c:pt>
                <c:pt idx="9" formatCode="0">
                  <c:v>628.6</c:v>
                </c:pt>
                <c:pt idx="10" formatCode="0">
                  <c:v>854.2</c:v>
                </c:pt>
                <c:pt idx="11" formatCode="0">
                  <c:v>580.20000000000005</c:v>
                </c:pt>
                <c:pt idx="12" formatCode="0">
                  <c:v>566.70000000000005</c:v>
                </c:pt>
                <c:pt idx="13" formatCode="0">
                  <c:v>814.2</c:v>
                </c:pt>
                <c:pt idx="14" formatCode="0">
                  <c:v>781.7</c:v>
                </c:pt>
                <c:pt idx="15" formatCode="0">
                  <c:v>517.1</c:v>
                </c:pt>
                <c:pt idx="16" formatCode="0">
                  <c:v>812.4</c:v>
                </c:pt>
                <c:pt idx="17" formatCode="0">
                  <c:v>884.8</c:v>
                </c:pt>
                <c:pt idx="18" formatCode="0">
                  <c:v>701.7</c:v>
                </c:pt>
                <c:pt idx="19" formatCode="0">
                  <c:v>826.3</c:v>
                </c:pt>
                <c:pt idx="20" formatCode="0">
                  <c:v>891.7</c:v>
                </c:pt>
                <c:pt idx="21" formatCode="0">
                  <c:v>912</c:v>
                </c:pt>
                <c:pt idx="22" formatCode="0">
                  <c:v>642</c:v>
                </c:pt>
                <c:pt idx="23" formatCode="0">
                  <c:v>675.3</c:v>
                </c:pt>
                <c:pt idx="24" formatCode="0">
                  <c:v>674.8</c:v>
                </c:pt>
              </c:numCache>
            </c:numRef>
          </c:val>
          <c:smooth val="0"/>
        </c:ser>
        <c:dLbls>
          <c:showLegendKey val="0"/>
          <c:showVal val="0"/>
          <c:showCatName val="0"/>
          <c:showSerName val="0"/>
          <c:showPercent val="0"/>
          <c:showBubbleSize val="0"/>
        </c:dLbls>
        <c:marker val="1"/>
        <c:smooth val="0"/>
        <c:axId val="119171424"/>
        <c:axId val="119168680"/>
      </c:lineChart>
      <c:catAx>
        <c:axId val="119172992"/>
        <c:scaling>
          <c:orientation val="minMax"/>
        </c:scaling>
        <c:delete val="0"/>
        <c:axPos val="b"/>
        <c:numFmt formatCode="General" sourceLinked="1"/>
        <c:majorTickMark val="cross"/>
        <c:minorTickMark val="none"/>
        <c:tickLblPos val="nextTo"/>
        <c:spPr>
          <a:ln w="3178">
            <a:solidFill>
              <a:srgbClr val="000000"/>
            </a:solidFill>
            <a:prstDash val="solid"/>
          </a:ln>
        </c:spPr>
        <c:txPr>
          <a:bodyPr rot="-5400000" vert="horz"/>
          <a:lstStyle/>
          <a:p>
            <a:pPr>
              <a:defRPr sz="801" b="0" i="0" u="none" strike="noStrike" baseline="0">
                <a:solidFill>
                  <a:srgbClr val="000000"/>
                </a:solidFill>
                <a:latin typeface="Arial"/>
                <a:ea typeface="Arial"/>
                <a:cs typeface="Arial"/>
              </a:defRPr>
            </a:pPr>
            <a:endParaRPr lang="et-EE"/>
          </a:p>
        </c:txPr>
        <c:crossAx val="119173384"/>
        <c:crosses val="autoZero"/>
        <c:auto val="0"/>
        <c:lblAlgn val="ctr"/>
        <c:lblOffset val="100"/>
        <c:tickLblSkip val="1"/>
        <c:tickMarkSkip val="1"/>
        <c:noMultiLvlLbl val="0"/>
      </c:catAx>
      <c:valAx>
        <c:axId val="119173384"/>
        <c:scaling>
          <c:orientation val="minMax"/>
          <c:min val="1"/>
        </c:scaling>
        <c:delete val="0"/>
        <c:axPos val="l"/>
        <c:title>
          <c:tx>
            <c:rich>
              <a:bodyPr/>
              <a:lstStyle/>
              <a:p>
                <a:pPr>
                  <a:defRPr sz="1102" b="0" i="0" u="none" strike="noStrike" baseline="0">
                    <a:solidFill>
                      <a:srgbClr val="000000"/>
                    </a:solidFill>
                    <a:latin typeface="Calibri"/>
                    <a:ea typeface="Calibri"/>
                    <a:cs typeface="Calibri"/>
                  </a:defRPr>
                </a:pPr>
                <a:r>
                  <a:rPr lang="et-EE" sz="1001" b="1" i="0" u="none" strike="noStrike" baseline="0">
                    <a:solidFill>
                      <a:srgbClr val="000000"/>
                    </a:solidFill>
                    <a:latin typeface="Arial"/>
                    <a:cs typeface="Arial"/>
                  </a:rPr>
                  <a:t>NO</a:t>
                </a:r>
                <a:r>
                  <a:rPr lang="et-EE" sz="1001" b="1" i="0" u="none" strike="noStrike" baseline="-25000">
                    <a:solidFill>
                      <a:srgbClr val="000000"/>
                    </a:solidFill>
                    <a:latin typeface="Arial"/>
                    <a:cs typeface="Arial"/>
                  </a:rPr>
                  <a:t>2</a:t>
                </a:r>
                <a:r>
                  <a:rPr lang="et-EE" sz="1001" b="1" i="0" u="none" strike="noStrike" baseline="0">
                    <a:solidFill>
                      <a:srgbClr val="000000"/>
                    </a:solidFill>
                    <a:latin typeface="Arial"/>
                    <a:cs typeface="Arial"/>
                  </a:rPr>
                  <a:t> (</a:t>
                </a:r>
                <a:r>
                  <a:rPr lang="et-EE" sz="1001" b="1" i="0" u="none" strike="noStrike" baseline="0">
                    <a:solidFill>
                      <a:srgbClr val="000000"/>
                    </a:solidFill>
                    <a:latin typeface="Symbol"/>
                    <a:cs typeface="Arial"/>
                  </a:rPr>
                  <a:t>m</a:t>
                </a:r>
                <a:r>
                  <a:rPr lang="et-EE" sz="1001" b="1" i="0" u="none" strike="noStrike" baseline="0">
                    <a:solidFill>
                      <a:srgbClr val="000000"/>
                    </a:solidFill>
                    <a:latin typeface="Arial"/>
                    <a:cs typeface="Arial"/>
                  </a:rPr>
                  <a:t>g/m</a:t>
                </a:r>
                <a:r>
                  <a:rPr lang="et-EE" sz="1001" b="1" i="0" u="none" strike="noStrike" baseline="30000">
                    <a:solidFill>
                      <a:srgbClr val="000000"/>
                    </a:solidFill>
                    <a:latin typeface="Arial"/>
                    <a:cs typeface="Arial"/>
                  </a:rPr>
                  <a:t>3</a:t>
                </a:r>
                <a:r>
                  <a:rPr lang="et-EE" sz="1001" b="1" i="0" u="none" strike="noStrike" baseline="0">
                    <a:solidFill>
                      <a:srgbClr val="000000"/>
                    </a:solidFill>
                    <a:latin typeface="Arial"/>
                    <a:cs typeface="Arial"/>
                  </a:rPr>
                  <a:t>) ja </a:t>
                </a:r>
              </a:p>
              <a:p>
                <a:pPr>
                  <a:defRPr sz="1102" b="0" i="0" u="none" strike="noStrike" baseline="0">
                    <a:solidFill>
                      <a:srgbClr val="000000"/>
                    </a:solidFill>
                    <a:latin typeface="Calibri"/>
                    <a:ea typeface="Calibri"/>
                    <a:cs typeface="Calibri"/>
                  </a:defRPr>
                </a:pPr>
                <a:r>
                  <a:rPr lang="et-EE" sz="1001" b="1" i="0" u="none" strike="noStrike" baseline="0">
                    <a:solidFill>
                      <a:srgbClr val="000000"/>
                    </a:solidFill>
                    <a:latin typeface="Arial"/>
                    <a:cs typeface="Arial"/>
                  </a:rPr>
                  <a:t>temperatuur  (</a:t>
                </a:r>
                <a:r>
                  <a:rPr lang="et-EE" sz="1001" b="1" i="0" u="none" strike="noStrike" baseline="30000">
                    <a:solidFill>
                      <a:srgbClr val="000000"/>
                    </a:solidFill>
                    <a:latin typeface="Arial"/>
                    <a:cs typeface="Arial"/>
                  </a:rPr>
                  <a:t>o</a:t>
                </a:r>
                <a:r>
                  <a:rPr lang="et-EE" sz="1001" b="1" i="0" u="none" strike="noStrike" baseline="0">
                    <a:solidFill>
                      <a:srgbClr val="000000"/>
                    </a:solidFill>
                    <a:latin typeface="Arial"/>
                    <a:cs typeface="Arial"/>
                  </a:rPr>
                  <a:t>C)</a:t>
                </a:r>
              </a:p>
            </c:rich>
          </c:tx>
          <c:layout>
            <c:manualLayout>
              <c:xMode val="edge"/>
              <c:yMode val="edge"/>
              <c:x val="1.5561894048958165E-2"/>
              <c:y val="0.31545456146840706"/>
            </c:manualLayout>
          </c:layout>
          <c:overlay val="0"/>
          <c:spPr>
            <a:noFill/>
            <a:ln w="25426">
              <a:noFill/>
            </a:ln>
          </c:spPr>
        </c:title>
        <c:numFmt formatCode="General" sourceLinked="1"/>
        <c:majorTickMark val="cross"/>
        <c:minorTickMark val="none"/>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t-EE"/>
          </a:p>
        </c:txPr>
        <c:crossAx val="119172992"/>
        <c:crosses val="autoZero"/>
        <c:crossBetween val="between"/>
      </c:valAx>
      <c:catAx>
        <c:axId val="119171424"/>
        <c:scaling>
          <c:orientation val="minMax"/>
        </c:scaling>
        <c:delete val="1"/>
        <c:axPos val="b"/>
        <c:numFmt formatCode="General" sourceLinked="1"/>
        <c:majorTickMark val="out"/>
        <c:minorTickMark val="none"/>
        <c:tickLblPos val="nextTo"/>
        <c:crossAx val="119168680"/>
        <c:crosses val="autoZero"/>
        <c:auto val="0"/>
        <c:lblAlgn val="ctr"/>
        <c:lblOffset val="100"/>
        <c:noMultiLvlLbl val="0"/>
      </c:catAx>
      <c:valAx>
        <c:axId val="119168680"/>
        <c:scaling>
          <c:orientation val="minMax"/>
          <c:min val="150"/>
        </c:scaling>
        <c:delete val="0"/>
        <c:axPos val="r"/>
        <c:title>
          <c:tx>
            <c:rich>
              <a:bodyPr/>
              <a:lstStyle/>
              <a:p>
                <a:pPr>
                  <a:defRPr sz="1001" b="1" i="0" u="none" strike="noStrike" baseline="0">
                    <a:solidFill>
                      <a:srgbClr val="000000"/>
                    </a:solidFill>
                    <a:latin typeface="Arial"/>
                    <a:ea typeface="Arial"/>
                    <a:cs typeface="Arial"/>
                  </a:defRPr>
                </a:pPr>
                <a:r>
                  <a:rPr lang="et-EE"/>
                  <a:t>Sademete hulk (mm) </a:t>
                </a:r>
              </a:p>
            </c:rich>
          </c:tx>
          <c:layout>
            <c:manualLayout>
              <c:xMode val="edge"/>
              <c:yMode val="edge"/>
              <c:x val="0.94098425196850399"/>
              <c:y val="0.20480684880832847"/>
            </c:manualLayout>
          </c:layout>
          <c:overlay val="0"/>
          <c:spPr>
            <a:noFill/>
            <a:ln w="25426">
              <a:noFill/>
            </a:ln>
          </c:spPr>
        </c:title>
        <c:numFmt formatCode="General" sourceLinked="1"/>
        <c:majorTickMark val="cross"/>
        <c:minorTickMark val="none"/>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t-EE"/>
          </a:p>
        </c:txPr>
        <c:crossAx val="119171424"/>
        <c:crosses val="max"/>
        <c:crossBetween val="between"/>
      </c:valAx>
      <c:spPr>
        <a:solidFill>
          <a:srgbClr val="FFFFFF"/>
        </a:solidFill>
        <a:ln w="12713">
          <a:solidFill>
            <a:srgbClr val="808080"/>
          </a:solidFill>
          <a:prstDash val="solid"/>
        </a:ln>
      </c:spPr>
    </c:plotArea>
    <c:legend>
      <c:legendPos val="b"/>
      <c:layout>
        <c:manualLayout>
          <c:xMode val="edge"/>
          <c:yMode val="edge"/>
          <c:x val="0.13067946863784882"/>
          <c:y val="0.88781835156511479"/>
          <c:w val="0.74608977449247416"/>
          <c:h val="8.9548873504905813E-2"/>
        </c:manualLayout>
      </c:layout>
      <c:overlay val="0"/>
      <c:spPr>
        <a:solidFill>
          <a:srgbClr val="FFFFFF"/>
        </a:solidFill>
        <a:ln w="3178">
          <a:solidFill>
            <a:srgbClr val="000000"/>
          </a:solidFill>
          <a:prstDash val="solid"/>
        </a:ln>
      </c:spPr>
      <c:txPr>
        <a:bodyPr/>
        <a:lstStyle/>
        <a:p>
          <a:pPr>
            <a:defRPr sz="921" b="0" i="0" u="none" strike="noStrike" baseline="0">
              <a:solidFill>
                <a:srgbClr val="000000"/>
              </a:solidFill>
              <a:latin typeface="Arial"/>
              <a:ea typeface="Arial"/>
              <a:cs typeface="Arial"/>
            </a:defRPr>
          </a:pPr>
          <a:endParaRPr lang="et-EE"/>
        </a:p>
      </c:txPr>
    </c:legend>
    <c:plotVisOnly val="1"/>
    <c:dispBlanksAs val="gap"/>
    <c:showDLblsOverMax val="0"/>
  </c:chart>
  <c:spPr>
    <a:solidFill>
      <a:srgbClr val="FFFFFF"/>
    </a:solidFill>
    <a:ln w="3178">
      <a:solidFill>
        <a:srgbClr val="000000"/>
      </a:solidFill>
      <a:prstDash val="solid"/>
    </a:ln>
  </c:spPr>
  <c:txPr>
    <a:bodyPr/>
    <a:lstStyle/>
    <a:p>
      <a:pPr>
        <a:defRPr sz="1001" b="0" i="0" u="none" strike="noStrike" baseline="0">
          <a:solidFill>
            <a:srgbClr val="000000"/>
          </a:solidFill>
          <a:latin typeface="Arial"/>
          <a:ea typeface="Arial"/>
          <a:cs typeface="Arial"/>
        </a:defRPr>
      </a:pPr>
      <a:endParaRPr lang="et-E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500000000000006E-2"/>
          <c:y val="0.18651180230378178"/>
          <c:w val="0.67308300524934384"/>
          <c:h val="0.6316321456885341"/>
        </c:manualLayout>
      </c:layout>
      <c:pieChart>
        <c:varyColors val="1"/>
        <c:ser>
          <c:idx val="0"/>
          <c:order val="0"/>
          <c:dPt>
            <c:idx val="1"/>
            <c:bubble3D val="0"/>
            <c:spPr>
              <a:solidFill>
                <a:srgbClr val="92D050"/>
              </a:solidFill>
            </c:spPr>
          </c:dPt>
          <c:dPt>
            <c:idx val="2"/>
            <c:bubble3D val="0"/>
            <c:spPr>
              <a:solidFill>
                <a:srgbClr val="FF0000"/>
              </a:solidFill>
            </c:spPr>
          </c:dPt>
          <c:dLbls>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Sheet1!$E$10:$E$12</c:f>
              <c:strCache>
                <c:ptCount val="3"/>
                <c:pt idx="0">
                  <c:v>paranenud</c:v>
                </c:pt>
                <c:pt idx="1">
                  <c:v>sama</c:v>
                </c:pt>
                <c:pt idx="2">
                  <c:v>halvenenud</c:v>
                </c:pt>
              </c:strCache>
            </c:strRef>
          </c:cat>
          <c:val>
            <c:numRef>
              <c:f>Sheet1!$F$10:$F$12</c:f>
              <c:numCache>
                <c:formatCode>General</c:formatCode>
                <c:ptCount val="3"/>
                <c:pt idx="0">
                  <c:v>9</c:v>
                </c:pt>
                <c:pt idx="1">
                  <c:v>20</c:v>
                </c:pt>
                <c:pt idx="2">
                  <c:v>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224967191601102"/>
          <c:y val="3.1537918225338163E-2"/>
          <c:w val="0.31858366141732314"/>
          <c:h val="0.20209111690950646"/>
        </c:manualLayout>
      </c:layout>
      <c:overlay val="1"/>
      <c:txPr>
        <a:bodyPr/>
        <a:lstStyle/>
        <a:p>
          <a:pPr>
            <a:defRPr sz="1200" baseline="0"/>
          </a:pPr>
          <a:endParaRPr lang="et-EE"/>
        </a:p>
      </c:txPr>
    </c:legend>
    <c:plotVisOnly val="1"/>
    <c:dispBlanksAs val="zero"/>
    <c:showDLblsOverMax val="1"/>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977011494252866E-2"/>
          <c:y val="0.27175040740495282"/>
          <c:w val="0.64812940702161503"/>
          <c:h val="0.60989187277444856"/>
        </c:manualLayout>
      </c:layout>
      <c:pieChart>
        <c:varyColors val="1"/>
        <c:ser>
          <c:idx val="0"/>
          <c:order val="0"/>
          <c:dPt>
            <c:idx val="0"/>
            <c:bubble3D val="0"/>
            <c:spPr>
              <a:solidFill>
                <a:srgbClr val="00B0F0"/>
              </a:solidFill>
            </c:spPr>
          </c:dPt>
          <c:dPt>
            <c:idx val="1"/>
            <c:bubble3D val="0"/>
            <c:spPr>
              <a:solidFill>
                <a:srgbClr val="92D050"/>
              </a:solidFill>
            </c:spPr>
          </c:dPt>
          <c:dPt>
            <c:idx val="2"/>
            <c:bubble3D val="0"/>
            <c:spPr>
              <a:solidFill>
                <a:srgbClr val="FFFF00"/>
              </a:solidFill>
            </c:spPr>
          </c:dPt>
          <c:dPt>
            <c:idx val="3"/>
            <c:bubble3D val="0"/>
            <c:spPr>
              <a:solidFill>
                <a:srgbClr val="FFC000"/>
              </a:solidFill>
            </c:spPr>
          </c:dPt>
          <c:dPt>
            <c:idx val="4"/>
            <c:bubble3D val="0"/>
            <c:spPr>
              <a:solidFill>
                <a:srgbClr val="FF0000"/>
              </a:solidFill>
            </c:spPr>
          </c:dPt>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Sheet1!$A$9:$A$13</c:f>
              <c:strCache>
                <c:ptCount val="5"/>
                <c:pt idx="0">
                  <c:v>väga hea</c:v>
                </c:pt>
                <c:pt idx="1">
                  <c:v>hea</c:v>
                </c:pt>
                <c:pt idx="2">
                  <c:v>kesine</c:v>
                </c:pt>
                <c:pt idx="3">
                  <c:v>halb</c:v>
                </c:pt>
                <c:pt idx="4">
                  <c:v>väga halb</c:v>
                </c:pt>
              </c:strCache>
            </c:strRef>
          </c:cat>
          <c:val>
            <c:numRef>
              <c:f>Sheet1!$B$9:$B$13</c:f>
              <c:numCache>
                <c:formatCode>General</c:formatCode>
                <c:ptCount val="5"/>
                <c:pt idx="0">
                  <c:v>0</c:v>
                </c:pt>
                <c:pt idx="1">
                  <c:v>18</c:v>
                </c:pt>
                <c:pt idx="2">
                  <c:v>32</c:v>
                </c:pt>
                <c:pt idx="3">
                  <c:v>9</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254930516130619"/>
          <c:y val="3.7322672187316296E-2"/>
          <c:w val="0.27983313997975973"/>
          <c:h val="0.33722507520964912"/>
        </c:manualLayout>
      </c:layout>
      <c:overlay val="1"/>
      <c:txPr>
        <a:bodyPr/>
        <a:lstStyle/>
        <a:p>
          <a:pPr>
            <a:defRPr sz="1200" baseline="0"/>
          </a:pPr>
          <a:endParaRPr lang="et-EE"/>
        </a:p>
      </c:txPr>
    </c:legend>
    <c:plotVisOnly val="1"/>
    <c:dispBlanksAs val="zero"/>
    <c:showDLblsOverMax val="1"/>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t-EE" sz="1050" b="0"/>
              <a:t>Väikejärvede ökoloogilise seisundi</a:t>
            </a:r>
            <a:r>
              <a:rPr lang="et-EE" sz="1050" b="0" baseline="0"/>
              <a:t> hinnang (2008-2015; 101 järve; 231 hinnangut; 1 - halb, 2 - kesine, 3 - hea, 4 - väga hea)</a:t>
            </a:r>
            <a:endParaRPr lang="et-EE" sz="1050" b="0"/>
          </a:p>
        </c:rich>
      </c:tx>
      <c:layout>
        <c:manualLayout>
          <c:xMode val="edge"/>
          <c:yMode val="edge"/>
          <c:x val="0.11820822397200349"/>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t-EE"/>
        </a:p>
      </c:txPr>
    </c:title>
    <c:autoTitleDeleted val="0"/>
    <c:plotArea>
      <c:layout>
        <c:manualLayout>
          <c:layoutTarget val="inner"/>
          <c:xMode val="edge"/>
          <c:yMode val="edge"/>
          <c:x val="0.2739841976883437"/>
          <c:y val="0.35632970451010887"/>
          <c:w val="0.39840585954330032"/>
          <c:h val="0.57524105754276822"/>
        </c:manualLayout>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dPt>
          <c:dPt>
            <c:idx val="1"/>
            <c:bubble3D val="0"/>
            <c:spPr>
              <a:solidFill>
                <a:srgbClr val="FFFF00"/>
              </a:solidFill>
              <a:ln>
                <a:noFill/>
              </a:ln>
              <a:effectLst>
                <a:outerShdw blurRad="254000" sx="102000" sy="102000" algn="ctr" rotWithShape="0">
                  <a:prstClr val="black">
                    <a:alpha val="20000"/>
                  </a:prstClr>
                </a:outerShdw>
              </a:effectLst>
            </c:spPr>
          </c:dPt>
          <c:dPt>
            <c:idx val="2"/>
            <c:bubble3D val="0"/>
            <c:spPr>
              <a:solidFill>
                <a:srgbClr val="00FF00"/>
              </a:solidFill>
              <a:ln>
                <a:noFill/>
              </a:ln>
              <a:effectLst>
                <a:outerShdw blurRad="254000" sx="102000" sy="102000" algn="ctr" rotWithShape="0">
                  <a:prstClr val="black">
                    <a:alpha val="20000"/>
                  </a:prstClr>
                </a:outerShdw>
              </a:effectLst>
            </c:spPr>
          </c:dPt>
          <c:dPt>
            <c:idx val="3"/>
            <c:bubble3D val="0"/>
            <c:spPr>
              <a:solidFill>
                <a:srgbClr val="00B0F0"/>
              </a:solidFill>
              <a:ln>
                <a:noFill/>
              </a:ln>
              <a:effectLst>
                <a:outerShdw blurRad="254000" sx="102000" sy="102000" algn="ctr" rotWithShape="0">
                  <a:prstClr val="black">
                    <a:alpha val="20000"/>
                  </a:prstClr>
                </a:outerShdw>
              </a:effectLst>
            </c:spPr>
          </c:dPt>
          <c:dLbls>
            <c:dLbl>
              <c:idx val="0"/>
              <c:layout>
                <c:manualLayout>
                  <c:x val="2.1288000352821041E-2"/>
                  <c:y val="0.1413311127710902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221784776902888E-2"/>
                  <c:y val="0.1297889326334208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t-E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val>
            <c:numRef>
              <c:f>Sheet1!$K$106:$N$106</c:f>
              <c:numCache>
                <c:formatCode>General</c:formatCode>
                <c:ptCount val="4"/>
                <c:pt idx="0">
                  <c:v>2.5974025974025974</c:v>
                </c:pt>
                <c:pt idx="1">
                  <c:v>31.168831168831169</c:v>
                </c:pt>
                <c:pt idx="2">
                  <c:v>61.038961038961034</c:v>
                </c:pt>
                <c:pt idx="3">
                  <c:v>5.1948051948051948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ln>
                <a:solidFill>
                  <a:schemeClr val="tx1"/>
                </a:solidFill>
              </a:ln>
              <a:solidFill>
                <a:schemeClr val="dk1">
                  <a:lumMod val="75000"/>
                  <a:lumOff val="2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t-E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000" baseline="0">
                <a:solidFill>
                  <a:schemeClr val="tx1"/>
                </a:solidFill>
              </a:rPr>
              <a:t>Seitme p</a:t>
            </a:r>
            <a:r>
              <a:rPr lang="et-EE" sz="1000">
                <a:solidFill>
                  <a:schemeClr val="tx1"/>
                </a:solidFill>
              </a:rPr>
              <a:t>üsivaatlusjärve ökoloogilise seisundi</a:t>
            </a:r>
            <a:r>
              <a:rPr lang="et-EE" sz="1000" baseline="0">
                <a:solidFill>
                  <a:schemeClr val="tx1"/>
                </a:solidFill>
              </a:rPr>
              <a:t> hinnangu dünaamika (horisontaalne joon - piir hea ja kesise kvaliteedi vahel)</a:t>
            </a:r>
            <a:endParaRPr lang="en-US" sz="1000">
              <a:solidFill>
                <a:schemeClr val="tx1"/>
              </a:solidFill>
            </a:endParaRPr>
          </a:p>
        </c:rich>
      </c:tx>
      <c:layout>
        <c:manualLayout>
          <c:xMode val="edge"/>
          <c:yMode val="edge"/>
          <c:x val="0.12655166144901236"/>
          <c:y val="4.02684563758389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1"/>
          <c:order val="0"/>
          <c:tx>
            <c:strRef>
              <c:f>Sheet2!$C$1</c:f>
              <c:strCache>
                <c:ptCount val="1"/>
                <c:pt idx="0">
                  <c:v>Pöördhinnang</c:v>
                </c:pt>
              </c:strCache>
            </c:strRef>
          </c:tx>
          <c:spPr>
            <a:solidFill>
              <a:srgbClr val="00FF00"/>
            </a:solidFill>
            <a:ln>
              <a:noFill/>
            </a:ln>
            <a:effectLst/>
          </c:spPr>
          <c:invertIfNegative val="0"/>
          <c:cat>
            <c:numRef>
              <c:f>Sheet2!$A$2:$A$8</c:f>
              <c:numCache>
                <c:formatCode>0</c:formatCode>
                <c:ptCount val="7"/>
                <c:pt idx="0" formatCode="General">
                  <c:v>2009</c:v>
                </c:pt>
                <c:pt idx="1">
                  <c:v>2010</c:v>
                </c:pt>
                <c:pt idx="2" formatCode="General">
                  <c:v>2011</c:v>
                </c:pt>
                <c:pt idx="3">
                  <c:v>2012</c:v>
                </c:pt>
                <c:pt idx="4" formatCode="General">
                  <c:v>2013</c:v>
                </c:pt>
                <c:pt idx="5">
                  <c:v>2014</c:v>
                </c:pt>
                <c:pt idx="6" formatCode="General">
                  <c:v>2015</c:v>
                </c:pt>
              </c:numCache>
            </c:numRef>
          </c:cat>
          <c:val>
            <c:numRef>
              <c:f>Sheet2!$C$2:$C$8</c:f>
              <c:numCache>
                <c:formatCode>0.00</c:formatCode>
                <c:ptCount val="7"/>
                <c:pt idx="0">
                  <c:v>2.7777777777777777</c:v>
                </c:pt>
                <c:pt idx="1">
                  <c:v>3.1</c:v>
                </c:pt>
                <c:pt idx="2">
                  <c:v>2.7</c:v>
                </c:pt>
                <c:pt idx="3">
                  <c:v>3</c:v>
                </c:pt>
                <c:pt idx="4">
                  <c:v>3.2</c:v>
                </c:pt>
                <c:pt idx="5">
                  <c:v>3</c:v>
                </c:pt>
                <c:pt idx="6">
                  <c:v>2.6</c:v>
                </c:pt>
              </c:numCache>
            </c:numRef>
          </c:val>
        </c:ser>
        <c:dLbls>
          <c:showLegendKey val="0"/>
          <c:showVal val="0"/>
          <c:showCatName val="0"/>
          <c:showSerName val="0"/>
          <c:showPercent val="0"/>
          <c:showBubbleSize val="0"/>
        </c:dLbls>
        <c:gapWidth val="219"/>
        <c:overlap val="-27"/>
        <c:axId val="119175344"/>
        <c:axId val="119170248"/>
      </c:barChart>
      <c:catAx>
        <c:axId val="11917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9170248"/>
        <c:crosses val="autoZero"/>
        <c:auto val="1"/>
        <c:lblAlgn val="ctr"/>
        <c:lblOffset val="100"/>
        <c:noMultiLvlLbl val="0"/>
      </c:catAx>
      <c:valAx>
        <c:axId val="119170248"/>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917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K-M3</c:v>
          </c:tx>
          <c:spPr>
            <a:solidFill>
              <a:srgbClr val="5B9BD5"/>
            </a:solidFill>
            <a:ln w="25399">
              <a:noFill/>
            </a:ln>
          </c:spPr>
          <c:invertIfNegative val="0"/>
          <c:errBars>
            <c:errBarType val="both"/>
            <c:errValType val="cust"/>
            <c:noEndCap val="0"/>
            <c:plus>
              <c:numRef>
                <c:f>ajalugu!$H$23:$H$42</c:f>
                <c:numCache>
                  <c:formatCode>General</c:formatCode>
                  <c:ptCount val="20"/>
                  <c:pt idx="3">
                    <c:v>13.012814197295423</c:v>
                  </c:pt>
                  <c:pt idx="4">
                    <c:v>19.135183907083167</c:v>
                  </c:pt>
                  <c:pt idx="5">
                    <c:v>7.4089206543975035</c:v>
                  </c:pt>
                  <c:pt idx="8">
                    <c:v>15.99166449539668</c:v>
                  </c:pt>
                  <c:pt idx="9">
                    <c:v>26.230305895441315</c:v>
                  </c:pt>
                  <c:pt idx="10">
                    <c:v>29.766592011851099</c:v>
                  </c:pt>
                  <c:pt idx="14">
                    <c:v>15.905624441966692</c:v>
                  </c:pt>
                  <c:pt idx="15">
                    <c:v>31.259314401344525</c:v>
                  </c:pt>
                  <c:pt idx="16">
                    <c:v>20.570546138132844</c:v>
                  </c:pt>
                  <c:pt idx="17">
                    <c:v>42.819517875743401</c:v>
                  </c:pt>
                  <c:pt idx="18">
                    <c:v>39.935836696275416</c:v>
                  </c:pt>
                  <c:pt idx="19">
                    <c:v>38.80782935243375</c:v>
                  </c:pt>
                </c:numCache>
              </c:numRef>
            </c:plus>
            <c:minus>
              <c:numRef>
                <c:f>ajalugu!$H$23:$H$42</c:f>
                <c:numCache>
                  <c:formatCode>General</c:formatCode>
                  <c:ptCount val="20"/>
                  <c:pt idx="3">
                    <c:v>13.012814197295423</c:v>
                  </c:pt>
                  <c:pt idx="4">
                    <c:v>19.135183907083167</c:v>
                  </c:pt>
                  <c:pt idx="5">
                    <c:v>7.4089206543975035</c:v>
                  </c:pt>
                  <c:pt idx="8">
                    <c:v>15.99166449539668</c:v>
                  </c:pt>
                  <c:pt idx="9">
                    <c:v>26.230305895441315</c:v>
                  </c:pt>
                  <c:pt idx="10">
                    <c:v>29.766592011851099</c:v>
                  </c:pt>
                  <c:pt idx="14">
                    <c:v>15.905624441966692</c:v>
                  </c:pt>
                  <c:pt idx="15">
                    <c:v>31.259314401344525</c:v>
                  </c:pt>
                  <c:pt idx="16">
                    <c:v>20.570546138132844</c:v>
                  </c:pt>
                  <c:pt idx="17">
                    <c:v>42.819517875743401</c:v>
                  </c:pt>
                  <c:pt idx="18">
                    <c:v>39.935836696275416</c:v>
                  </c:pt>
                  <c:pt idx="19">
                    <c:v>38.80782935243375</c:v>
                  </c:pt>
                </c:numCache>
              </c:numRef>
            </c:minus>
            <c:spPr>
              <a:noFill/>
              <a:ln w="9525" cap="flat" cmpd="sng" algn="ctr">
                <a:solidFill>
                  <a:schemeClr val="tx1">
                    <a:lumMod val="65000"/>
                    <a:lumOff val="35000"/>
                  </a:schemeClr>
                </a:solidFill>
                <a:round/>
              </a:ln>
              <a:effectLst/>
            </c:spPr>
          </c:errBars>
          <c:cat>
            <c:multiLvlStrRef>
              <c:f>ajalugu!$B$2:$C$21</c:f>
              <c:multiLvlStrCache>
                <c:ptCount val="20"/>
                <c:lvl>
                  <c:pt idx="0">
                    <c:v>1985</c:v>
                  </c:pt>
                  <c:pt idx="1">
                    <c:v>1988</c:v>
                  </c:pt>
                  <c:pt idx="2">
                    <c:v>1991</c:v>
                  </c:pt>
                  <c:pt idx="3">
                    <c:v>2005</c:v>
                  </c:pt>
                  <c:pt idx="4">
                    <c:v>2010</c:v>
                  </c:pt>
                  <c:pt idx="5">
                    <c:v>2015</c:v>
                  </c:pt>
                  <c:pt idx="6">
                    <c:v>1986</c:v>
                  </c:pt>
                  <c:pt idx="7">
                    <c:v>1989</c:v>
                  </c:pt>
                  <c:pt idx="8">
                    <c:v>2005</c:v>
                  </c:pt>
                  <c:pt idx="9">
                    <c:v>2010</c:v>
                  </c:pt>
                  <c:pt idx="10">
                    <c:v>2015</c:v>
                  </c:pt>
                  <c:pt idx="11">
                    <c:v>1984</c:v>
                  </c:pt>
                  <c:pt idx="12">
                    <c:v>1987</c:v>
                  </c:pt>
                  <c:pt idx="13">
                    <c:v>1990</c:v>
                  </c:pt>
                  <c:pt idx="14">
                    <c:v>2005</c:v>
                  </c:pt>
                  <c:pt idx="15">
                    <c:v>2011</c:v>
                  </c:pt>
                  <c:pt idx="16">
                    <c:v>2015</c:v>
                  </c:pt>
                  <c:pt idx="17">
                    <c:v>2004</c:v>
                  </c:pt>
                  <c:pt idx="18">
                    <c:v>2009</c:v>
                  </c:pt>
                  <c:pt idx="19">
                    <c:v>2015</c:v>
                  </c:pt>
                </c:lvl>
                <c:lvl>
                  <c:pt idx="0">
                    <c:v>Holtsi</c:v>
                  </c:pt>
                  <c:pt idx="6">
                    <c:v>Kiislimõisa</c:v>
                  </c:pt>
                  <c:pt idx="11">
                    <c:v>Kuningamäe</c:v>
                  </c:pt>
                  <c:pt idx="17">
                    <c:v>Rannu</c:v>
                  </c:pt>
                </c:lvl>
              </c:multiLvlStrCache>
            </c:multiLvlStrRef>
          </c:cat>
          <c:val>
            <c:numRef>
              <c:f>ajalugu!$H$2:$H$21</c:f>
              <c:numCache>
                <c:formatCode>General</c:formatCode>
                <c:ptCount val="20"/>
                <c:pt idx="3" formatCode="0.00">
                  <c:v>78</c:v>
                </c:pt>
                <c:pt idx="4" formatCode="0.00">
                  <c:v>61.45</c:v>
                </c:pt>
                <c:pt idx="5" formatCode="0.00">
                  <c:v>39.549999999999997</c:v>
                </c:pt>
                <c:pt idx="8" formatCode="0.00">
                  <c:v>179.8</c:v>
                </c:pt>
                <c:pt idx="9" formatCode="0.00">
                  <c:v>216.15</c:v>
                </c:pt>
                <c:pt idx="10" formatCode="0.00">
                  <c:v>248.95</c:v>
                </c:pt>
                <c:pt idx="14" formatCode="0.00">
                  <c:v>124.9</c:v>
                </c:pt>
                <c:pt idx="15" formatCode="0.00">
                  <c:v>127.75</c:v>
                </c:pt>
                <c:pt idx="16" formatCode="0.00">
                  <c:v>86.1</c:v>
                </c:pt>
                <c:pt idx="17" formatCode="0.00">
                  <c:v>163.19999999999999</c:v>
                </c:pt>
                <c:pt idx="18" formatCode="0.00">
                  <c:v>147.15</c:v>
                </c:pt>
                <c:pt idx="19" formatCode="0.00">
                  <c:v>114.38095238095238</c:v>
                </c:pt>
              </c:numCache>
            </c:numRef>
          </c:val>
        </c:ser>
        <c:ser>
          <c:idx val="1"/>
          <c:order val="1"/>
          <c:tx>
            <c:v>K-DL</c:v>
          </c:tx>
          <c:spPr>
            <a:solidFill>
              <a:srgbClr val="ED7D31"/>
            </a:solidFill>
            <a:ln w="25399">
              <a:noFill/>
            </a:ln>
          </c:spPr>
          <c:invertIfNegative val="0"/>
          <c:errBars>
            <c:errBarType val="both"/>
            <c:errValType val="cust"/>
            <c:noEndCap val="0"/>
            <c:plus>
              <c:numRef>
                <c:f>ajalugu!$R$23:$R$42</c:f>
                <c:numCache>
                  <c:formatCode>General</c:formatCode>
                  <c:ptCount val="20"/>
                  <c:pt idx="0">
                    <c:v>11.768031445512177</c:v>
                  </c:pt>
                  <c:pt idx="1">
                    <c:v>16.967047814468526</c:v>
                  </c:pt>
                  <c:pt idx="4">
                    <c:v>18.589470703939678</c:v>
                  </c:pt>
                  <c:pt idx="5">
                    <c:v>5.8980371400376246</c:v>
                  </c:pt>
                  <c:pt idx="6">
                    <c:v>52.694902626539665</c:v>
                  </c:pt>
                  <c:pt idx="7">
                    <c:v>21.789733434140675</c:v>
                  </c:pt>
                  <c:pt idx="9">
                    <c:v>28.503185417552299</c:v>
                  </c:pt>
                  <c:pt idx="10">
                    <c:v>30.957526080948902</c:v>
                  </c:pt>
                  <c:pt idx="11">
                    <c:v>30.281076006353569</c:v>
                  </c:pt>
                  <c:pt idx="12">
                    <c:v>30.930370105638769</c:v>
                  </c:pt>
                  <c:pt idx="13">
                    <c:v>27.354184042215273</c:v>
                  </c:pt>
                  <c:pt idx="15">
                    <c:v>34.11570868305931</c:v>
                  </c:pt>
                  <c:pt idx="16">
                    <c:v>20.231489265368889</c:v>
                  </c:pt>
                  <c:pt idx="19">
                    <c:v>34.082113728324956</c:v>
                  </c:pt>
                </c:numCache>
              </c:numRef>
            </c:plus>
            <c:minus>
              <c:numRef>
                <c:f>ajalugu!$R$23:$R$42</c:f>
                <c:numCache>
                  <c:formatCode>General</c:formatCode>
                  <c:ptCount val="20"/>
                  <c:pt idx="0">
                    <c:v>11.768031445512177</c:v>
                  </c:pt>
                  <c:pt idx="1">
                    <c:v>16.967047814468526</c:v>
                  </c:pt>
                  <c:pt idx="4">
                    <c:v>18.589470703939678</c:v>
                  </c:pt>
                  <c:pt idx="5">
                    <c:v>5.8980371400376246</c:v>
                  </c:pt>
                  <c:pt idx="6">
                    <c:v>52.694902626539665</c:v>
                  </c:pt>
                  <c:pt idx="7">
                    <c:v>21.789733434140675</c:v>
                  </c:pt>
                  <c:pt idx="9">
                    <c:v>28.503185417552299</c:v>
                  </c:pt>
                  <c:pt idx="10">
                    <c:v>30.957526080948902</c:v>
                  </c:pt>
                  <c:pt idx="11">
                    <c:v>30.281076006353569</c:v>
                  </c:pt>
                  <c:pt idx="12">
                    <c:v>30.930370105638769</c:v>
                  </c:pt>
                  <c:pt idx="13">
                    <c:v>27.354184042215273</c:v>
                  </c:pt>
                  <c:pt idx="15">
                    <c:v>34.11570868305931</c:v>
                  </c:pt>
                  <c:pt idx="16">
                    <c:v>20.231489265368889</c:v>
                  </c:pt>
                  <c:pt idx="19">
                    <c:v>34.082113728324956</c:v>
                  </c:pt>
                </c:numCache>
              </c:numRef>
            </c:minus>
            <c:spPr>
              <a:noFill/>
              <a:ln w="9525" cap="flat" cmpd="sng" algn="ctr">
                <a:solidFill>
                  <a:schemeClr val="tx1">
                    <a:lumMod val="65000"/>
                    <a:lumOff val="35000"/>
                  </a:schemeClr>
                </a:solidFill>
                <a:round/>
              </a:ln>
              <a:effectLst/>
            </c:spPr>
          </c:errBars>
          <c:cat>
            <c:multiLvlStrRef>
              <c:f>ajalugu!$B$2:$C$21</c:f>
              <c:multiLvlStrCache>
                <c:ptCount val="20"/>
                <c:lvl>
                  <c:pt idx="0">
                    <c:v>1985</c:v>
                  </c:pt>
                  <c:pt idx="1">
                    <c:v>1988</c:v>
                  </c:pt>
                  <c:pt idx="2">
                    <c:v>1991</c:v>
                  </c:pt>
                  <c:pt idx="3">
                    <c:v>2005</c:v>
                  </c:pt>
                  <c:pt idx="4">
                    <c:v>2010</c:v>
                  </c:pt>
                  <c:pt idx="5">
                    <c:v>2015</c:v>
                  </c:pt>
                  <c:pt idx="6">
                    <c:v>1986</c:v>
                  </c:pt>
                  <c:pt idx="7">
                    <c:v>1989</c:v>
                  </c:pt>
                  <c:pt idx="8">
                    <c:v>2005</c:v>
                  </c:pt>
                  <c:pt idx="9">
                    <c:v>2010</c:v>
                  </c:pt>
                  <c:pt idx="10">
                    <c:v>2015</c:v>
                  </c:pt>
                  <c:pt idx="11">
                    <c:v>1984</c:v>
                  </c:pt>
                  <c:pt idx="12">
                    <c:v>1987</c:v>
                  </c:pt>
                  <c:pt idx="13">
                    <c:v>1990</c:v>
                  </c:pt>
                  <c:pt idx="14">
                    <c:v>2005</c:v>
                  </c:pt>
                  <c:pt idx="15">
                    <c:v>2011</c:v>
                  </c:pt>
                  <c:pt idx="16">
                    <c:v>2015</c:v>
                  </c:pt>
                  <c:pt idx="17">
                    <c:v>2004</c:v>
                  </c:pt>
                  <c:pt idx="18">
                    <c:v>2009</c:v>
                  </c:pt>
                  <c:pt idx="19">
                    <c:v>2015</c:v>
                  </c:pt>
                </c:lvl>
                <c:lvl>
                  <c:pt idx="0">
                    <c:v>Holtsi</c:v>
                  </c:pt>
                  <c:pt idx="6">
                    <c:v>Kiislimõisa</c:v>
                  </c:pt>
                  <c:pt idx="11">
                    <c:v>Kuningamäe</c:v>
                  </c:pt>
                  <c:pt idx="17">
                    <c:v>Rannu</c:v>
                  </c:pt>
                </c:lvl>
              </c:multiLvlStrCache>
            </c:multiLvlStrRef>
          </c:cat>
          <c:val>
            <c:numRef>
              <c:f>ajalugu!$R$2:$R$21</c:f>
              <c:numCache>
                <c:formatCode>0.00</c:formatCode>
                <c:ptCount val="20"/>
                <c:pt idx="0">
                  <c:v>30.71</c:v>
                </c:pt>
                <c:pt idx="1">
                  <c:v>51.667499999999997</c:v>
                </c:pt>
                <c:pt idx="4">
                  <c:v>38.1</c:v>
                </c:pt>
                <c:pt idx="5">
                  <c:v>33.549999999999997</c:v>
                </c:pt>
                <c:pt idx="6">
                  <c:v>145.04250000000005</c:v>
                </c:pt>
                <c:pt idx="7">
                  <c:v>105.55897435897434</c:v>
                </c:pt>
                <c:pt idx="9">
                  <c:v>191.3</c:v>
                </c:pt>
                <c:pt idx="10">
                  <c:v>226.5</c:v>
                </c:pt>
                <c:pt idx="11">
                  <c:v>73.455000000000013</c:v>
                </c:pt>
                <c:pt idx="12">
                  <c:v>100.43</c:v>
                </c:pt>
                <c:pt idx="13">
                  <c:v>82.17</c:v>
                </c:pt>
                <c:pt idx="15">
                  <c:v>123.25</c:v>
                </c:pt>
                <c:pt idx="16">
                  <c:v>72.55</c:v>
                </c:pt>
                <c:pt idx="19">
                  <c:v>104.23809523809524</c:v>
                </c:pt>
              </c:numCache>
            </c:numRef>
          </c:val>
        </c:ser>
        <c:dLbls>
          <c:showLegendKey val="0"/>
          <c:showVal val="0"/>
          <c:showCatName val="0"/>
          <c:showSerName val="0"/>
          <c:showPercent val="0"/>
          <c:showBubbleSize val="0"/>
        </c:dLbls>
        <c:gapWidth val="30"/>
        <c:overlap val="15"/>
        <c:axId val="118209008"/>
        <c:axId val="118209792"/>
      </c:barChart>
      <c:catAx>
        <c:axId val="11820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crossAx val="118209792"/>
        <c:crosses val="autoZero"/>
        <c:auto val="1"/>
        <c:lblAlgn val="ctr"/>
        <c:lblOffset val="100"/>
        <c:noMultiLvlLbl val="0"/>
      </c:catAx>
      <c:valAx>
        <c:axId val="11820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et-EE"/>
                  <a:t>mg/kg</a:t>
                </a:r>
              </a:p>
            </c:rich>
          </c:tx>
          <c:layout/>
          <c:overlay val="0"/>
          <c:spPr>
            <a:noFill/>
            <a:ln w="25399">
              <a:noFill/>
            </a:ln>
          </c:spPr>
        </c:title>
        <c:numFmt formatCode="0" sourceLinked="0"/>
        <c:majorTickMark val="none"/>
        <c:minorTickMark val="none"/>
        <c:tickLblPos val="nextTo"/>
        <c:spPr>
          <a:ln w="6350">
            <a:noFill/>
          </a:ln>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crossAx val="118209008"/>
        <c:crosses val="autoZero"/>
        <c:crossBetween val="between"/>
      </c:valAx>
      <c:spPr>
        <a:noFill/>
        <a:ln w="25399">
          <a:noFill/>
        </a:ln>
      </c:spPr>
    </c:plotArea>
    <c:legend>
      <c:legendPos val="r"/>
      <c:layout>
        <c:manualLayout>
          <c:xMode val="edge"/>
          <c:yMode val="edge"/>
          <c:x val="0.38477366255144035"/>
          <c:y val="0.84112149532710279"/>
          <c:w val="0.22427983539094651"/>
          <c:h val="0.12149532710280374"/>
        </c:manualLayout>
      </c:layout>
      <c:overlay val="0"/>
      <c:spPr>
        <a:noFill/>
        <a:ln w="25399">
          <a:noFill/>
        </a:ln>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0.01875</cdr:x>
      <cdr:y>0.87097</cdr:y>
    </cdr:from>
    <cdr:to>
      <cdr:x>0.9875</cdr:x>
      <cdr:y>0.96774</cdr:y>
    </cdr:to>
    <cdr:sp macro="" textlink="">
      <cdr:nvSpPr>
        <cdr:cNvPr id="2" name="TextBox 1"/>
        <cdr:cNvSpPr txBox="1"/>
      </cdr:nvSpPr>
      <cdr:spPr>
        <a:xfrm xmlns:a="http://schemas.openxmlformats.org/drawingml/2006/main">
          <a:off x="57150" y="2828925"/>
          <a:ext cx="295275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t-EE" sz="1100" b="1"/>
            <a:t>2015.a. seirelõikude seisundimuutused</a:t>
          </a:r>
        </a:p>
      </cdr:txBody>
    </cdr:sp>
  </cdr:relSizeAnchor>
</c:userShapes>
</file>

<file path=word/drawings/drawing2.xml><?xml version="1.0" encoding="utf-8"?>
<c:userShapes xmlns:c="http://schemas.openxmlformats.org/drawingml/2006/chart">
  <cdr:relSizeAnchor xmlns:cdr="http://schemas.openxmlformats.org/drawingml/2006/chartDrawing">
    <cdr:from>
      <cdr:x>0.02821</cdr:x>
      <cdr:y>0.90561</cdr:y>
    </cdr:from>
    <cdr:to>
      <cdr:x>0.8652</cdr:x>
      <cdr:y>0.9764</cdr:y>
    </cdr:to>
    <cdr:sp macro="" textlink="">
      <cdr:nvSpPr>
        <cdr:cNvPr id="2" name="TextBox 1"/>
        <cdr:cNvSpPr txBox="1"/>
      </cdr:nvSpPr>
      <cdr:spPr>
        <a:xfrm xmlns:a="http://schemas.openxmlformats.org/drawingml/2006/main">
          <a:off x="85725" y="2924175"/>
          <a:ext cx="2543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t-EE" sz="1100" b="1"/>
            <a:t>2015.a. seirelõikude seisund</a:t>
          </a:r>
        </a:p>
      </cdr:txBody>
    </cdr:sp>
  </cdr:relSizeAnchor>
</c:userShapes>
</file>

<file path=word/drawings/drawing3.xml><?xml version="1.0" encoding="utf-8"?>
<c:userShapes xmlns:c="http://schemas.openxmlformats.org/drawingml/2006/chart">
  <cdr:relSizeAnchor xmlns:cdr="http://schemas.openxmlformats.org/drawingml/2006/chartDrawing">
    <cdr:from>
      <cdr:x>0.10103</cdr:x>
      <cdr:y>0.6022</cdr:y>
    </cdr:from>
    <cdr:to>
      <cdr:x>0.98436</cdr:x>
      <cdr:y>0.60498</cdr:y>
    </cdr:to>
    <cdr:cxnSp macro="">
      <cdr:nvCxnSpPr>
        <cdr:cNvPr id="3" name="Straight Connector 2"/>
        <cdr:cNvCxnSpPr/>
      </cdr:nvCxnSpPr>
      <cdr:spPr>
        <a:xfrm xmlns:a="http://schemas.openxmlformats.org/drawingml/2006/main">
          <a:off x="310187" y="1268031"/>
          <a:ext cx="2712022" cy="5854"/>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D51A8-02D7-41A7-83CB-1D54AFBCD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28</Pages>
  <Words>11048</Words>
  <Characters>64080</Characters>
  <Application>Microsoft Office Word</Application>
  <DocSecurity>0</DocSecurity>
  <Lines>534</Lines>
  <Paragraphs>149</Paragraphs>
  <ScaleCrop>false</ScaleCrop>
  <HeadingPairs>
    <vt:vector size="2" baseType="variant">
      <vt:variant>
        <vt:lpstr>Pealkiri</vt:lpstr>
      </vt:variant>
      <vt:variant>
        <vt:i4>1</vt:i4>
      </vt:variant>
    </vt:vector>
  </HeadingPairs>
  <TitlesOfParts>
    <vt:vector size="1" baseType="lpstr">
      <vt:lpstr/>
    </vt:vector>
  </TitlesOfParts>
  <Company>Keskkonnaministeeriumi Infotehnoloogiakeskus</Company>
  <LinksUpToDate>false</LinksUpToDate>
  <CharactersWithSpaces>74979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Martin</dc:creator>
  <cp:keywords/>
  <dc:description/>
  <cp:lastModifiedBy>Anne Martin</cp:lastModifiedBy>
  <cp:revision>43</cp:revision>
  <cp:lastPrinted>2016-05-10T08:41:00Z</cp:lastPrinted>
  <dcterms:created xsi:type="dcterms:W3CDTF">2016-08-23T06:52:00Z</dcterms:created>
  <dcterms:modified xsi:type="dcterms:W3CDTF">2016-11-03T08:24:00Z</dcterms:modified>
</cp:coreProperties>
</file>