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4272A" w:rsidRDefault="00F4272A">
      <w:pPr>
        <w:spacing w:after="0"/>
        <w:jc w:val="right"/>
        <w:rPr>
          <w:sz w:val="20"/>
          <w:szCs w:val="20"/>
        </w:rPr>
      </w:pPr>
      <w:r>
        <w:rPr>
          <w:sz w:val="20"/>
          <w:szCs w:val="20"/>
        </w:rPr>
        <w:t>Heaks kiidetud veemajanduskomisjoni poolt</w:t>
      </w:r>
    </w:p>
    <w:p w:rsidR="00F4272A" w:rsidRDefault="00C90BA8" w:rsidP="00C90BA8">
      <w:pPr>
        <w:spacing w:after="0"/>
        <w:jc w:val="right"/>
        <w:rPr>
          <w:sz w:val="20"/>
          <w:szCs w:val="20"/>
        </w:rPr>
      </w:pPr>
      <w:r>
        <w:rPr>
          <w:sz w:val="20"/>
          <w:szCs w:val="20"/>
        </w:rPr>
        <w:t>30.</w:t>
      </w:r>
      <w:bookmarkStart w:id="0" w:name="_GoBack"/>
      <w:bookmarkEnd w:id="0"/>
      <w:r w:rsidR="00477CF0">
        <w:rPr>
          <w:sz w:val="20"/>
          <w:szCs w:val="20"/>
        </w:rPr>
        <w:t xml:space="preserve"> novembril</w:t>
      </w:r>
      <w:r w:rsidR="00F4272A">
        <w:rPr>
          <w:sz w:val="20"/>
          <w:szCs w:val="20"/>
        </w:rPr>
        <w:t xml:space="preserve"> 2015</w:t>
      </w:r>
    </w:p>
    <w:p w:rsidR="00F4272A" w:rsidRDefault="00F4272A">
      <w:pPr>
        <w:spacing w:after="0"/>
        <w:jc w:val="right"/>
        <w:rPr>
          <w:sz w:val="24"/>
          <w:szCs w:val="24"/>
        </w:rPr>
      </w:pPr>
    </w:p>
    <w:p w:rsidR="00F4272A" w:rsidRDefault="00F4272A">
      <w:pPr>
        <w:spacing w:after="0"/>
        <w:jc w:val="right"/>
        <w:rPr>
          <w:sz w:val="24"/>
          <w:szCs w:val="24"/>
        </w:rPr>
      </w:pPr>
    </w:p>
    <w:p w:rsidR="00F4272A" w:rsidRDefault="00F4272A">
      <w:pPr>
        <w:spacing w:after="0"/>
        <w:jc w:val="right"/>
        <w:rPr>
          <w:sz w:val="24"/>
          <w:szCs w:val="24"/>
        </w:rPr>
      </w:pPr>
    </w:p>
    <w:p w:rsidR="00F4272A" w:rsidRDefault="00F4272A">
      <w:pPr>
        <w:spacing w:after="0"/>
        <w:rPr>
          <w:b/>
          <w:sz w:val="32"/>
          <w:szCs w:val="32"/>
        </w:rPr>
      </w:pPr>
    </w:p>
    <w:p w:rsidR="00F4272A" w:rsidRDefault="00F4272A">
      <w:pPr>
        <w:spacing w:after="0"/>
        <w:jc w:val="center"/>
        <w:rPr>
          <w:b/>
          <w:sz w:val="40"/>
          <w:szCs w:val="40"/>
        </w:rPr>
      </w:pPr>
    </w:p>
    <w:p w:rsidR="00F4272A" w:rsidRDefault="00F4272A">
      <w:pPr>
        <w:spacing w:after="0"/>
        <w:jc w:val="center"/>
        <w:rPr>
          <w:b/>
          <w:sz w:val="40"/>
          <w:szCs w:val="40"/>
        </w:rPr>
      </w:pPr>
      <w:r>
        <w:rPr>
          <w:b/>
          <w:sz w:val="40"/>
          <w:szCs w:val="40"/>
        </w:rPr>
        <w:t>Seletuskiri veemajanduskomisjonile</w:t>
      </w:r>
    </w:p>
    <w:p w:rsidR="00F4272A" w:rsidRDefault="00F4272A">
      <w:pPr>
        <w:spacing w:after="0"/>
        <w:jc w:val="center"/>
        <w:rPr>
          <w:b/>
          <w:sz w:val="40"/>
          <w:szCs w:val="40"/>
        </w:rPr>
      </w:pPr>
    </w:p>
    <w:p w:rsidR="00F4272A" w:rsidRDefault="00F4272A">
      <w:pPr>
        <w:spacing w:after="0"/>
        <w:jc w:val="center"/>
        <w:rPr>
          <w:b/>
          <w:sz w:val="40"/>
          <w:szCs w:val="40"/>
        </w:rPr>
      </w:pPr>
      <w:r>
        <w:rPr>
          <w:b/>
          <w:sz w:val="40"/>
          <w:szCs w:val="40"/>
        </w:rPr>
        <w:t>Eesti pinnaveekogumite seisundi</w:t>
      </w:r>
    </w:p>
    <w:p w:rsidR="00F4272A" w:rsidRDefault="00F4272A">
      <w:pPr>
        <w:spacing w:after="0"/>
        <w:jc w:val="center"/>
        <w:rPr>
          <w:b/>
          <w:sz w:val="40"/>
          <w:szCs w:val="40"/>
        </w:rPr>
      </w:pPr>
    </w:p>
    <w:p w:rsidR="00F4272A" w:rsidRDefault="00F4272A">
      <w:pPr>
        <w:spacing w:after="0"/>
        <w:jc w:val="center"/>
        <w:rPr>
          <w:b/>
          <w:sz w:val="40"/>
          <w:szCs w:val="40"/>
        </w:rPr>
      </w:pPr>
      <w:r>
        <w:rPr>
          <w:b/>
          <w:sz w:val="40"/>
          <w:szCs w:val="40"/>
        </w:rPr>
        <w:t xml:space="preserve">2014.a </w:t>
      </w:r>
    </w:p>
    <w:p w:rsidR="00F4272A" w:rsidRDefault="00F4272A">
      <w:pPr>
        <w:spacing w:after="0"/>
        <w:jc w:val="center"/>
        <w:rPr>
          <w:b/>
          <w:sz w:val="40"/>
          <w:szCs w:val="40"/>
        </w:rPr>
      </w:pPr>
    </w:p>
    <w:p w:rsidR="00F4272A" w:rsidRDefault="00F4272A">
      <w:pPr>
        <w:spacing w:after="0"/>
        <w:jc w:val="center"/>
        <w:rPr>
          <w:b/>
          <w:i/>
          <w:sz w:val="40"/>
          <w:szCs w:val="40"/>
        </w:rPr>
      </w:pPr>
      <w:r>
        <w:rPr>
          <w:b/>
          <w:i/>
          <w:sz w:val="40"/>
          <w:szCs w:val="40"/>
        </w:rPr>
        <w:t>ajakohastatud vahehinnangu kohta</w:t>
      </w:r>
    </w:p>
    <w:p w:rsidR="00F4272A" w:rsidRDefault="00F4272A">
      <w:pPr>
        <w:spacing w:after="0"/>
        <w:rPr>
          <w:sz w:val="24"/>
          <w:szCs w:val="24"/>
        </w:rPr>
      </w:pPr>
    </w:p>
    <w:p w:rsidR="00F4272A" w:rsidRDefault="00F4272A">
      <w:pPr>
        <w:spacing w:after="0"/>
        <w:rPr>
          <w:sz w:val="24"/>
          <w:szCs w:val="24"/>
        </w:rPr>
      </w:pPr>
    </w:p>
    <w:p w:rsidR="00F4272A" w:rsidRDefault="00F4272A">
      <w:pPr>
        <w:spacing w:after="0"/>
        <w:rPr>
          <w:sz w:val="24"/>
          <w:szCs w:val="24"/>
        </w:rPr>
      </w:pPr>
    </w:p>
    <w:p w:rsidR="00F4272A" w:rsidRDefault="00F4272A">
      <w:pPr>
        <w:spacing w:after="0"/>
        <w:rPr>
          <w:sz w:val="24"/>
          <w:szCs w:val="24"/>
        </w:rPr>
      </w:pPr>
    </w:p>
    <w:p w:rsidR="00F4272A" w:rsidRDefault="00F4272A">
      <w:pPr>
        <w:spacing w:after="0"/>
        <w:rPr>
          <w:sz w:val="24"/>
          <w:szCs w:val="24"/>
        </w:rPr>
      </w:pPr>
    </w:p>
    <w:p w:rsidR="00F4272A" w:rsidRDefault="00F4272A">
      <w:pPr>
        <w:spacing w:after="0"/>
        <w:rPr>
          <w:sz w:val="24"/>
          <w:szCs w:val="24"/>
        </w:rPr>
      </w:pPr>
    </w:p>
    <w:p w:rsidR="00F4272A" w:rsidRDefault="00F4272A">
      <w:pPr>
        <w:spacing w:after="0"/>
        <w:rPr>
          <w:sz w:val="24"/>
          <w:szCs w:val="24"/>
        </w:rPr>
      </w:pPr>
    </w:p>
    <w:p w:rsidR="00F4272A" w:rsidRDefault="00F4272A">
      <w:pPr>
        <w:spacing w:after="0"/>
        <w:rPr>
          <w:sz w:val="24"/>
          <w:szCs w:val="24"/>
        </w:rPr>
      </w:pPr>
    </w:p>
    <w:p w:rsidR="00F4272A" w:rsidRDefault="00F4272A">
      <w:pPr>
        <w:spacing w:after="0"/>
        <w:rPr>
          <w:sz w:val="24"/>
          <w:szCs w:val="24"/>
        </w:rPr>
      </w:pPr>
    </w:p>
    <w:p w:rsidR="00F4272A" w:rsidRDefault="00F4272A">
      <w:pPr>
        <w:spacing w:after="0"/>
        <w:rPr>
          <w:sz w:val="24"/>
          <w:szCs w:val="24"/>
        </w:rPr>
      </w:pPr>
    </w:p>
    <w:p w:rsidR="00F4272A" w:rsidRDefault="00F4272A">
      <w:pPr>
        <w:spacing w:after="0"/>
        <w:rPr>
          <w:sz w:val="24"/>
          <w:szCs w:val="24"/>
        </w:rPr>
      </w:pPr>
    </w:p>
    <w:p w:rsidR="00F4272A" w:rsidRDefault="00F4272A">
      <w:pPr>
        <w:spacing w:after="0"/>
        <w:rPr>
          <w:sz w:val="24"/>
          <w:szCs w:val="24"/>
        </w:rPr>
      </w:pPr>
    </w:p>
    <w:p w:rsidR="00F4272A" w:rsidRDefault="00F4272A">
      <w:pPr>
        <w:spacing w:after="0"/>
        <w:rPr>
          <w:sz w:val="24"/>
          <w:szCs w:val="24"/>
        </w:rPr>
      </w:pPr>
    </w:p>
    <w:p w:rsidR="00F4272A" w:rsidRDefault="00F4272A">
      <w:pPr>
        <w:spacing w:after="0"/>
        <w:rPr>
          <w:sz w:val="24"/>
          <w:szCs w:val="24"/>
        </w:rPr>
      </w:pPr>
    </w:p>
    <w:p w:rsidR="00F4272A" w:rsidRDefault="00F4272A">
      <w:pPr>
        <w:spacing w:after="0"/>
        <w:rPr>
          <w:sz w:val="24"/>
          <w:szCs w:val="24"/>
        </w:rPr>
      </w:pPr>
    </w:p>
    <w:p w:rsidR="00F4272A" w:rsidRDefault="00F4272A">
      <w:pPr>
        <w:spacing w:after="0"/>
        <w:rPr>
          <w:sz w:val="24"/>
          <w:szCs w:val="24"/>
        </w:rPr>
      </w:pPr>
    </w:p>
    <w:p w:rsidR="00F4272A" w:rsidRDefault="00F4272A">
      <w:pPr>
        <w:spacing w:after="0"/>
        <w:rPr>
          <w:sz w:val="24"/>
          <w:szCs w:val="24"/>
        </w:rPr>
      </w:pPr>
    </w:p>
    <w:p w:rsidR="00F4272A" w:rsidRDefault="00F4272A">
      <w:pPr>
        <w:spacing w:after="0"/>
        <w:rPr>
          <w:sz w:val="24"/>
          <w:szCs w:val="24"/>
        </w:rPr>
      </w:pPr>
    </w:p>
    <w:p w:rsidR="00F4272A" w:rsidRDefault="00F4272A">
      <w:pPr>
        <w:spacing w:after="0"/>
        <w:rPr>
          <w:sz w:val="24"/>
          <w:szCs w:val="24"/>
        </w:rPr>
      </w:pPr>
    </w:p>
    <w:p w:rsidR="00F4272A" w:rsidRDefault="00F4272A">
      <w:pPr>
        <w:spacing w:after="0"/>
        <w:jc w:val="right"/>
        <w:rPr>
          <w:i/>
          <w:sz w:val="24"/>
          <w:szCs w:val="24"/>
        </w:rPr>
      </w:pPr>
      <w:r>
        <w:rPr>
          <w:i/>
          <w:sz w:val="24"/>
          <w:szCs w:val="24"/>
        </w:rPr>
        <w:t>Tallinn, Keskkonnaagentuur, 2015</w:t>
      </w:r>
    </w:p>
    <w:p w:rsidR="00F4272A" w:rsidRDefault="00F4272A">
      <w:pPr>
        <w:spacing w:after="0"/>
        <w:jc w:val="right"/>
        <w:rPr>
          <w:i/>
          <w:sz w:val="24"/>
          <w:szCs w:val="24"/>
        </w:rPr>
      </w:pPr>
      <w:r>
        <w:rPr>
          <w:i/>
          <w:sz w:val="24"/>
          <w:szCs w:val="24"/>
        </w:rPr>
        <w:t xml:space="preserve">(Kristi Altoja, Keskkonnaagentuur; </w:t>
      </w:r>
    </w:p>
    <w:p w:rsidR="00F4272A" w:rsidRDefault="00F4272A">
      <w:pPr>
        <w:spacing w:after="0"/>
        <w:jc w:val="right"/>
        <w:rPr>
          <w:i/>
          <w:sz w:val="24"/>
          <w:szCs w:val="24"/>
        </w:rPr>
      </w:pPr>
      <w:r>
        <w:rPr>
          <w:i/>
          <w:sz w:val="24"/>
          <w:szCs w:val="24"/>
        </w:rPr>
        <w:t xml:space="preserve">Irja Truumaa, Keskkonnaministeeriumi veeosakond, </w:t>
      </w:r>
    </w:p>
    <w:p w:rsidR="00F4272A" w:rsidRDefault="00F4272A">
      <w:pPr>
        <w:spacing w:after="0"/>
        <w:jc w:val="right"/>
        <w:rPr>
          <w:i/>
          <w:sz w:val="24"/>
          <w:szCs w:val="24"/>
        </w:rPr>
      </w:pPr>
      <w:r>
        <w:rPr>
          <w:i/>
          <w:sz w:val="24"/>
          <w:szCs w:val="24"/>
        </w:rPr>
        <w:t>Kristiina Hommik, Keskkonnaministeeriumi veeosakonna praktikant)</w:t>
      </w:r>
    </w:p>
    <w:p w:rsidR="00F4272A" w:rsidRDefault="00F4272A">
      <w:r>
        <w:br w:type="page"/>
      </w:r>
    </w:p>
    <w:p w:rsidR="00F4272A" w:rsidRDefault="00F4272A">
      <w:pPr>
        <w:pStyle w:val="Pealkiri1"/>
      </w:pPr>
      <w:r>
        <w:t>1. Sissejuhatus</w:t>
      </w:r>
    </w:p>
    <w:p w:rsidR="00F4272A" w:rsidRDefault="00F4272A">
      <w:pPr>
        <w:spacing w:after="0"/>
      </w:pPr>
    </w:p>
    <w:p w:rsidR="00F4272A" w:rsidRDefault="00F4272A">
      <w:pPr>
        <w:spacing w:after="0"/>
      </w:pPr>
      <w:r>
        <w:t>Käesolev pinnaveekogumite seisundi vahehinnang võtab kokku aastatel 2008-2014 pinnaveekogumite kohta kogutud info ja teeb esialgse kokkuvõtte, kui kaugel ollakse 2009.aasta lõpus seatud pinnaveekogumite seisundi eesmärkidest. See vahehinnang ei ole täies ulatuses võrreldav 2009.aastal koostatud hinnanguga, kuna hinnangu aluseks olnud infot on märkimisväärselt rohkem, seisundi hindamissüsteemi on võrreldes 2009.aastaga mõnevõrra täiendatud ja teiste EL liikmesriikidega ühtlustatud.</w:t>
      </w:r>
    </w:p>
    <w:p w:rsidR="00F4272A" w:rsidRDefault="00F4272A">
      <w:pPr>
        <w:spacing w:after="0"/>
      </w:pPr>
    </w:p>
    <w:p w:rsidR="00F4272A" w:rsidRDefault="00F4272A">
      <w:pPr>
        <w:pStyle w:val="Pealkiri2"/>
        <w:rPr>
          <w:rFonts w:ascii="Umpush" w:eastAsia="Times New Roman" w:hAnsi="Umpush" w:cs="Umpush"/>
        </w:rPr>
      </w:pPr>
      <w:r>
        <w:t>1.1. Pinnaveekogumite seisund</w:t>
      </w:r>
    </w:p>
    <w:p w:rsidR="00F4272A" w:rsidRDefault="00F4272A"/>
    <w:p w:rsidR="00F4272A" w:rsidRDefault="0058393D" w:rsidP="0058393D">
      <w:r>
        <w:t xml:space="preserve">Käesolev </w:t>
      </w:r>
      <w:r w:rsidR="00F4272A">
        <w:t>Eesti pi</w:t>
      </w:r>
      <w:r>
        <w:t>nnaveekogumite seisundi 2014.a.</w:t>
      </w:r>
      <w:r w:rsidR="00F4272A">
        <w:t xml:space="preserve"> vahehinnang</w:t>
      </w:r>
      <w:r>
        <w:t xml:space="preserve"> käsitleb on </w:t>
      </w:r>
      <w:r w:rsidR="00F4272A">
        <w:t>750 pinnaveekogumit, millest 556 on looduslikud veekogumid, 148 tugevasti muudetud veekogumid ja 43 tehisveekogumid.</w:t>
      </w:r>
    </w:p>
    <w:p w:rsidR="0058393D" w:rsidRDefault="004579FE" w:rsidP="0058393D">
      <w:r>
        <w:t>Tabelis 1</w:t>
      </w:r>
      <w:r w:rsidR="0058393D">
        <w:t xml:space="preserve"> on toodud Eesti pinnaveekogumite jaotus kategooriate ja alamkategooriate kaupa</w:t>
      </w:r>
    </w:p>
    <w:p w:rsidR="00F4272A" w:rsidRDefault="00F4272A">
      <w:pPr>
        <w:spacing w:after="0"/>
      </w:pPr>
    </w:p>
    <w:p w:rsidR="00F4272A" w:rsidRDefault="00F4272A">
      <w:pPr>
        <w:spacing w:after="0"/>
      </w:pPr>
      <w:r w:rsidRPr="00096D4B">
        <w:rPr>
          <w:u w:val="single"/>
        </w:rPr>
        <w:t>Tabel 1.</w:t>
      </w:r>
      <w:r>
        <w:t> Eesti pinnaveekogumid kategooriate ja alamkategooriate kaupa</w:t>
      </w:r>
    </w:p>
    <w:p w:rsidR="00F4272A" w:rsidRDefault="00F4272A">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8"/>
        <w:gridCol w:w="1648"/>
        <w:gridCol w:w="1670"/>
        <w:gridCol w:w="1722"/>
        <w:gridCol w:w="1804"/>
      </w:tblGrid>
      <w:tr w:rsidR="00F4272A" w:rsidRPr="00224751" w:rsidTr="00224751">
        <w:tc>
          <w:tcPr>
            <w:tcW w:w="2218" w:type="dxa"/>
          </w:tcPr>
          <w:p w:rsidR="00F4272A" w:rsidRPr="00224751" w:rsidRDefault="00F4272A" w:rsidP="00224751">
            <w:pPr>
              <w:spacing w:after="0" w:line="240" w:lineRule="auto"/>
              <w:rPr>
                <w:b/>
                <w:sz w:val="20"/>
                <w:szCs w:val="20"/>
              </w:rPr>
            </w:pPr>
            <w:r w:rsidRPr="00224751">
              <w:rPr>
                <w:b/>
                <w:sz w:val="20"/>
                <w:szCs w:val="20"/>
              </w:rPr>
              <w:t>VEEKATEGOORIA</w:t>
            </w:r>
          </w:p>
        </w:tc>
        <w:tc>
          <w:tcPr>
            <w:tcW w:w="1648" w:type="dxa"/>
          </w:tcPr>
          <w:p w:rsidR="00F4272A" w:rsidRPr="00224751" w:rsidRDefault="00F4272A" w:rsidP="00224751">
            <w:pPr>
              <w:spacing w:after="0" w:line="240" w:lineRule="auto"/>
              <w:rPr>
                <w:b/>
                <w:sz w:val="20"/>
                <w:szCs w:val="20"/>
              </w:rPr>
            </w:pPr>
            <w:r w:rsidRPr="00224751">
              <w:rPr>
                <w:b/>
                <w:sz w:val="20"/>
                <w:szCs w:val="20"/>
              </w:rPr>
              <w:t>Pinnavee</w:t>
            </w:r>
          </w:p>
          <w:p w:rsidR="00F4272A" w:rsidRPr="00224751" w:rsidRDefault="00F4272A" w:rsidP="00224751">
            <w:pPr>
              <w:spacing w:after="0" w:line="240" w:lineRule="auto"/>
              <w:rPr>
                <w:b/>
                <w:sz w:val="20"/>
                <w:szCs w:val="20"/>
              </w:rPr>
            </w:pPr>
            <w:r w:rsidRPr="00224751">
              <w:rPr>
                <w:b/>
                <w:sz w:val="20"/>
                <w:szCs w:val="20"/>
              </w:rPr>
              <w:t>kogumeid kokku</w:t>
            </w:r>
          </w:p>
        </w:tc>
        <w:tc>
          <w:tcPr>
            <w:tcW w:w="1670" w:type="dxa"/>
          </w:tcPr>
          <w:p w:rsidR="00F4272A" w:rsidRPr="00224751" w:rsidRDefault="00F4272A" w:rsidP="00224751">
            <w:pPr>
              <w:spacing w:after="0" w:line="240" w:lineRule="auto"/>
              <w:rPr>
                <w:b/>
                <w:sz w:val="20"/>
                <w:szCs w:val="20"/>
              </w:rPr>
            </w:pPr>
            <w:r w:rsidRPr="00224751">
              <w:rPr>
                <w:b/>
                <w:sz w:val="20"/>
                <w:szCs w:val="20"/>
              </w:rPr>
              <w:t>Looduslikke pinnavee kogumid (LV</w:t>
            </w:r>
            <w:r w:rsidR="00F7416D">
              <w:rPr>
                <w:b/>
                <w:sz w:val="20"/>
                <w:szCs w:val="20"/>
              </w:rPr>
              <w:t>)</w:t>
            </w:r>
          </w:p>
        </w:tc>
        <w:tc>
          <w:tcPr>
            <w:tcW w:w="1722" w:type="dxa"/>
          </w:tcPr>
          <w:p w:rsidR="00F4272A" w:rsidRPr="00224751" w:rsidRDefault="00F4272A" w:rsidP="00F7416D">
            <w:pPr>
              <w:spacing w:after="0" w:line="240" w:lineRule="auto"/>
              <w:rPr>
                <w:b/>
                <w:sz w:val="20"/>
                <w:szCs w:val="20"/>
              </w:rPr>
            </w:pPr>
            <w:r w:rsidRPr="00224751">
              <w:rPr>
                <w:b/>
                <w:sz w:val="20"/>
                <w:szCs w:val="20"/>
              </w:rPr>
              <w:t>Tugevasti muudetud pinna vee kogum</w:t>
            </w:r>
            <w:r w:rsidR="00F7416D">
              <w:rPr>
                <w:b/>
                <w:sz w:val="20"/>
                <w:szCs w:val="20"/>
              </w:rPr>
              <w:t>i</w:t>
            </w:r>
            <w:r w:rsidRPr="00224751">
              <w:rPr>
                <w:b/>
                <w:sz w:val="20"/>
                <w:szCs w:val="20"/>
              </w:rPr>
              <w:t>d(TMV)</w:t>
            </w:r>
          </w:p>
        </w:tc>
        <w:tc>
          <w:tcPr>
            <w:tcW w:w="1804" w:type="dxa"/>
          </w:tcPr>
          <w:p w:rsidR="00F4272A" w:rsidRPr="00224751" w:rsidRDefault="00F4272A" w:rsidP="00224751">
            <w:pPr>
              <w:spacing w:after="0" w:line="240" w:lineRule="auto"/>
              <w:rPr>
                <w:b/>
                <w:sz w:val="20"/>
                <w:szCs w:val="20"/>
              </w:rPr>
            </w:pPr>
            <w:r w:rsidRPr="00224751">
              <w:rPr>
                <w:b/>
                <w:sz w:val="20"/>
                <w:szCs w:val="20"/>
              </w:rPr>
              <w:t>Tehis veekogumid</w:t>
            </w:r>
          </w:p>
          <w:p w:rsidR="00F4272A" w:rsidRPr="00224751" w:rsidRDefault="00F4272A" w:rsidP="00224751">
            <w:pPr>
              <w:spacing w:after="0" w:line="240" w:lineRule="auto"/>
              <w:rPr>
                <w:b/>
                <w:sz w:val="20"/>
                <w:szCs w:val="20"/>
              </w:rPr>
            </w:pPr>
            <w:r w:rsidRPr="00224751">
              <w:rPr>
                <w:b/>
                <w:sz w:val="20"/>
                <w:szCs w:val="20"/>
              </w:rPr>
              <w:t>(TV)</w:t>
            </w:r>
          </w:p>
        </w:tc>
      </w:tr>
      <w:tr w:rsidR="00F4272A" w:rsidRPr="00224751" w:rsidTr="00224751">
        <w:tc>
          <w:tcPr>
            <w:tcW w:w="2218" w:type="dxa"/>
          </w:tcPr>
          <w:p w:rsidR="00F4272A" w:rsidRPr="00224751" w:rsidRDefault="00F4272A" w:rsidP="00224751">
            <w:pPr>
              <w:spacing w:after="0" w:line="240" w:lineRule="auto"/>
              <w:rPr>
                <w:b/>
                <w:sz w:val="20"/>
                <w:szCs w:val="20"/>
              </w:rPr>
            </w:pPr>
            <w:r w:rsidRPr="00224751">
              <w:rPr>
                <w:b/>
                <w:sz w:val="20"/>
                <w:szCs w:val="20"/>
              </w:rPr>
              <w:t>Vooluveekogumid (VV)</w:t>
            </w:r>
          </w:p>
        </w:tc>
        <w:tc>
          <w:tcPr>
            <w:tcW w:w="1648" w:type="dxa"/>
          </w:tcPr>
          <w:p w:rsidR="00F4272A" w:rsidRPr="00224751" w:rsidRDefault="00F4272A" w:rsidP="00224751">
            <w:pPr>
              <w:spacing w:after="0" w:line="240" w:lineRule="auto"/>
            </w:pPr>
            <w:r w:rsidRPr="00224751">
              <w:t>644</w:t>
            </w:r>
          </w:p>
        </w:tc>
        <w:tc>
          <w:tcPr>
            <w:tcW w:w="1670" w:type="dxa"/>
          </w:tcPr>
          <w:p w:rsidR="00F4272A" w:rsidRPr="00224751" w:rsidRDefault="00F4272A" w:rsidP="00224751">
            <w:pPr>
              <w:spacing w:after="0" w:line="240" w:lineRule="auto"/>
            </w:pPr>
            <w:r w:rsidRPr="00224751">
              <w:t>455</w:t>
            </w:r>
          </w:p>
        </w:tc>
        <w:tc>
          <w:tcPr>
            <w:tcW w:w="1722" w:type="dxa"/>
          </w:tcPr>
          <w:p w:rsidR="00F4272A" w:rsidRPr="00224751" w:rsidRDefault="00F4272A" w:rsidP="00224751">
            <w:pPr>
              <w:spacing w:after="0" w:line="240" w:lineRule="auto"/>
            </w:pPr>
            <w:r w:rsidRPr="00224751">
              <w:t>146</w:t>
            </w:r>
          </w:p>
        </w:tc>
        <w:tc>
          <w:tcPr>
            <w:tcW w:w="1804" w:type="dxa"/>
          </w:tcPr>
          <w:p w:rsidR="00F4272A" w:rsidRPr="00224751" w:rsidRDefault="00F4272A" w:rsidP="00224751">
            <w:pPr>
              <w:spacing w:after="0" w:line="240" w:lineRule="auto"/>
            </w:pPr>
            <w:r w:rsidRPr="00224751">
              <w:t>43</w:t>
            </w:r>
          </w:p>
        </w:tc>
      </w:tr>
      <w:tr w:rsidR="00F4272A" w:rsidRPr="00224751" w:rsidTr="00224751">
        <w:tc>
          <w:tcPr>
            <w:tcW w:w="2218" w:type="dxa"/>
          </w:tcPr>
          <w:p w:rsidR="00F4272A" w:rsidRPr="00224751" w:rsidRDefault="00F4272A" w:rsidP="00224751">
            <w:pPr>
              <w:spacing w:after="0" w:line="240" w:lineRule="auto"/>
              <w:rPr>
                <w:b/>
                <w:sz w:val="20"/>
                <w:szCs w:val="20"/>
              </w:rPr>
            </w:pPr>
            <w:r w:rsidRPr="00224751">
              <w:rPr>
                <w:b/>
                <w:sz w:val="20"/>
                <w:szCs w:val="20"/>
              </w:rPr>
              <w:t>Maismaa seisuveekogumid  (MS)</w:t>
            </w:r>
          </w:p>
        </w:tc>
        <w:tc>
          <w:tcPr>
            <w:tcW w:w="1648" w:type="dxa"/>
          </w:tcPr>
          <w:p w:rsidR="00F4272A" w:rsidRPr="00224751" w:rsidRDefault="00F4272A" w:rsidP="00224751">
            <w:pPr>
              <w:spacing w:after="0" w:line="240" w:lineRule="auto"/>
            </w:pPr>
            <w:r w:rsidRPr="00224751">
              <w:t>90</w:t>
            </w:r>
          </w:p>
        </w:tc>
        <w:tc>
          <w:tcPr>
            <w:tcW w:w="1670" w:type="dxa"/>
          </w:tcPr>
          <w:p w:rsidR="00F4272A" w:rsidRPr="00224751" w:rsidRDefault="00F4272A" w:rsidP="00224751">
            <w:pPr>
              <w:spacing w:after="0" w:line="240" w:lineRule="auto"/>
            </w:pPr>
            <w:r w:rsidRPr="00224751">
              <w:t>86</w:t>
            </w:r>
          </w:p>
        </w:tc>
        <w:tc>
          <w:tcPr>
            <w:tcW w:w="1722" w:type="dxa"/>
          </w:tcPr>
          <w:p w:rsidR="00F4272A" w:rsidRPr="00224751" w:rsidRDefault="00F4272A" w:rsidP="00224751">
            <w:pPr>
              <w:spacing w:after="0" w:line="240" w:lineRule="auto"/>
            </w:pPr>
            <w:r w:rsidRPr="00224751">
              <w:t>1</w:t>
            </w:r>
          </w:p>
        </w:tc>
        <w:tc>
          <w:tcPr>
            <w:tcW w:w="1804" w:type="dxa"/>
          </w:tcPr>
          <w:p w:rsidR="00F4272A" w:rsidRPr="00224751" w:rsidRDefault="00F4272A" w:rsidP="00224751">
            <w:pPr>
              <w:spacing w:after="0" w:line="240" w:lineRule="auto"/>
            </w:pPr>
            <w:r w:rsidRPr="00224751">
              <w:t>3</w:t>
            </w:r>
          </w:p>
        </w:tc>
      </w:tr>
      <w:tr w:rsidR="00F4272A" w:rsidRPr="00224751" w:rsidTr="00224751">
        <w:tc>
          <w:tcPr>
            <w:tcW w:w="2218" w:type="dxa"/>
          </w:tcPr>
          <w:p w:rsidR="00F4272A" w:rsidRPr="00224751" w:rsidRDefault="00F4272A" w:rsidP="00224751">
            <w:pPr>
              <w:spacing w:after="0" w:line="240" w:lineRule="auto"/>
              <w:rPr>
                <w:b/>
                <w:sz w:val="20"/>
                <w:szCs w:val="20"/>
              </w:rPr>
            </w:pPr>
            <w:r w:rsidRPr="00224751">
              <w:rPr>
                <w:b/>
                <w:sz w:val="20"/>
                <w:szCs w:val="20"/>
              </w:rPr>
              <w:t>Rannikuveekogumid (MV)</w:t>
            </w:r>
          </w:p>
        </w:tc>
        <w:tc>
          <w:tcPr>
            <w:tcW w:w="1648" w:type="dxa"/>
          </w:tcPr>
          <w:p w:rsidR="00F4272A" w:rsidRPr="00224751" w:rsidRDefault="00F4272A" w:rsidP="00224751">
            <w:pPr>
              <w:spacing w:after="0" w:line="240" w:lineRule="auto"/>
            </w:pPr>
            <w:r w:rsidRPr="00224751">
              <w:t>16</w:t>
            </w:r>
          </w:p>
        </w:tc>
        <w:tc>
          <w:tcPr>
            <w:tcW w:w="1670" w:type="dxa"/>
          </w:tcPr>
          <w:p w:rsidR="00F4272A" w:rsidRPr="00224751" w:rsidRDefault="00F4272A" w:rsidP="00224751">
            <w:pPr>
              <w:spacing w:after="0" w:line="240" w:lineRule="auto"/>
            </w:pPr>
            <w:r w:rsidRPr="00224751">
              <w:t>15</w:t>
            </w:r>
          </w:p>
        </w:tc>
        <w:tc>
          <w:tcPr>
            <w:tcW w:w="1722" w:type="dxa"/>
          </w:tcPr>
          <w:p w:rsidR="00F4272A" w:rsidRPr="00224751" w:rsidRDefault="00F4272A" w:rsidP="00224751">
            <w:pPr>
              <w:spacing w:after="0" w:line="240" w:lineRule="auto"/>
            </w:pPr>
            <w:r w:rsidRPr="00224751">
              <w:t>1</w:t>
            </w:r>
          </w:p>
        </w:tc>
        <w:tc>
          <w:tcPr>
            <w:tcW w:w="1804" w:type="dxa"/>
          </w:tcPr>
          <w:p w:rsidR="00F4272A" w:rsidRPr="00224751" w:rsidRDefault="00F4272A" w:rsidP="00224751">
            <w:pPr>
              <w:spacing w:after="0" w:line="240" w:lineRule="auto"/>
            </w:pPr>
            <w:r w:rsidRPr="00224751">
              <w:t>0</w:t>
            </w:r>
          </w:p>
        </w:tc>
      </w:tr>
      <w:tr w:rsidR="00F4272A" w:rsidRPr="00224751" w:rsidTr="00224751">
        <w:tc>
          <w:tcPr>
            <w:tcW w:w="2218" w:type="dxa"/>
          </w:tcPr>
          <w:p w:rsidR="00F4272A" w:rsidRPr="00224751" w:rsidRDefault="00F4272A" w:rsidP="00224751">
            <w:pPr>
              <w:spacing w:after="0" w:line="240" w:lineRule="auto"/>
              <w:rPr>
                <w:b/>
                <w:sz w:val="20"/>
                <w:szCs w:val="20"/>
              </w:rPr>
            </w:pPr>
            <w:r w:rsidRPr="00224751">
              <w:rPr>
                <w:b/>
                <w:sz w:val="20"/>
                <w:szCs w:val="20"/>
              </w:rPr>
              <w:t>Veekogumeid kokku</w:t>
            </w:r>
          </w:p>
        </w:tc>
        <w:tc>
          <w:tcPr>
            <w:tcW w:w="1648" w:type="dxa"/>
          </w:tcPr>
          <w:p w:rsidR="00F4272A" w:rsidRPr="00224751" w:rsidRDefault="00F4272A" w:rsidP="00224751">
            <w:pPr>
              <w:spacing w:after="0" w:line="240" w:lineRule="auto"/>
            </w:pPr>
            <w:r w:rsidRPr="00224751">
              <w:t>750</w:t>
            </w:r>
          </w:p>
        </w:tc>
        <w:tc>
          <w:tcPr>
            <w:tcW w:w="1670" w:type="dxa"/>
          </w:tcPr>
          <w:p w:rsidR="00F4272A" w:rsidRPr="00224751" w:rsidRDefault="00F4272A" w:rsidP="00224751">
            <w:pPr>
              <w:spacing w:after="0" w:line="240" w:lineRule="auto"/>
            </w:pPr>
            <w:r w:rsidRPr="00224751">
              <w:t>556</w:t>
            </w:r>
          </w:p>
        </w:tc>
        <w:tc>
          <w:tcPr>
            <w:tcW w:w="1722" w:type="dxa"/>
          </w:tcPr>
          <w:p w:rsidR="00F4272A" w:rsidRPr="00224751" w:rsidRDefault="00F4272A" w:rsidP="00224751">
            <w:pPr>
              <w:spacing w:after="0" w:line="240" w:lineRule="auto"/>
            </w:pPr>
            <w:r w:rsidRPr="00224751">
              <w:t>148</w:t>
            </w:r>
          </w:p>
        </w:tc>
        <w:tc>
          <w:tcPr>
            <w:tcW w:w="1804" w:type="dxa"/>
          </w:tcPr>
          <w:p w:rsidR="00F4272A" w:rsidRPr="00224751" w:rsidRDefault="00F4272A" w:rsidP="00224751">
            <w:pPr>
              <w:spacing w:after="0" w:line="240" w:lineRule="auto"/>
            </w:pPr>
            <w:r w:rsidRPr="00224751">
              <w:t>46</w:t>
            </w:r>
          </w:p>
        </w:tc>
      </w:tr>
    </w:tbl>
    <w:p w:rsidR="00F4272A" w:rsidRDefault="00F4272A">
      <w:pPr>
        <w:spacing w:after="0"/>
      </w:pPr>
    </w:p>
    <w:p w:rsidR="00F4272A" w:rsidRDefault="00F4272A">
      <w:r>
        <w:br w:type="page"/>
        <w:t xml:space="preserve"> 2014.aasta pinnaveekogumite seisundi vahehinnangu kohaselt on Eesti 750 pinnav</w:t>
      </w:r>
      <w:r w:rsidR="00210C8A">
        <w:t xml:space="preserve">eekogumist väga heas seisundis 8 (1,1 %), heas seisundis 439 (58,5 %), kesises seisundis 236 (31,5 </w:t>
      </w:r>
      <w:r>
        <w:t>%) , halvas seisundis 62 (8,3%), väga halvas seisundis 4 (0,5%) ja hindamata 1 (0,1%) veekogum. Detailsem info iga veekogumi kohta on antud käesoleva vahehinnangu lisas 1.</w:t>
      </w:r>
    </w:p>
    <w:p w:rsidR="00F4272A" w:rsidRDefault="00F4272A">
      <w:pPr>
        <w:spacing w:after="0"/>
      </w:pPr>
    </w:p>
    <w:p w:rsidR="00F4272A" w:rsidRDefault="00F4272A">
      <w:pPr>
        <w:spacing w:after="0"/>
      </w:pPr>
      <w:r>
        <w:t xml:space="preserve">Tabel 2. Eesti pinnaveekogude seisund 2014.aastal ajakohastatud vahehinnangu </w:t>
      </w:r>
      <w:r w:rsidR="00F12E97">
        <w:t>kohaselt</w:t>
      </w:r>
    </w:p>
    <w:p w:rsidR="00F12E97" w:rsidRDefault="00F12E97">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2"/>
        <w:gridCol w:w="1151"/>
        <w:gridCol w:w="932"/>
        <w:gridCol w:w="933"/>
        <w:gridCol w:w="933"/>
        <w:gridCol w:w="895"/>
        <w:gridCol w:w="1109"/>
        <w:gridCol w:w="987"/>
      </w:tblGrid>
      <w:tr w:rsidR="00F4272A" w:rsidRPr="00224751" w:rsidTr="00224751">
        <w:tc>
          <w:tcPr>
            <w:tcW w:w="2122" w:type="dxa"/>
          </w:tcPr>
          <w:p w:rsidR="00F4272A" w:rsidRPr="00224751" w:rsidRDefault="00F4272A" w:rsidP="00224751">
            <w:pPr>
              <w:spacing w:after="0" w:line="240" w:lineRule="auto"/>
              <w:rPr>
                <w:b/>
                <w:sz w:val="20"/>
                <w:szCs w:val="20"/>
              </w:rPr>
            </w:pPr>
            <w:r w:rsidRPr="00224751">
              <w:rPr>
                <w:b/>
                <w:sz w:val="20"/>
                <w:szCs w:val="20"/>
              </w:rPr>
              <w:t xml:space="preserve">Veekogumi kategooria </w:t>
            </w:r>
          </w:p>
        </w:tc>
        <w:tc>
          <w:tcPr>
            <w:tcW w:w="1151" w:type="dxa"/>
          </w:tcPr>
          <w:p w:rsidR="00F4272A" w:rsidRPr="00224751" w:rsidRDefault="00F4272A" w:rsidP="00224751">
            <w:pPr>
              <w:spacing w:after="0" w:line="240" w:lineRule="auto"/>
              <w:rPr>
                <w:b/>
                <w:sz w:val="20"/>
                <w:szCs w:val="20"/>
              </w:rPr>
            </w:pPr>
            <w:r w:rsidRPr="00224751">
              <w:rPr>
                <w:b/>
                <w:sz w:val="20"/>
                <w:szCs w:val="20"/>
              </w:rPr>
              <w:t>Vee kogumite arv</w:t>
            </w:r>
          </w:p>
        </w:tc>
        <w:tc>
          <w:tcPr>
            <w:tcW w:w="932" w:type="dxa"/>
            <w:shd w:val="clear" w:color="auto" w:fill="58F2EB"/>
          </w:tcPr>
          <w:p w:rsidR="00F4272A" w:rsidRPr="00224751" w:rsidRDefault="00F4272A" w:rsidP="00224751">
            <w:pPr>
              <w:spacing w:after="0" w:line="240" w:lineRule="auto"/>
              <w:rPr>
                <w:b/>
                <w:sz w:val="20"/>
                <w:szCs w:val="20"/>
              </w:rPr>
            </w:pPr>
            <w:r w:rsidRPr="00224751">
              <w:rPr>
                <w:b/>
                <w:sz w:val="20"/>
                <w:szCs w:val="20"/>
              </w:rPr>
              <w:t>Väga hea seisund</w:t>
            </w:r>
          </w:p>
        </w:tc>
        <w:tc>
          <w:tcPr>
            <w:tcW w:w="933" w:type="dxa"/>
            <w:shd w:val="clear" w:color="auto" w:fill="92D050"/>
          </w:tcPr>
          <w:p w:rsidR="00F4272A" w:rsidRPr="00224751" w:rsidRDefault="00F4272A" w:rsidP="00224751">
            <w:pPr>
              <w:spacing w:after="0" w:line="240" w:lineRule="auto"/>
              <w:rPr>
                <w:b/>
                <w:sz w:val="20"/>
                <w:szCs w:val="20"/>
              </w:rPr>
            </w:pPr>
            <w:r w:rsidRPr="00224751">
              <w:rPr>
                <w:b/>
                <w:sz w:val="20"/>
                <w:szCs w:val="20"/>
              </w:rPr>
              <w:t>Hea seisund</w:t>
            </w:r>
          </w:p>
        </w:tc>
        <w:tc>
          <w:tcPr>
            <w:tcW w:w="933" w:type="dxa"/>
            <w:shd w:val="clear" w:color="auto" w:fill="FFFF00"/>
          </w:tcPr>
          <w:p w:rsidR="00F4272A" w:rsidRPr="00224751" w:rsidRDefault="00F4272A" w:rsidP="00224751">
            <w:pPr>
              <w:spacing w:after="0" w:line="240" w:lineRule="auto"/>
              <w:rPr>
                <w:b/>
                <w:sz w:val="20"/>
                <w:szCs w:val="20"/>
              </w:rPr>
            </w:pPr>
            <w:r w:rsidRPr="00224751">
              <w:rPr>
                <w:b/>
                <w:sz w:val="20"/>
                <w:szCs w:val="20"/>
              </w:rPr>
              <w:t>Kesine seisund</w:t>
            </w:r>
          </w:p>
        </w:tc>
        <w:tc>
          <w:tcPr>
            <w:tcW w:w="895" w:type="dxa"/>
            <w:tcBorders>
              <w:bottom w:val="nil"/>
            </w:tcBorders>
            <w:shd w:val="clear" w:color="auto" w:fill="FFC000"/>
          </w:tcPr>
          <w:p w:rsidR="00F4272A" w:rsidRPr="00224751" w:rsidRDefault="00F4272A" w:rsidP="00224751">
            <w:pPr>
              <w:spacing w:after="0" w:line="240" w:lineRule="auto"/>
              <w:rPr>
                <w:b/>
                <w:sz w:val="20"/>
                <w:szCs w:val="20"/>
              </w:rPr>
            </w:pPr>
            <w:r w:rsidRPr="00224751">
              <w:rPr>
                <w:b/>
                <w:sz w:val="20"/>
                <w:szCs w:val="20"/>
              </w:rPr>
              <w:t>Halb seisund</w:t>
            </w:r>
          </w:p>
        </w:tc>
        <w:tc>
          <w:tcPr>
            <w:tcW w:w="1109" w:type="dxa"/>
            <w:shd w:val="clear" w:color="auto" w:fill="FF0000"/>
          </w:tcPr>
          <w:p w:rsidR="00F4272A" w:rsidRPr="00224751" w:rsidRDefault="00F4272A" w:rsidP="00224751">
            <w:pPr>
              <w:spacing w:after="0" w:line="240" w:lineRule="auto"/>
              <w:rPr>
                <w:b/>
                <w:sz w:val="20"/>
                <w:szCs w:val="20"/>
              </w:rPr>
            </w:pPr>
            <w:r w:rsidRPr="00224751">
              <w:rPr>
                <w:b/>
                <w:sz w:val="20"/>
                <w:szCs w:val="20"/>
              </w:rPr>
              <w:t>Väga halb seisund</w:t>
            </w:r>
          </w:p>
        </w:tc>
        <w:tc>
          <w:tcPr>
            <w:tcW w:w="987" w:type="dxa"/>
            <w:shd w:val="clear" w:color="auto" w:fill="E7E6E6"/>
          </w:tcPr>
          <w:p w:rsidR="00F4272A" w:rsidRPr="00224751" w:rsidRDefault="00F4272A" w:rsidP="00224751">
            <w:pPr>
              <w:spacing w:after="0" w:line="240" w:lineRule="auto"/>
              <w:rPr>
                <w:b/>
                <w:sz w:val="20"/>
                <w:szCs w:val="20"/>
              </w:rPr>
            </w:pPr>
            <w:r w:rsidRPr="00224751">
              <w:rPr>
                <w:b/>
                <w:sz w:val="20"/>
                <w:szCs w:val="20"/>
              </w:rPr>
              <w:t>Hinda mata</w:t>
            </w:r>
          </w:p>
        </w:tc>
      </w:tr>
      <w:tr w:rsidR="00F4272A" w:rsidRPr="00224751" w:rsidTr="00224751">
        <w:tc>
          <w:tcPr>
            <w:tcW w:w="2122" w:type="dxa"/>
          </w:tcPr>
          <w:p w:rsidR="00F4272A" w:rsidRPr="00224751" w:rsidRDefault="00F4272A" w:rsidP="00224751">
            <w:pPr>
              <w:spacing w:after="0" w:line="240" w:lineRule="auto"/>
              <w:rPr>
                <w:b/>
                <w:sz w:val="20"/>
                <w:szCs w:val="20"/>
              </w:rPr>
            </w:pPr>
            <w:r w:rsidRPr="00224751">
              <w:rPr>
                <w:b/>
                <w:sz w:val="20"/>
                <w:szCs w:val="20"/>
              </w:rPr>
              <w:t>Vooluveekogumid (VV)</w:t>
            </w:r>
          </w:p>
        </w:tc>
        <w:tc>
          <w:tcPr>
            <w:tcW w:w="1151" w:type="dxa"/>
          </w:tcPr>
          <w:p w:rsidR="00F4272A" w:rsidRPr="00224751" w:rsidRDefault="00F4272A" w:rsidP="00224751">
            <w:pPr>
              <w:spacing w:after="0" w:line="240" w:lineRule="auto"/>
            </w:pPr>
            <w:r w:rsidRPr="00224751">
              <w:t>644</w:t>
            </w:r>
          </w:p>
        </w:tc>
        <w:tc>
          <w:tcPr>
            <w:tcW w:w="932" w:type="dxa"/>
          </w:tcPr>
          <w:p w:rsidR="00F4272A" w:rsidRPr="00224751" w:rsidRDefault="00A156FF" w:rsidP="00224751">
            <w:pPr>
              <w:spacing w:after="0" w:line="240" w:lineRule="auto"/>
            </w:pPr>
            <w:r>
              <w:t>4</w:t>
            </w:r>
          </w:p>
        </w:tc>
        <w:tc>
          <w:tcPr>
            <w:tcW w:w="933" w:type="dxa"/>
          </w:tcPr>
          <w:p w:rsidR="00F4272A" w:rsidRPr="00224751" w:rsidRDefault="00F12E97" w:rsidP="00224751">
            <w:pPr>
              <w:spacing w:after="0" w:line="240" w:lineRule="auto"/>
            </w:pPr>
            <w:r>
              <w:t>382</w:t>
            </w:r>
          </w:p>
        </w:tc>
        <w:tc>
          <w:tcPr>
            <w:tcW w:w="933" w:type="dxa"/>
          </w:tcPr>
          <w:p w:rsidR="00F4272A" w:rsidRPr="00224751" w:rsidRDefault="00F12E97" w:rsidP="00224751">
            <w:pPr>
              <w:spacing w:after="0" w:line="240" w:lineRule="auto"/>
            </w:pPr>
            <w:r>
              <w:t>207</w:t>
            </w:r>
          </w:p>
        </w:tc>
        <w:tc>
          <w:tcPr>
            <w:tcW w:w="895" w:type="dxa"/>
            <w:tcBorders>
              <w:top w:val="nil"/>
            </w:tcBorders>
          </w:tcPr>
          <w:p w:rsidR="00F4272A" w:rsidRPr="00224751" w:rsidRDefault="00F4272A" w:rsidP="00224751">
            <w:pPr>
              <w:spacing w:after="0" w:line="240" w:lineRule="auto"/>
            </w:pPr>
            <w:r w:rsidRPr="00224751">
              <w:t>47</w:t>
            </w:r>
          </w:p>
        </w:tc>
        <w:tc>
          <w:tcPr>
            <w:tcW w:w="1109" w:type="dxa"/>
          </w:tcPr>
          <w:p w:rsidR="00F4272A" w:rsidRPr="00224751" w:rsidRDefault="00F4272A" w:rsidP="00224751">
            <w:pPr>
              <w:spacing w:after="0" w:line="240" w:lineRule="auto"/>
            </w:pPr>
            <w:r w:rsidRPr="00224751">
              <w:t>3</w:t>
            </w:r>
          </w:p>
        </w:tc>
        <w:tc>
          <w:tcPr>
            <w:tcW w:w="987" w:type="dxa"/>
          </w:tcPr>
          <w:p w:rsidR="00F4272A" w:rsidRPr="00224751" w:rsidRDefault="00F4272A" w:rsidP="00224751">
            <w:pPr>
              <w:spacing w:after="0" w:line="240" w:lineRule="auto"/>
            </w:pPr>
            <w:r w:rsidRPr="00224751">
              <w:t>1</w:t>
            </w:r>
          </w:p>
        </w:tc>
      </w:tr>
      <w:tr w:rsidR="00F4272A" w:rsidRPr="00224751" w:rsidTr="00224751">
        <w:tc>
          <w:tcPr>
            <w:tcW w:w="2122" w:type="dxa"/>
          </w:tcPr>
          <w:p w:rsidR="00F4272A" w:rsidRPr="00224751" w:rsidRDefault="00F4272A" w:rsidP="00224751">
            <w:pPr>
              <w:spacing w:after="0" w:line="240" w:lineRule="auto"/>
              <w:rPr>
                <w:b/>
                <w:sz w:val="20"/>
                <w:szCs w:val="20"/>
              </w:rPr>
            </w:pPr>
            <w:r w:rsidRPr="00224751">
              <w:rPr>
                <w:b/>
                <w:sz w:val="20"/>
                <w:szCs w:val="20"/>
              </w:rPr>
              <w:t>Maismaa seisuveekogumid  (MS)</w:t>
            </w:r>
          </w:p>
        </w:tc>
        <w:tc>
          <w:tcPr>
            <w:tcW w:w="1151" w:type="dxa"/>
          </w:tcPr>
          <w:p w:rsidR="00F4272A" w:rsidRPr="00224751" w:rsidRDefault="00F4272A" w:rsidP="00224751">
            <w:pPr>
              <w:spacing w:after="0" w:line="240" w:lineRule="auto"/>
            </w:pPr>
            <w:r w:rsidRPr="00224751">
              <w:t>90</w:t>
            </w:r>
          </w:p>
        </w:tc>
        <w:tc>
          <w:tcPr>
            <w:tcW w:w="932" w:type="dxa"/>
          </w:tcPr>
          <w:p w:rsidR="00F4272A" w:rsidRPr="00224751" w:rsidRDefault="00F4272A" w:rsidP="00224751">
            <w:pPr>
              <w:spacing w:after="0" w:line="240" w:lineRule="auto"/>
            </w:pPr>
            <w:r w:rsidRPr="00224751">
              <w:t>4</w:t>
            </w:r>
          </w:p>
        </w:tc>
        <w:tc>
          <w:tcPr>
            <w:tcW w:w="933" w:type="dxa"/>
          </w:tcPr>
          <w:p w:rsidR="00F4272A" w:rsidRPr="00224751" w:rsidRDefault="00F4272A" w:rsidP="00224751">
            <w:pPr>
              <w:spacing w:after="0" w:line="240" w:lineRule="auto"/>
            </w:pPr>
            <w:r w:rsidRPr="00224751">
              <w:t>57</w:t>
            </w:r>
          </w:p>
        </w:tc>
        <w:tc>
          <w:tcPr>
            <w:tcW w:w="933" w:type="dxa"/>
          </w:tcPr>
          <w:p w:rsidR="00F4272A" w:rsidRPr="00224751" w:rsidRDefault="00F4272A" w:rsidP="00224751">
            <w:pPr>
              <w:spacing w:after="0" w:line="240" w:lineRule="auto"/>
            </w:pPr>
            <w:r w:rsidRPr="00224751">
              <w:t>26</w:t>
            </w:r>
          </w:p>
        </w:tc>
        <w:tc>
          <w:tcPr>
            <w:tcW w:w="895" w:type="dxa"/>
          </w:tcPr>
          <w:p w:rsidR="00F4272A" w:rsidRPr="00224751" w:rsidRDefault="00F4272A" w:rsidP="00224751">
            <w:pPr>
              <w:spacing w:after="0" w:line="240" w:lineRule="auto"/>
            </w:pPr>
            <w:r w:rsidRPr="00224751">
              <w:t>3</w:t>
            </w:r>
          </w:p>
        </w:tc>
        <w:tc>
          <w:tcPr>
            <w:tcW w:w="1109" w:type="dxa"/>
          </w:tcPr>
          <w:p w:rsidR="00F4272A" w:rsidRPr="00224751" w:rsidRDefault="00F4272A" w:rsidP="00224751">
            <w:pPr>
              <w:spacing w:after="0" w:line="240" w:lineRule="auto"/>
            </w:pPr>
            <w:r w:rsidRPr="00224751">
              <w:t>0</w:t>
            </w:r>
          </w:p>
        </w:tc>
        <w:tc>
          <w:tcPr>
            <w:tcW w:w="987" w:type="dxa"/>
          </w:tcPr>
          <w:p w:rsidR="00F4272A" w:rsidRPr="00224751" w:rsidRDefault="00F4272A" w:rsidP="00224751">
            <w:pPr>
              <w:spacing w:after="0" w:line="240" w:lineRule="auto"/>
            </w:pPr>
            <w:r w:rsidRPr="00224751">
              <w:t>0</w:t>
            </w:r>
          </w:p>
        </w:tc>
      </w:tr>
      <w:tr w:rsidR="00F4272A" w:rsidRPr="00224751" w:rsidTr="00224751">
        <w:tc>
          <w:tcPr>
            <w:tcW w:w="2122" w:type="dxa"/>
          </w:tcPr>
          <w:p w:rsidR="00F4272A" w:rsidRPr="00224751" w:rsidRDefault="00F4272A" w:rsidP="00224751">
            <w:pPr>
              <w:spacing w:after="0" w:line="240" w:lineRule="auto"/>
              <w:rPr>
                <w:b/>
                <w:sz w:val="20"/>
                <w:szCs w:val="20"/>
              </w:rPr>
            </w:pPr>
            <w:r w:rsidRPr="00224751">
              <w:rPr>
                <w:b/>
                <w:sz w:val="20"/>
                <w:szCs w:val="20"/>
              </w:rPr>
              <w:t>Rannikuveekogumid (MV)</w:t>
            </w:r>
          </w:p>
        </w:tc>
        <w:tc>
          <w:tcPr>
            <w:tcW w:w="1151" w:type="dxa"/>
          </w:tcPr>
          <w:p w:rsidR="00F4272A" w:rsidRPr="00224751" w:rsidRDefault="00F4272A" w:rsidP="00224751">
            <w:pPr>
              <w:spacing w:after="0" w:line="240" w:lineRule="auto"/>
            </w:pPr>
            <w:r w:rsidRPr="00224751">
              <w:t>16</w:t>
            </w:r>
          </w:p>
        </w:tc>
        <w:tc>
          <w:tcPr>
            <w:tcW w:w="932" w:type="dxa"/>
          </w:tcPr>
          <w:p w:rsidR="00F4272A" w:rsidRPr="00224751" w:rsidRDefault="00F4272A" w:rsidP="00224751">
            <w:pPr>
              <w:spacing w:after="0" w:line="240" w:lineRule="auto"/>
            </w:pPr>
            <w:r w:rsidRPr="00224751">
              <w:t>0</w:t>
            </w:r>
          </w:p>
        </w:tc>
        <w:tc>
          <w:tcPr>
            <w:tcW w:w="933" w:type="dxa"/>
          </w:tcPr>
          <w:p w:rsidR="00F4272A" w:rsidRPr="00224751" w:rsidRDefault="00BF5DDD" w:rsidP="00224751">
            <w:pPr>
              <w:spacing w:after="0" w:line="240" w:lineRule="auto"/>
            </w:pPr>
            <w:r>
              <w:t>0</w:t>
            </w:r>
          </w:p>
        </w:tc>
        <w:tc>
          <w:tcPr>
            <w:tcW w:w="933" w:type="dxa"/>
          </w:tcPr>
          <w:p w:rsidR="00F4272A" w:rsidRPr="00224751" w:rsidRDefault="00BF5DDD" w:rsidP="00224751">
            <w:pPr>
              <w:spacing w:after="0" w:line="240" w:lineRule="auto"/>
            </w:pPr>
            <w:r>
              <w:t>3</w:t>
            </w:r>
          </w:p>
        </w:tc>
        <w:tc>
          <w:tcPr>
            <w:tcW w:w="895" w:type="dxa"/>
          </w:tcPr>
          <w:p w:rsidR="00F4272A" w:rsidRPr="00224751" w:rsidRDefault="00F12E97" w:rsidP="00224751">
            <w:pPr>
              <w:spacing w:after="0" w:line="240" w:lineRule="auto"/>
            </w:pPr>
            <w:r>
              <w:t>1</w:t>
            </w:r>
            <w:r w:rsidR="00BF5DDD">
              <w:t>2</w:t>
            </w:r>
          </w:p>
        </w:tc>
        <w:tc>
          <w:tcPr>
            <w:tcW w:w="1109" w:type="dxa"/>
          </w:tcPr>
          <w:p w:rsidR="00F4272A" w:rsidRPr="00224751" w:rsidRDefault="00F4272A" w:rsidP="00224751">
            <w:pPr>
              <w:spacing w:after="0" w:line="240" w:lineRule="auto"/>
            </w:pPr>
            <w:r w:rsidRPr="00224751">
              <w:t>1</w:t>
            </w:r>
          </w:p>
        </w:tc>
        <w:tc>
          <w:tcPr>
            <w:tcW w:w="987" w:type="dxa"/>
          </w:tcPr>
          <w:p w:rsidR="00F4272A" w:rsidRPr="00224751" w:rsidRDefault="00F4272A" w:rsidP="00224751">
            <w:pPr>
              <w:spacing w:after="0" w:line="240" w:lineRule="auto"/>
            </w:pPr>
            <w:r w:rsidRPr="00224751">
              <w:t>0</w:t>
            </w:r>
          </w:p>
        </w:tc>
      </w:tr>
      <w:tr w:rsidR="00F4272A" w:rsidRPr="00224751" w:rsidTr="00224751">
        <w:tc>
          <w:tcPr>
            <w:tcW w:w="2122" w:type="dxa"/>
          </w:tcPr>
          <w:p w:rsidR="00F4272A" w:rsidRPr="00224751" w:rsidRDefault="00F4272A" w:rsidP="00224751">
            <w:pPr>
              <w:spacing w:after="0" w:line="240" w:lineRule="auto"/>
              <w:rPr>
                <w:b/>
                <w:sz w:val="20"/>
                <w:szCs w:val="20"/>
              </w:rPr>
            </w:pPr>
            <w:r w:rsidRPr="00224751">
              <w:rPr>
                <w:b/>
                <w:sz w:val="20"/>
                <w:szCs w:val="20"/>
              </w:rPr>
              <w:t>Veekogumeid kokku</w:t>
            </w:r>
          </w:p>
        </w:tc>
        <w:tc>
          <w:tcPr>
            <w:tcW w:w="1151" w:type="dxa"/>
          </w:tcPr>
          <w:p w:rsidR="00F4272A" w:rsidRPr="00224751" w:rsidRDefault="00F4272A" w:rsidP="00224751">
            <w:pPr>
              <w:spacing w:after="0" w:line="240" w:lineRule="auto"/>
            </w:pPr>
            <w:r w:rsidRPr="00224751">
              <w:t>750</w:t>
            </w:r>
          </w:p>
        </w:tc>
        <w:tc>
          <w:tcPr>
            <w:tcW w:w="932" w:type="dxa"/>
          </w:tcPr>
          <w:p w:rsidR="00BF5DDD" w:rsidRDefault="00BF5DDD" w:rsidP="00224751">
            <w:pPr>
              <w:spacing w:after="0" w:line="240" w:lineRule="auto"/>
            </w:pPr>
            <w:r>
              <w:t>8</w:t>
            </w:r>
          </w:p>
          <w:p w:rsidR="00F4272A" w:rsidRPr="00224751" w:rsidRDefault="00A156FF" w:rsidP="00224751">
            <w:pPr>
              <w:spacing w:after="0" w:line="240" w:lineRule="auto"/>
            </w:pPr>
            <w:r>
              <w:t>(1,1</w:t>
            </w:r>
            <w:r w:rsidR="00F4272A" w:rsidRPr="00224751">
              <w:t>%)</w:t>
            </w:r>
          </w:p>
        </w:tc>
        <w:tc>
          <w:tcPr>
            <w:tcW w:w="933" w:type="dxa"/>
          </w:tcPr>
          <w:p w:rsidR="00F4272A" w:rsidRPr="00224751" w:rsidRDefault="00BF5DDD" w:rsidP="00224751">
            <w:pPr>
              <w:spacing w:after="0" w:line="240" w:lineRule="auto"/>
            </w:pPr>
            <w:r>
              <w:t>439</w:t>
            </w:r>
          </w:p>
          <w:p w:rsidR="00F4272A" w:rsidRPr="00224751" w:rsidRDefault="00BF5DDD" w:rsidP="00224751">
            <w:pPr>
              <w:spacing w:after="0" w:line="240" w:lineRule="auto"/>
            </w:pPr>
            <w:r>
              <w:t>(58,5</w:t>
            </w:r>
            <w:r w:rsidR="00F4272A" w:rsidRPr="00224751">
              <w:t>%)</w:t>
            </w:r>
          </w:p>
        </w:tc>
        <w:tc>
          <w:tcPr>
            <w:tcW w:w="933" w:type="dxa"/>
          </w:tcPr>
          <w:p w:rsidR="00F4272A" w:rsidRPr="00224751" w:rsidRDefault="00BF5DDD" w:rsidP="00224751">
            <w:pPr>
              <w:spacing w:after="0" w:line="240" w:lineRule="auto"/>
            </w:pPr>
            <w:r>
              <w:t>236</w:t>
            </w:r>
          </w:p>
          <w:p w:rsidR="00F4272A" w:rsidRPr="00224751" w:rsidRDefault="00BF5DDD" w:rsidP="00224751">
            <w:pPr>
              <w:spacing w:after="0" w:line="240" w:lineRule="auto"/>
            </w:pPr>
            <w:r>
              <w:t>(31,5</w:t>
            </w:r>
            <w:r w:rsidR="00F4272A" w:rsidRPr="00224751">
              <w:t>%)</w:t>
            </w:r>
          </w:p>
        </w:tc>
        <w:tc>
          <w:tcPr>
            <w:tcW w:w="895" w:type="dxa"/>
          </w:tcPr>
          <w:p w:rsidR="00F4272A" w:rsidRPr="00224751" w:rsidRDefault="00BF5DDD" w:rsidP="00224751">
            <w:pPr>
              <w:spacing w:after="0" w:line="240" w:lineRule="auto"/>
            </w:pPr>
            <w:r>
              <w:t>62</w:t>
            </w:r>
          </w:p>
          <w:p w:rsidR="00F4272A" w:rsidRPr="00224751" w:rsidRDefault="00BF5DDD" w:rsidP="00224751">
            <w:pPr>
              <w:spacing w:after="0" w:line="240" w:lineRule="auto"/>
            </w:pPr>
            <w:r>
              <w:t>(8,3</w:t>
            </w:r>
            <w:r w:rsidR="00F4272A" w:rsidRPr="00224751">
              <w:t>%)</w:t>
            </w:r>
          </w:p>
        </w:tc>
        <w:tc>
          <w:tcPr>
            <w:tcW w:w="1109" w:type="dxa"/>
          </w:tcPr>
          <w:p w:rsidR="00F4272A" w:rsidRPr="00224751" w:rsidRDefault="00F4272A" w:rsidP="00224751">
            <w:pPr>
              <w:spacing w:after="0" w:line="240" w:lineRule="auto"/>
            </w:pPr>
            <w:r w:rsidRPr="00224751">
              <w:t>4</w:t>
            </w:r>
          </w:p>
          <w:p w:rsidR="00F4272A" w:rsidRPr="00224751" w:rsidRDefault="00F4272A" w:rsidP="00224751">
            <w:pPr>
              <w:spacing w:after="0" w:line="240" w:lineRule="auto"/>
            </w:pPr>
            <w:r w:rsidRPr="00224751">
              <w:t>(0,5%)</w:t>
            </w:r>
          </w:p>
        </w:tc>
        <w:tc>
          <w:tcPr>
            <w:tcW w:w="987" w:type="dxa"/>
          </w:tcPr>
          <w:p w:rsidR="00F4272A" w:rsidRPr="00224751" w:rsidRDefault="00F4272A" w:rsidP="00224751">
            <w:pPr>
              <w:spacing w:after="0" w:line="240" w:lineRule="auto"/>
            </w:pPr>
            <w:r w:rsidRPr="00224751">
              <w:t>1</w:t>
            </w:r>
          </w:p>
          <w:p w:rsidR="00F4272A" w:rsidRPr="00224751" w:rsidRDefault="00BF5DDD" w:rsidP="00224751">
            <w:pPr>
              <w:spacing w:after="0" w:line="240" w:lineRule="auto"/>
            </w:pPr>
            <w:r>
              <w:t>(</w:t>
            </w:r>
            <w:r w:rsidR="00F4272A" w:rsidRPr="00224751">
              <w:t>0,1%</w:t>
            </w:r>
            <w:r>
              <w:t>)</w:t>
            </w:r>
          </w:p>
        </w:tc>
      </w:tr>
    </w:tbl>
    <w:p w:rsidR="00F4272A" w:rsidRDefault="00F4272A">
      <w:pPr>
        <w:spacing w:after="0"/>
      </w:pPr>
    </w:p>
    <w:p w:rsidR="00F12E97" w:rsidRDefault="00F12E97">
      <w:pPr>
        <w:spacing w:after="0"/>
      </w:pPr>
    </w:p>
    <w:p w:rsidR="00B43C75" w:rsidRDefault="00B43C75">
      <w:pPr>
        <w:spacing w:after="0"/>
      </w:pPr>
    </w:p>
    <w:p w:rsidR="00B43C75" w:rsidRDefault="00C90BA8">
      <w:pPr>
        <w:spacing w:after="0"/>
      </w:pPr>
      <w:r>
        <w:pict w14:anchorId="2DA100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0.75pt;height:216.75pt;mso-left-percent:-10001;mso-top-percent:-10001;mso-position-horizontal:absolute;mso-position-horizontal-relative:char;mso-position-vertical:absolute;mso-position-vertical-relative:line;mso-left-percent:-10001;mso-top-percent:-10001">
            <v:imagedata r:id="rId7" o:title=""/>
          </v:shape>
        </w:pict>
      </w:r>
    </w:p>
    <w:p w:rsidR="00F4272A" w:rsidRDefault="00F4272A">
      <w:pPr>
        <w:spacing w:after="0"/>
      </w:pPr>
    </w:p>
    <w:p w:rsidR="00F4272A" w:rsidRDefault="00F4272A">
      <w:pPr>
        <w:spacing w:after="0"/>
      </w:pPr>
      <w:r>
        <w:t>Joonis 1. Eesti pinnaveekogumite seisund 2014.aasta ajakohastatud vahehinnangu põhjal.</w:t>
      </w:r>
    </w:p>
    <w:p w:rsidR="00F4272A" w:rsidRDefault="00F4272A">
      <w:pPr>
        <w:spacing w:after="0"/>
      </w:pPr>
    </w:p>
    <w:p w:rsidR="00F4272A" w:rsidRDefault="00F4272A">
      <w:pPr>
        <w:spacing w:after="0"/>
      </w:pPr>
    </w:p>
    <w:p w:rsidR="00F4272A" w:rsidRDefault="00F4272A">
      <w:r>
        <w:br w:type="page"/>
      </w:r>
    </w:p>
    <w:p w:rsidR="00F4272A" w:rsidRDefault="00F4272A">
      <w:pPr>
        <w:pStyle w:val="Pealkiri1"/>
      </w:pPr>
      <w:r>
        <w:t>2. Eesti pinnaveekogumite seisundi hindamise põhimõtted ja üldine metoodika</w:t>
      </w:r>
    </w:p>
    <w:p w:rsidR="00F4272A" w:rsidRDefault="00F4272A">
      <w:pPr>
        <w:spacing w:after="0"/>
      </w:pPr>
    </w:p>
    <w:p w:rsidR="005E024F" w:rsidRDefault="00F4272A">
      <w:pPr>
        <w:spacing w:after="0"/>
      </w:pPr>
      <w:r>
        <w:t>Eesti pinnaveekogumitele anti seisundi hinnang vastavalt veeseaduses ja veepoliitika raamdirektiivis 2000/60/EÜ ette nähtud seisundi kirjeldamise plokkidele ja kvaliteedielementidele.</w:t>
      </w:r>
      <w:r w:rsidR="00DF591A">
        <w:t xml:space="preserve"> Lisaks õigusaktides sätestatud </w:t>
      </w:r>
      <w:r w:rsidR="007C5A51">
        <w:t xml:space="preserve">õiguslikult siduvatele </w:t>
      </w:r>
      <w:r w:rsidR="00DF591A">
        <w:t xml:space="preserve">kvaliteedinäitajatele kasutati ka üksikuid elustiku indikaatoreid, mille </w:t>
      </w:r>
      <w:r w:rsidR="007C5A51">
        <w:t xml:space="preserve">klassipiirid </w:t>
      </w:r>
      <w:r w:rsidR="00DF591A">
        <w:t>ei ole</w:t>
      </w:r>
      <w:r w:rsidR="005E024F">
        <w:t xml:space="preserve"> käesoleval ajal </w:t>
      </w:r>
      <w:r w:rsidR="00DF591A">
        <w:t>veel õiguslikult siduv</w:t>
      </w:r>
      <w:r w:rsidR="007C5A51">
        <w:t>ad</w:t>
      </w:r>
      <w:r w:rsidR="00DF591A">
        <w:t>, kuid mille kohta on ek</w:t>
      </w:r>
      <w:r w:rsidR="005E024F">
        <w:t>s</w:t>
      </w:r>
      <w:r w:rsidR="00DF591A">
        <w:t>perdiarvamusega ökoloogilise seisundi klassipiirid</w:t>
      </w:r>
      <w:r w:rsidR="005E024F">
        <w:t>e ettepanek tehtud. Õigusaktid, mis sätestavad pinnavee seisundi hindamisnorme, on järgmised:</w:t>
      </w:r>
    </w:p>
    <w:p w:rsidR="007C5A51" w:rsidRDefault="007C5A51">
      <w:pPr>
        <w:spacing w:after="0"/>
      </w:pPr>
    </w:p>
    <w:p w:rsidR="00F4272A" w:rsidRDefault="005E024F">
      <w:pPr>
        <w:spacing w:after="0"/>
      </w:pPr>
      <w:r>
        <w:t>1) keskkonnaministri 28.07.2009.a. määrus nr 44 „</w:t>
      </w:r>
      <w:r w:rsidRPr="005E024F">
        <w:t>Pinnaveekogumite moodustamise kord ja nende pinnaveekogumite nimestik, mille seisundiklass tuleb määrata, pinnaveekogumite seisundiklassid ja seisundiklassidele vastavad kvaliteedinäitajate väärtused ning seisundiklasside määramise kord</w:t>
      </w:r>
      <w:r>
        <w:t xml:space="preserve">“ ja </w:t>
      </w:r>
    </w:p>
    <w:p w:rsidR="00F4272A" w:rsidRDefault="005E024F">
      <w:pPr>
        <w:spacing w:after="0"/>
      </w:pPr>
      <w:r>
        <w:t xml:space="preserve">2) keskkonnaministri </w:t>
      </w:r>
      <w:r w:rsidRPr="005E024F">
        <w:t>09.09.2010</w:t>
      </w:r>
      <w:r>
        <w:t>.a. määrus nr 49 „</w:t>
      </w:r>
      <w:r w:rsidRPr="005E024F">
        <w:t>Pinnavee keskkonna kvaliteedi piirväärtused ja nende kohaldamise meetodid ning keskkonna kvalite</w:t>
      </w:r>
      <w:r>
        <w:t>edi piirväärtused vee-elustikus“.</w:t>
      </w:r>
    </w:p>
    <w:p w:rsidR="005E024F" w:rsidRDefault="005E024F">
      <w:pPr>
        <w:spacing w:after="0"/>
      </w:pPr>
    </w:p>
    <w:p w:rsidR="00F4272A" w:rsidRDefault="00F4272A">
      <w:pPr>
        <w:pStyle w:val="Pealkiri2"/>
      </w:pPr>
      <w:r>
        <w:t>2.1. Pinnaveekogumi koondseisundi määramine</w:t>
      </w:r>
    </w:p>
    <w:p w:rsidR="00F4272A" w:rsidRDefault="00F4272A">
      <w:pPr>
        <w:spacing w:after="0"/>
      </w:pPr>
    </w:p>
    <w:p w:rsidR="00F4272A" w:rsidRDefault="00F4272A">
      <w:pPr>
        <w:spacing w:after="0"/>
      </w:pPr>
      <w:r>
        <w:t>Pinnaveekogu</w:t>
      </w:r>
      <w:r w:rsidR="00B516AA">
        <w:t xml:space="preserve">mi koondseisund koosneb kahest </w:t>
      </w:r>
      <w:r>
        <w:t>osast:</w:t>
      </w:r>
    </w:p>
    <w:p w:rsidR="00F4272A" w:rsidRDefault="00F4272A">
      <w:pPr>
        <w:spacing w:after="0"/>
      </w:pPr>
    </w:p>
    <w:p w:rsidR="00F4272A" w:rsidRDefault="00F4272A" w:rsidP="00415991">
      <w:pPr>
        <w:pStyle w:val="Loendilik"/>
        <w:numPr>
          <w:ilvl w:val="0"/>
          <w:numId w:val="1"/>
        </w:numPr>
        <w:spacing w:after="0"/>
      </w:pPr>
      <w:r>
        <w:t>ÖKOLOOGILINE SEISUND (lühend ÖSE, looduslikul pinnaveekogumil 5 seisundiklassi väga hea,</w:t>
      </w:r>
      <w:r w:rsidR="00752DA1">
        <w:t xml:space="preserve"> </w:t>
      </w:r>
      <w:r>
        <w:t>hea,</w:t>
      </w:r>
      <w:r w:rsidR="00752DA1">
        <w:t xml:space="preserve"> </w:t>
      </w:r>
      <w:r>
        <w:t>kesine,</w:t>
      </w:r>
      <w:r w:rsidR="00752DA1">
        <w:t xml:space="preserve"> </w:t>
      </w:r>
      <w:r>
        <w:t>halb, väga halb, tugevasti muudetud veekogumi või tehisveekogumil 4 seisundiklassi) ja</w:t>
      </w:r>
    </w:p>
    <w:p w:rsidR="00F4272A" w:rsidRDefault="00F4272A">
      <w:pPr>
        <w:pStyle w:val="Loendilik"/>
        <w:numPr>
          <w:ilvl w:val="0"/>
          <w:numId w:val="1"/>
        </w:numPr>
        <w:spacing w:after="0"/>
      </w:pPr>
      <w:r>
        <w:t xml:space="preserve"> KEEMILINE SEISUND (lühend KESE, 2 seisundiklassi-hea ja halb ).</w:t>
      </w:r>
    </w:p>
    <w:p w:rsidR="00F4272A" w:rsidRDefault="00F4272A">
      <w:pPr>
        <w:spacing w:after="0"/>
      </w:pPr>
      <w:r>
        <w:t>Pinnaveekogumi koondseisund määratakse loodusliku veekogumi ökoloogilise seisundi (ÖSE), tugevasti muudetud veekogumi või tehisveekogumi ökoloogilise potentsiaali (ÖP) ja veekogumi keemilise seisundi (KESE) järgi vastavalt joonisele 2.</w:t>
      </w:r>
      <w:r>
        <w:tab/>
      </w:r>
    </w:p>
    <w:p w:rsidR="00F4272A" w:rsidRDefault="00F4272A">
      <w:pPr>
        <w:spacing w:after="0"/>
        <w:rPr>
          <w:noProof/>
          <w:lang w:eastAsia="et-EE"/>
        </w:rPr>
      </w:pPr>
    </w:p>
    <w:p w:rsidR="00F4272A" w:rsidRDefault="00F4272A">
      <w:pPr>
        <w:spacing w:after="0"/>
        <w:rPr>
          <w:noProof/>
          <w:lang w:eastAsia="et-EE"/>
        </w:rPr>
      </w:pPr>
    </w:p>
    <w:p w:rsidR="00F4272A" w:rsidRDefault="00C90BA8">
      <w:pPr>
        <w:spacing w:after="0"/>
        <w:jc w:val="center"/>
        <w:rPr>
          <w:noProof/>
          <w:lang w:eastAsia="et-EE"/>
        </w:rPr>
      </w:pPr>
      <w:r>
        <w:rPr>
          <w:noProof/>
          <w:lang w:eastAsia="et-EE"/>
        </w:rPr>
        <w:pict>
          <v:shape id="shape1026" o:spid="_x0000_i1026" type="#_x0000_t75" style="width:251.25pt;height:294.75pt;visibility:visible">
            <v:imagedata r:id="rId8" o:title=""/>
          </v:shape>
        </w:pict>
      </w:r>
    </w:p>
    <w:p w:rsidR="00F4272A" w:rsidRDefault="00F4272A">
      <w:pPr>
        <w:spacing w:after="0"/>
        <w:rPr>
          <w:noProof/>
          <w:lang w:eastAsia="et-EE"/>
        </w:rPr>
      </w:pPr>
    </w:p>
    <w:p w:rsidR="00F4272A" w:rsidRDefault="00F4272A">
      <w:pPr>
        <w:spacing w:after="0"/>
      </w:pPr>
      <w:r>
        <w:t>Joonis 2. Pinnaveekogumi koondseisundi määramine ökoloogilise seisundi või ökoloogilise potentsiaali ja keemilise seisundi põhjal</w:t>
      </w:r>
    </w:p>
    <w:p w:rsidR="00DF591A" w:rsidRDefault="00DF591A">
      <w:pPr>
        <w:spacing w:after="0"/>
      </w:pPr>
      <w:r>
        <w:br w:type="page"/>
      </w:r>
    </w:p>
    <w:p w:rsidR="00752DA1" w:rsidRDefault="00752DA1">
      <w:pPr>
        <w:spacing w:after="0"/>
      </w:pPr>
      <w:r>
        <w:t>Joonise 2 kasutamist veekogumi koondseisundi hinda</w:t>
      </w:r>
      <w:r w:rsidR="004971FB">
        <w:t xml:space="preserve">misel kirjeldavad alljärgnevad </w:t>
      </w:r>
      <w:r w:rsidR="00321E93">
        <w:t>5</w:t>
      </w:r>
      <w:r w:rsidR="004971FB">
        <w:t xml:space="preserve"> näidet</w:t>
      </w:r>
    </w:p>
    <w:p w:rsidR="004971FB" w:rsidRDefault="004971FB">
      <w:pPr>
        <w:spacing w:after="0"/>
      </w:pPr>
    </w:p>
    <w:p w:rsidR="00752DA1" w:rsidRPr="00B43C75" w:rsidRDefault="00752DA1">
      <w:pPr>
        <w:spacing w:after="0"/>
      </w:pPr>
      <w:r w:rsidRPr="00B43C75">
        <w:rPr>
          <w:b/>
          <w:u w:val="single"/>
        </w:rPr>
        <w:t>Näide 1.</w:t>
      </w:r>
      <w:r w:rsidRPr="00B43C75">
        <w:t xml:space="preserve"> Loodusliku veekogumi ökoloogiline seisund on määratud </w:t>
      </w:r>
      <w:r w:rsidR="00BF0C37" w:rsidRPr="00B43C75">
        <w:t>kesiseks</w:t>
      </w:r>
      <w:r w:rsidRPr="00B43C75">
        <w:t>,</w:t>
      </w:r>
      <w:r w:rsidR="00BF0C37" w:rsidRPr="00B43C75">
        <w:t xml:space="preserve"> kuid keemiline seisund on halb</w:t>
      </w:r>
      <w:r w:rsidRPr="00B43C75">
        <w:t>. Sellise</w:t>
      </w:r>
      <w:r w:rsidR="000C7609" w:rsidRPr="00B43C75">
        <w:t xml:space="preserve"> kombinatsiooni korral </w:t>
      </w:r>
      <w:r w:rsidRPr="00B43C75">
        <w:t xml:space="preserve">määratakse veekogumi koondseisund halvima seisundi elemendi järgi halvaks. Sellises olukorras on näiteks </w:t>
      </w:r>
      <w:r w:rsidR="00BF0C37" w:rsidRPr="00B43C75">
        <w:t xml:space="preserve">Narva-Kunda lahe rannikuvesi (veekogum EE_1) , mis ökoloogilise seisundi järgi on kesises </w:t>
      </w:r>
      <w:r w:rsidR="00DF591A" w:rsidRPr="00B43C75">
        <w:t>seisundis</w:t>
      </w:r>
      <w:r w:rsidR="00BF0C37" w:rsidRPr="00B43C75">
        <w:t xml:space="preserve">, kuid </w:t>
      </w:r>
      <w:r w:rsidR="00DF591A" w:rsidRPr="00B43C75">
        <w:t xml:space="preserve">keemiline seisund on halb, kuna </w:t>
      </w:r>
      <w:r w:rsidR="00BF0C37" w:rsidRPr="00B43C75">
        <w:t>elavhõbeda (Hg) sisaldus kalades ületab keskkonna</w:t>
      </w:r>
      <w:r w:rsidR="00DF591A" w:rsidRPr="00B43C75">
        <w:t>kvaliteedi piirväärtust</w:t>
      </w:r>
      <w:r w:rsidR="000C7609" w:rsidRPr="00B43C75">
        <w:t>.</w:t>
      </w:r>
    </w:p>
    <w:p w:rsidR="00BF0C37" w:rsidRPr="00265FFF" w:rsidRDefault="00BF0C37">
      <w:pPr>
        <w:spacing w:after="0"/>
        <w:rPr>
          <w:highlight w:val="yellow"/>
        </w:rPr>
      </w:pPr>
    </w:p>
    <w:p w:rsidR="00BF0C37" w:rsidRPr="00B43C75" w:rsidRDefault="00BF0C37">
      <w:pPr>
        <w:spacing w:after="0"/>
      </w:pPr>
      <w:r w:rsidRPr="00B43C75">
        <w:rPr>
          <w:b/>
          <w:u w:val="single"/>
        </w:rPr>
        <w:t>Näide 2</w:t>
      </w:r>
      <w:r w:rsidR="000C7609" w:rsidRPr="00B43C75">
        <w:rPr>
          <w:b/>
          <w:u w:val="single"/>
        </w:rPr>
        <w:t>.</w:t>
      </w:r>
      <w:r w:rsidRPr="00B43C75">
        <w:t xml:space="preserve"> Loodusliku veekogumi ökoloogiline seisund on määratud kesiseks, kuid keemiline seisund on hea</w:t>
      </w:r>
      <w:r w:rsidR="000C7609" w:rsidRPr="00B43C75">
        <w:t>.</w:t>
      </w:r>
      <w:r w:rsidRPr="00B43C75">
        <w:t xml:space="preserve"> </w:t>
      </w:r>
      <w:r w:rsidR="000C7609" w:rsidRPr="00B43C75">
        <w:t>Sellise kombinatsiooni korral</w:t>
      </w:r>
      <w:r w:rsidR="004971FB" w:rsidRPr="00B43C75">
        <w:t xml:space="preserve"> määratakse veekogumi koondseisund halvima elementi järgi kesiseks. Sellises olukorras on näiteks vooluveekogum Pirita_2 (Pirita jõ</w:t>
      </w:r>
      <w:r w:rsidR="000C7609" w:rsidRPr="00B43C75">
        <w:t>gi Paunküla paisust Kuivajõeni)</w:t>
      </w:r>
      <w:r w:rsidR="004971FB" w:rsidRPr="00B43C75">
        <w:t>, mille ökoloogiline seisund on kaladele läbipääsmatute rändetõkete tõttu kesine, kuid keemiline seisund on hea.</w:t>
      </w:r>
    </w:p>
    <w:p w:rsidR="004971FB" w:rsidRPr="00265FFF" w:rsidRDefault="004971FB">
      <w:pPr>
        <w:spacing w:after="0"/>
        <w:rPr>
          <w:highlight w:val="yellow"/>
        </w:rPr>
      </w:pPr>
    </w:p>
    <w:p w:rsidR="004971FB" w:rsidRPr="00B43C75" w:rsidRDefault="004971FB">
      <w:pPr>
        <w:spacing w:after="0"/>
      </w:pPr>
      <w:r w:rsidRPr="00B43C75">
        <w:rPr>
          <w:b/>
          <w:u w:val="single"/>
        </w:rPr>
        <w:t>Näide 3</w:t>
      </w:r>
      <w:r w:rsidR="000C7609" w:rsidRPr="00B43C75">
        <w:rPr>
          <w:b/>
          <w:u w:val="single"/>
        </w:rPr>
        <w:t>.</w:t>
      </w:r>
      <w:r w:rsidRPr="00B43C75">
        <w:t xml:space="preserve"> Loodusliku veekogumi ökoloogiline seisund on määratud heaks, ja keemilise seisundi kohta info puudub. Veekogumi keemilise seisundi määramise analüüsid on väga kallid, ja veekogumile </w:t>
      </w:r>
      <w:r w:rsidR="00B43C75">
        <w:t xml:space="preserve">saab anda </w:t>
      </w:r>
      <w:r w:rsidRPr="00B43C75">
        <w:t>koondseisundi hinnang</w:t>
      </w:r>
      <w:r w:rsidR="00B43C75">
        <w:t>u ka</w:t>
      </w:r>
      <w:r w:rsidRPr="00B43C75">
        <w:t xml:space="preserve"> ainult ökoloogilise seisundi järgi. Sellisel juhul peab arvesse võtma, et keemilise seisundi lähemal uurimisel on olemas risk, et veekogumi seisund halveneb, kui avastatakse keemilist seisundit </w:t>
      </w:r>
      <w:r w:rsidR="000C7609" w:rsidRPr="00B43C75">
        <w:t xml:space="preserve">määrava aine keskkonnakvaliteedi </w:t>
      </w:r>
      <w:r w:rsidRPr="00B43C75">
        <w:t xml:space="preserve">piirväärtuse ületamine. Sellises olukorras on näiteks </w:t>
      </w:r>
      <w:r w:rsidR="00D16FA1" w:rsidRPr="00B43C75">
        <w:t>vooluveekogum Vihterpalu_2 (Vihterpalu jõgi Piirsalu jõest suudmeni).</w:t>
      </w:r>
    </w:p>
    <w:p w:rsidR="00D16FA1" w:rsidRPr="00265FFF" w:rsidRDefault="00D16FA1">
      <w:pPr>
        <w:spacing w:after="0"/>
        <w:rPr>
          <w:highlight w:val="yellow"/>
        </w:rPr>
      </w:pPr>
    </w:p>
    <w:p w:rsidR="00D16FA1" w:rsidRPr="00B43C75" w:rsidRDefault="00D16FA1">
      <w:pPr>
        <w:spacing w:after="0"/>
      </w:pPr>
      <w:r w:rsidRPr="00B43C75">
        <w:rPr>
          <w:b/>
          <w:u w:val="single"/>
        </w:rPr>
        <w:t>Näide 4.</w:t>
      </w:r>
      <w:r w:rsidRPr="00B43C75">
        <w:t xml:space="preserve"> Tugevasti muudetud veekogumi ökoloogiline potentsiaal on määratud heaks, kuid keemiline seisund on halb. Sellisel juhul tuleks veekogumi koondseisund halvima seisundi elemendi järgi määrata halvaks. Sellist kombinatsiooni Eesti tugevasti muudetud veekogumitel praegu ei ole</w:t>
      </w:r>
      <w:r w:rsidR="000C7609" w:rsidRPr="00B43C75">
        <w:t>.</w:t>
      </w:r>
    </w:p>
    <w:p w:rsidR="004971FB" w:rsidRPr="00265FFF" w:rsidRDefault="004971FB">
      <w:pPr>
        <w:spacing w:after="0"/>
        <w:rPr>
          <w:highlight w:val="yellow"/>
        </w:rPr>
      </w:pPr>
    </w:p>
    <w:p w:rsidR="00D16FA1" w:rsidRDefault="00D16FA1">
      <w:pPr>
        <w:spacing w:after="0"/>
      </w:pPr>
      <w:r w:rsidRPr="00B43C75">
        <w:rPr>
          <w:b/>
          <w:u w:val="single"/>
        </w:rPr>
        <w:t>Näide 5.</w:t>
      </w:r>
      <w:r w:rsidRPr="00B43C75">
        <w:t xml:space="preserve"> Tugevasti muudetud veekogumi ökoloogilise potentsiaali esmane hinnang on kesine, kuid keemilise seisundi hinnang </w:t>
      </w:r>
      <w:r w:rsidR="00743A26" w:rsidRPr="00B43C75">
        <w:t xml:space="preserve">on </w:t>
      </w:r>
      <w:r w:rsidRPr="00B43C75">
        <w:t>hea</w:t>
      </w:r>
      <w:r w:rsidR="00743A26" w:rsidRPr="00B43C75">
        <w:t xml:space="preserve">. Sellisel juhul on veekogumi seisundi koondhinnang kesine. Tugevasti muudetud veekogumi korral toimub tõenäoliselt veekogumi </w:t>
      </w:r>
      <w:r w:rsidR="00B43C75" w:rsidRPr="00B43C75">
        <w:t xml:space="preserve">või valgala </w:t>
      </w:r>
      <w:r w:rsidR="00743A26" w:rsidRPr="00B43C75">
        <w:t xml:space="preserve">kasutamine viisil, mis </w:t>
      </w:r>
      <w:r w:rsidR="00B43C75" w:rsidRPr="00B43C75">
        <w:t xml:space="preserve">on halvendanud veekogumis hüdromorfoloogilisi tingimusi ja läbi selle </w:t>
      </w:r>
      <w:r w:rsidR="00743A26" w:rsidRPr="00B43C75">
        <w:t>takistab elustiku hea seisundi saavutamist. Sellisel juhul tuleb analüüsida, milliste tegevustega oleks antud veekogumil hea seisundi saavutamine üldse võimalik, ilma et veekogu kasutamist märkimisväärselt piirataks. Kui analüüsi käigus selgub, et kõik majanduslikult vastuvõetavad ja tõhusad tegevused on antud veekogumi elustiku olukorr</w:t>
      </w:r>
      <w:r w:rsidR="00A770AC" w:rsidRPr="00B43C75">
        <w:t xml:space="preserve">a parandamiseks tehtud, </w:t>
      </w:r>
      <w:r w:rsidR="00743A26" w:rsidRPr="00B43C75">
        <w:t>vee saaste</w:t>
      </w:r>
      <w:r w:rsidR="00A770AC" w:rsidRPr="00B43C75">
        <w:t>a</w:t>
      </w:r>
      <w:r w:rsidR="00743A26" w:rsidRPr="00B43C75">
        <w:t>inesisaldus ja üldised füüsikalis- keemilised kvaliteedinäitajad</w:t>
      </w:r>
      <w:r w:rsidR="00A770AC" w:rsidRPr="00B43C75">
        <w:t xml:space="preserve"> (va hapniku sisaldus, mida paisutamise säilimise korral ei ole enamasti võimal</w:t>
      </w:r>
      <w:r w:rsidR="00321E93" w:rsidRPr="00B43C75">
        <w:t>i</w:t>
      </w:r>
      <w:r w:rsidR="00A770AC" w:rsidRPr="00B43C75">
        <w:t xml:space="preserve">k jões tagada) </w:t>
      </w:r>
      <w:r w:rsidR="00743A26" w:rsidRPr="00B43C75">
        <w:t>vastavad hea seisundi nõuetele</w:t>
      </w:r>
      <w:r w:rsidR="00A770AC" w:rsidRPr="00B43C75">
        <w:t>, sõnastatakse selle veekogumi jaoks iga elustikurühma olukord, mida on võimalik paisutamise säilimise korral saavutada. Sellist olukorda nimetatakse tugevasti muudetud veekogumi heaks ökoloogiliseks potentsiaaliks. Näiteks vooluveekogumi Vainupea_1 (</w:t>
      </w:r>
      <w:r w:rsidR="00743A26" w:rsidRPr="00B43C75">
        <w:t>Vainupea Pajuveski Veskirahva paisuni</w:t>
      </w:r>
      <w:r w:rsidR="00A770AC" w:rsidRPr="00B43C75">
        <w:t>) ökoloogiline potentsiaal on praegu määratud kesiseks, kuid pärast paisutamise säilimise põhjenduste kirjeldamist, võimalike leeven</w:t>
      </w:r>
      <w:r w:rsidR="00321E93" w:rsidRPr="00B43C75">
        <w:t xml:space="preserve">dusmeetmete analüüsi ja teostamist, </w:t>
      </w:r>
      <w:r w:rsidR="00A770AC" w:rsidRPr="00B43C75">
        <w:t xml:space="preserve">vee füüsikalis-keemiliste näitajate ja elustiku seiret või hinnangut saab olemasoleva olukorra määrata veekogumi heaks ökoloogiliseks potentsiaaliks. </w:t>
      </w:r>
      <w:r w:rsidR="00F47FBB" w:rsidRPr="00B43C75">
        <w:t xml:space="preserve">Tugevasti muudetud </w:t>
      </w:r>
      <w:r w:rsidR="00A770AC" w:rsidRPr="00B43C75">
        <w:t xml:space="preserve">veekogumi korral on </w:t>
      </w:r>
      <w:r w:rsidR="00F47FBB" w:rsidRPr="00B43C75">
        <w:t xml:space="preserve">seisundi hinnanguna saadud </w:t>
      </w:r>
      <w:r w:rsidR="00A770AC" w:rsidRPr="00B43C75">
        <w:t xml:space="preserve">kesine ökoloogiline potentsiaal </w:t>
      </w:r>
      <w:r w:rsidR="00F47FBB" w:rsidRPr="00B43C75">
        <w:t xml:space="preserve">märk sellest, et </w:t>
      </w:r>
      <w:r w:rsidR="00B43C75" w:rsidRPr="00B43C75">
        <w:t xml:space="preserve">eelpool kirjeldatud </w:t>
      </w:r>
      <w:r w:rsidR="00F47FBB" w:rsidRPr="00B43C75">
        <w:t>analüüs tuleb läbi teha.</w:t>
      </w:r>
    </w:p>
    <w:p w:rsidR="00F51F0A" w:rsidRDefault="00F51F0A">
      <w:pPr>
        <w:spacing w:after="0"/>
      </w:pPr>
    </w:p>
    <w:p w:rsidR="00321E93" w:rsidRPr="00321E93" w:rsidRDefault="00321E93">
      <w:pPr>
        <w:spacing w:after="0"/>
      </w:pPr>
    </w:p>
    <w:p w:rsidR="00F4272A" w:rsidRDefault="00F4272A">
      <w:r>
        <w:br w:type="page"/>
      </w:r>
    </w:p>
    <w:p w:rsidR="00F4272A" w:rsidRDefault="00F4272A">
      <w:pPr>
        <w:pStyle w:val="Pealkiri2"/>
      </w:pPr>
      <w:r>
        <w:t>2.2. Pinnaveekogumi ökoloogilise seisundi või ökoloogilise potentsiaali määramise põhimõtted ja alusandmed</w:t>
      </w:r>
    </w:p>
    <w:p w:rsidR="00F4272A" w:rsidRDefault="00F4272A">
      <w:pPr>
        <w:spacing w:after="0"/>
      </w:pPr>
    </w:p>
    <w:p w:rsidR="00F4272A" w:rsidRDefault="00F4272A">
      <w:pPr>
        <w:spacing w:after="0"/>
      </w:pPr>
      <w:r>
        <w:t>Ökoloogilise seisundi või ökoloogilise potentsiaali hinnang anti kõikidele pinnaveekogumitele,</w:t>
      </w:r>
      <w:r>
        <w:rPr>
          <w:i/>
        </w:rPr>
        <w:t xml:space="preserve"> </w:t>
      </w:r>
      <w:r>
        <w:t>ka nendele</w:t>
      </w:r>
      <w:r w:rsidR="000B27B1">
        <w:t xml:space="preserve"> veekogumitele</w:t>
      </w:r>
      <w:r>
        <w:t>, mille kohta seireandmed 2009-2014 aastatest puudusid.</w:t>
      </w:r>
      <w:r w:rsidR="000B27B1">
        <w:t xml:space="preserve"> Ilma seireandmeteta antud veekogumi seisundi hinnang on madala usaldusväärsusega. </w:t>
      </w:r>
      <w:r w:rsidR="000B27B1" w:rsidRPr="00997647">
        <w:t xml:space="preserve">Veekogumi seisundi hindamise usaldusväärust käsitletakse täpsemalt </w:t>
      </w:r>
      <w:r w:rsidR="00B516AA" w:rsidRPr="00997647">
        <w:t>käesoleva aruande punktis 6.</w:t>
      </w:r>
    </w:p>
    <w:p w:rsidR="000B27B1" w:rsidRDefault="000B27B1">
      <w:pPr>
        <w:spacing w:after="0"/>
      </w:pPr>
    </w:p>
    <w:p w:rsidR="005644A6" w:rsidRDefault="00B516AA" w:rsidP="005644A6">
      <w:pPr>
        <w:pStyle w:val="Pealkiri3"/>
      </w:pPr>
      <w:r>
        <w:t>2.2.1. </w:t>
      </w:r>
      <w:r w:rsidR="005644A6" w:rsidRPr="005644A6">
        <w:t>Pinnaveekogumi ökoloogilise seisundi või ökoloogilise potentsiaali hindamine halvima kvaliteedielemendi järgi</w:t>
      </w:r>
      <w:r w:rsidR="005644A6">
        <w:t xml:space="preserve"> (</w:t>
      </w:r>
      <w:r w:rsidR="005644A6" w:rsidRPr="00444A64">
        <w:rPr>
          <w:i/>
        </w:rPr>
        <w:t>i</w:t>
      </w:r>
      <w:r w:rsidR="00444A64" w:rsidRPr="00444A64">
        <w:rPr>
          <w:i/>
        </w:rPr>
        <w:t>.</w:t>
      </w:r>
      <w:r w:rsidR="005644A6" w:rsidRPr="00444A64">
        <w:rPr>
          <w:i/>
        </w:rPr>
        <w:t xml:space="preserve"> </w:t>
      </w:r>
      <w:r w:rsidR="00444A64" w:rsidRPr="00444A64">
        <w:rPr>
          <w:i/>
        </w:rPr>
        <w:t>K.</w:t>
      </w:r>
      <w:r w:rsidR="005644A6" w:rsidRPr="00444A64">
        <w:rPr>
          <w:i/>
        </w:rPr>
        <w:t xml:space="preserve"> </w:t>
      </w:r>
      <w:r w:rsidR="005644A6" w:rsidRPr="005644A6">
        <w:rPr>
          <w:i/>
        </w:rPr>
        <w:t>One out all out principle</w:t>
      </w:r>
      <w:r w:rsidR="005644A6">
        <w:t>)</w:t>
      </w:r>
    </w:p>
    <w:p w:rsidR="005644A6" w:rsidRDefault="005644A6">
      <w:pPr>
        <w:spacing w:after="0"/>
      </w:pPr>
    </w:p>
    <w:p w:rsidR="005644A6" w:rsidRDefault="005644A6" w:rsidP="005644A6">
      <w:pPr>
        <w:spacing w:after="0"/>
      </w:pPr>
      <w:r>
        <w:t xml:space="preserve">Ettevaatusprintsiibist lähtuvalt </w:t>
      </w:r>
      <w:r w:rsidR="000A7473">
        <w:t>ja kooskõlas EL veepoliitika raamdirektiivi</w:t>
      </w:r>
      <w:r>
        <w:t xml:space="preserve"> 2000/60/EÜ </w:t>
      </w:r>
      <w:r w:rsidR="000A7473">
        <w:t xml:space="preserve">ja Eesti seadusandlusega anti </w:t>
      </w:r>
      <w:r>
        <w:t>pinnaveekogumile ökoloogilise seisundi hinnang halvima kvaliteedielemendi järgi (</w:t>
      </w:r>
      <w:r w:rsidRPr="00444A64">
        <w:rPr>
          <w:i/>
        </w:rPr>
        <w:t>inglise keeles ONE OUT ALL OUT , lühend OOAO</w:t>
      </w:r>
      <w:r>
        <w:t>).</w:t>
      </w:r>
    </w:p>
    <w:p w:rsidR="000A7473" w:rsidRDefault="000A7473" w:rsidP="005644A6">
      <w:pPr>
        <w:spacing w:after="0"/>
      </w:pPr>
    </w:p>
    <w:p w:rsidR="005644A6" w:rsidRDefault="005644A6" w:rsidP="005644A6">
      <w:pPr>
        <w:spacing w:after="0"/>
      </w:pPr>
      <w:r>
        <w:t>Pinnaveekogumite ökoloogilise seisundi 2014.aasta vahehinnangu koostamisel  võeti arvesse järgmisi kvaliteedielemente:</w:t>
      </w:r>
    </w:p>
    <w:p w:rsidR="005644A6" w:rsidRDefault="005644A6" w:rsidP="005644A6">
      <w:pPr>
        <w:spacing w:after="0"/>
      </w:pPr>
      <w:r>
        <w:t>1 ) FÜTOPLANKTON (seisuveekogumid, rannikuveekogumid) – lühend FÜPLA;</w:t>
      </w:r>
    </w:p>
    <w:p w:rsidR="005644A6" w:rsidRDefault="005644A6" w:rsidP="005644A6">
      <w:pPr>
        <w:spacing w:after="0"/>
      </w:pPr>
      <w:r>
        <w:t>2) BENTILISED RÄNIVETIKAD (vooluveekogumid)- lühend FÜBE;</w:t>
      </w:r>
    </w:p>
    <w:p w:rsidR="005644A6" w:rsidRDefault="005644A6" w:rsidP="005644A6">
      <w:pPr>
        <w:spacing w:after="0"/>
      </w:pPr>
      <w:r>
        <w:t>3) KALDATAIMESTIK (vooluveekogumid, seisuveekogumid) – lühend MAFÜ;</w:t>
      </w:r>
    </w:p>
    <w:p w:rsidR="005644A6" w:rsidRDefault="005644A6" w:rsidP="005644A6">
      <w:pPr>
        <w:spacing w:after="0"/>
      </w:pPr>
      <w:r>
        <w:t>4) PÕHJATAIMESTIK (rannikuveekogumid) – lühend MAFÜ;</w:t>
      </w:r>
    </w:p>
    <w:p w:rsidR="005644A6" w:rsidRDefault="005644A6" w:rsidP="005644A6">
      <w:pPr>
        <w:spacing w:after="0"/>
      </w:pPr>
      <w:r>
        <w:t>5) SUURSELGROOTUD PÕHJALOOMAD (vooluveekogumid, seisuveekogumid, rannikuveekogumid) – lühend SUSE;</w:t>
      </w:r>
    </w:p>
    <w:p w:rsidR="005644A6" w:rsidRDefault="005644A6" w:rsidP="005644A6">
      <w:pPr>
        <w:spacing w:after="0"/>
      </w:pPr>
      <w:r>
        <w:t>6) KALAD (vooluveekogumid) – lühend KALA;</w:t>
      </w:r>
    </w:p>
    <w:p w:rsidR="005644A6" w:rsidRDefault="005644A6" w:rsidP="005644A6">
      <w:pPr>
        <w:spacing w:after="0"/>
      </w:pPr>
      <w:r>
        <w:t>7) VEE FÜÜSIKALIS-KEEMILISED ÜLDTINGIMUSED (vooluveekogumid, seisuveekogumid, rannikuveekogumid) – lühend FÜKE;</w:t>
      </w:r>
    </w:p>
    <w:p w:rsidR="005644A6" w:rsidRDefault="005644A6" w:rsidP="005644A6">
      <w:pPr>
        <w:spacing w:after="0"/>
      </w:pPr>
      <w:r>
        <w:t xml:space="preserve">8) </w:t>
      </w:r>
      <w:r w:rsidR="00366835">
        <w:t>VESIKONNA</w:t>
      </w:r>
      <w:r>
        <w:t>SPETSIIFILISED SAASTEAINED (vooluveekogumid, seisuveekogumid, rannikuveekogumid) – lühend SPETS.</w:t>
      </w:r>
    </w:p>
    <w:p w:rsidR="000A7473" w:rsidRDefault="006223AF" w:rsidP="005644A6">
      <w:pPr>
        <w:spacing w:after="0"/>
      </w:pPr>
      <w:r>
        <w:t>9) HÜDROMORFOLOOGILINE SEISUND (vooluveekogumid, seisuveekogumid) – lühend HYMO – täiendav info</w:t>
      </w:r>
    </w:p>
    <w:p w:rsidR="006223AF" w:rsidRDefault="006223AF" w:rsidP="005644A6">
      <w:pPr>
        <w:spacing w:after="0"/>
      </w:pPr>
    </w:p>
    <w:p w:rsidR="00651DA2" w:rsidRDefault="005644A6" w:rsidP="005644A6">
      <w:pPr>
        <w:spacing w:after="0"/>
      </w:pPr>
      <w:r>
        <w:t xml:space="preserve">Käesoleva </w:t>
      </w:r>
      <w:r w:rsidRPr="00997647">
        <w:t xml:space="preserve">seletuskirja </w:t>
      </w:r>
      <w:r w:rsidR="00AB23FE" w:rsidRPr="00997647">
        <w:t xml:space="preserve">joonis 3 (lk </w:t>
      </w:r>
      <w:r w:rsidR="00997647" w:rsidRPr="00997647">
        <w:t>8</w:t>
      </w:r>
      <w:r w:rsidRPr="00997647">
        <w:t>) selgitab</w:t>
      </w:r>
      <w:r>
        <w:t>, kuidas määrat</w:t>
      </w:r>
      <w:r w:rsidR="00651DA2">
        <w:t>i</w:t>
      </w:r>
      <w:r>
        <w:t xml:space="preserve"> veekogumi ökoloogiline seisu</w:t>
      </w:r>
      <w:r w:rsidR="00651DA2">
        <w:t>nd või ökoloogiline potentsiaal</w:t>
      </w:r>
      <w:r>
        <w:t xml:space="preserve"> halvima kvaliteedielemendi järgi.</w:t>
      </w:r>
    </w:p>
    <w:p w:rsidR="000A7473" w:rsidRDefault="006223AF" w:rsidP="005644A6">
      <w:pPr>
        <w:spacing w:after="0"/>
      </w:pPr>
      <w:r>
        <w:t xml:space="preserve">Veekogumi seisundi </w:t>
      </w:r>
      <w:r w:rsidR="00651DA2">
        <w:t xml:space="preserve">saab </w:t>
      </w:r>
      <w:r w:rsidR="009847EF">
        <w:t xml:space="preserve">tuginedes Veepoliitika raamdirektiivi ühise täitmisstrateegia juhendile nr 13 </w:t>
      </w:r>
      <w:r>
        <w:t>määrata väga heaks ainult juhul</w:t>
      </w:r>
      <w:r w:rsidR="009847EF">
        <w:t>,</w:t>
      </w:r>
      <w:r>
        <w:t xml:space="preserve"> kui ka </w:t>
      </w:r>
      <w:r w:rsidR="009847EF">
        <w:t xml:space="preserve">veekogumi </w:t>
      </w:r>
      <w:r>
        <w:t xml:space="preserve">hüdromorfoloogilise seisundi hinnang viitab, et tegemist on väga hea seisundiga. Kui hüdromorfoloogilise seisundi hinnang ei ole väga hea või puudub, ei </w:t>
      </w:r>
      <w:r w:rsidR="009847EF">
        <w:t>hinnatakse veekogumi koondseisund heaks</w:t>
      </w:r>
      <w:r>
        <w:t>.</w:t>
      </w:r>
    </w:p>
    <w:p w:rsidR="00AB23FE" w:rsidRDefault="00AB23FE" w:rsidP="005644A6">
      <w:pPr>
        <w:spacing w:after="0"/>
      </w:pPr>
      <w:r>
        <w:br w:type="page"/>
      </w:r>
      <w:r w:rsidR="00C90BA8">
        <w:pict w14:anchorId="666699ED">
          <v:shape id="_x0000_i1027" type="#_x0000_t75" style="width:454.5pt;height:532.5pt;mso-left-percent:-10001;mso-top-percent:-10001;mso-position-horizontal:absolute;mso-position-horizontal-relative:char;mso-position-vertical:absolute;mso-position-vertical-relative:line;mso-left-percent:-10001;mso-top-percent:-10001">
            <v:imagedata r:id="rId9" o:title=""/>
          </v:shape>
        </w:pict>
      </w:r>
    </w:p>
    <w:p w:rsidR="00AB23FE" w:rsidRDefault="00AB23FE" w:rsidP="005644A6">
      <w:pPr>
        <w:spacing w:after="0"/>
      </w:pPr>
    </w:p>
    <w:p w:rsidR="00AB23FE" w:rsidRDefault="00AB23FE" w:rsidP="005644A6">
      <w:pPr>
        <w:spacing w:after="0"/>
      </w:pPr>
    </w:p>
    <w:p w:rsidR="00AB23FE" w:rsidRDefault="00AB23FE" w:rsidP="005644A6">
      <w:pPr>
        <w:spacing w:after="0"/>
      </w:pPr>
    </w:p>
    <w:p w:rsidR="000A7473" w:rsidRDefault="00AB23FE" w:rsidP="005644A6">
      <w:pPr>
        <w:spacing w:after="0"/>
      </w:pPr>
      <w:r w:rsidRPr="00AB23FE">
        <w:t>Joonis 3. Pinnaveekogumile ökoloogilise ja keemilise seisundi hinnangu andmine erinevate kvaliteedielementide põhjal</w:t>
      </w:r>
      <w:r>
        <w:br w:type="page"/>
      </w:r>
      <w:r w:rsidR="000A7473">
        <w:t xml:space="preserve">Veekogumi </w:t>
      </w:r>
      <w:r w:rsidR="001B7EDF">
        <w:t xml:space="preserve">ökoloogilise seisundi </w:t>
      </w:r>
      <w:r w:rsidR="000A7473">
        <w:t>hindamist halvima kvaliteedielemendi järgi</w:t>
      </w:r>
      <w:r w:rsidR="00C00EF6">
        <w:t xml:space="preserve"> se</w:t>
      </w:r>
      <w:r w:rsidR="00F9674A">
        <w:t>lgitavad alljärgnevad näited 1-5.</w:t>
      </w:r>
    </w:p>
    <w:p w:rsidR="00F9674A" w:rsidRDefault="00F9674A" w:rsidP="005644A6">
      <w:pPr>
        <w:spacing w:after="0"/>
      </w:pPr>
    </w:p>
    <w:p w:rsidR="000A7473" w:rsidRDefault="000A7473" w:rsidP="005644A6">
      <w:pPr>
        <w:spacing w:after="0"/>
      </w:pPr>
      <w:r w:rsidRPr="000D6FF2">
        <w:rPr>
          <w:b/>
          <w:u w:val="single"/>
        </w:rPr>
        <w:t>Näide</w:t>
      </w:r>
      <w:r w:rsidR="00540B23">
        <w:rPr>
          <w:b/>
          <w:u w:val="single"/>
        </w:rPr>
        <w:t xml:space="preserve"> </w:t>
      </w:r>
      <w:r w:rsidRPr="000D6FF2">
        <w:rPr>
          <w:b/>
          <w:u w:val="single"/>
        </w:rPr>
        <w:t>1.</w:t>
      </w:r>
      <w:r>
        <w:t xml:space="preserve"> </w:t>
      </w:r>
      <w:r w:rsidR="000D6FF2">
        <w:t xml:space="preserve">Vooluveekogum </w:t>
      </w:r>
      <w:r w:rsidR="000D6FF2" w:rsidRPr="000D6FF2">
        <w:t>Valgejõgi_3</w:t>
      </w:r>
      <w:r w:rsidR="000D6FF2">
        <w:t xml:space="preserve"> (</w:t>
      </w:r>
      <w:r w:rsidR="00CB08B7" w:rsidRPr="00CB08B7">
        <w:t>Va</w:t>
      </w:r>
      <w:r w:rsidR="000D6FF2">
        <w:t>lgejõgi Pikkojast Kotka paisuni) – looduslik veekogum</w:t>
      </w:r>
    </w:p>
    <w:p w:rsidR="007C4426" w:rsidRDefault="007C4426" w:rsidP="005644A6">
      <w:pPr>
        <w:spacing w:after="0"/>
      </w:pPr>
      <w:r w:rsidRPr="007C4426">
        <w:t>Veekogumi ökoloogiline seisund on hinnatud halvaks</w:t>
      </w:r>
      <w:r>
        <w:t>, kuna antud veekogumi ja mere vahel asub ka</w:t>
      </w:r>
      <w:r w:rsidR="008928FE">
        <w:t xml:space="preserve">ladele ületamatuid rändetõkkeid ja kalastiku seire tulemused näitavad </w:t>
      </w:r>
      <w:r w:rsidR="006223AF">
        <w:t xml:space="preserve">veekogumis </w:t>
      </w:r>
      <w:r w:rsidR="008928FE">
        <w:t>kalastiku halba seisundit.</w:t>
      </w:r>
    </w:p>
    <w:p w:rsidR="006223AF" w:rsidRDefault="006223AF" w:rsidP="005644A6">
      <w:pPr>
        <w:spacing w:after="0"/>
      </w:pPr>
    </w:p>
    <w:p w:rsidR="000D6FF2" w:rsidRDefault="001B7EDF" w:rsidP="005644A6">
      <w:pPr>
        <w:spacing w:after="0"/>
      </w:pPr>
      <w:r>
        <w:t xml:space="preserve">Valgejõgi_3 </w:t>
      </w:r>
      <w:r w:rsidR="000D6FF2">
        <w:t>kohta on olemas järgmine info</w:t>
      </w:r>
      <w:r w:rsidR="007C4426">
        <w:t>.</w:t>
      </w:r>
    </w:p>
    <w:tbl>
      <w:tblPr>
        <w:tblStyle w:val="Kontuurtabel"/>
        <w:tblW w:w="0" w:type="auto"/>
        <w:tblLayout w:type="fixed"/>
        <w:tblLook w:val="04A0" w:firstRow="1" w:lastRow="0" w:firstColumn="1" w:lastColumn="0" w:noHBand="0" w:noVBand="1"/>
      </w:tblPr>
      <w:tblGrid>
        <w:gridCol w:w="1627"/>
        <w:gridCol w:w="3017"/>
        <w:gridCol w:w="2552"/>
        <w:gridCol w:w="1559"/>
      </w:tblGrid>
      <w:tr w:rsidR="001B7EDF" w:rsidTr="001B7EDF">
        <w:trPr>
          <w:trHeight w:val="657"/>
        </w:trPr>
        <w:tc>
          <w:tcPr>
            <w:tcW w:w="1627" w:type="dxa"/>
            <w:shd w:val="clear" w:color="auto" w:fill="DBE5F1" w:themeFill="accent1" w:themeFillTint="33"/>
          </w:tcPr>
          <w:p w:rsidR="001B7EDF" w:rsidRDefault="001B7EDF" w:rsidP="005644A6">
            <w:pPr>
              <w:spacing w:after="0"/>
            </w:pPr>
            <w:r>
              <w:t>Kvaliteedi</w:t>
            </w:r>
          </w:p>
          <w:p w:rsidR="001B7EDF" w:rsidRDefault="001B7EDF" w:rsidP="005644A6">
            <w:pPr>
              <w:spacing w:after="0"/>
            </w:pPr>
            <w:r>
              <w:t>elemen</w:t>
            </w:r>
            <w:r w:rsidR="0029561C">
              <w:t>t</w:t>
            </w:r>
          </w:p>
        </w:tc>
        <w:tc>
          <w:tcPr>
            <w:tcW w:w="3017" w:type="dxa"/>
            <w:shd w:val="clear" w:color="auto" w:fill="DBE5F1" w:themeFill="accent1" w:themeFillTint="33"/>
          </w:tcPr>
          <w:p w:rsidR="001B7EDF" w:rsidRDefault="001B7EDF" w:rsidP="005644A6">
            <w:pPr>
              <w:spacing w:after="0"/>
            </w:pPr>
            <w:r>
              <w:t>Seireaasta</w:t>
            </w:r>
          </w:p>
        </w:tc>
        <w:tc>
          <w:tcPr>
            <w:tcW w:w="2552" w:type="dxa"/>
            <w:shd w:val="clear" w:color="auto" w:fill="DBE5F1" w:themeFill="accent1" w:themeFillTint="33"/>
          </w:tcPr>
          <w:p w:rsidR="001B7EDF" w:rsidRDefault="001B7EDF" w:rsidP="000D6FF2">
            <w:pPr>
              <w:spacing w:after="0"/>
            </w:pPr>
            <w:r>
              <w:t xml:space="preserve">Kvaliteedielemendi seisundi hinnang </w:t>
            </w:r>
          </w:p>
        </w:tc>
        <w:tc>
          <w:tcPr>
            <w:tcW w:w="1559" w:type="dxa"/>
            <w:shd w:val="clear" w:color="auto" w:fill="DBE5F1" w:themeFill="accent1" w:themeFillTint="33"/>
          </w:tcPr>
          <w:p w:rsidR="001B7EDF" w:rsidRDefault="001B7EDF" w:rsidP="001B7EDF">
            <w:pPr>
              <w:spacing w:after="0"/>
            </w:pPr>
            <w:r>
              <w:t>Veekogumi ökoloogilise seisundi koond hinnang</w:t>
            </w:r>
          </w:p>
        </w:tc>
      </w:tr>
      <w:tr w:rsidR="001B7EDF" w:rsidTr="001B7EDF">
        <w:tc>
          <w:tcPr>
            <w:tcW w:w="1627" w:type="dxa"/>
          </w:tcPr>
          <w:p w:rsidR="001B7EDF" w:rsidRDefault="001B7EDF" w:rsidP="005644A6">
            <w:pPr>
              <w:spacing w:after="0"/>
            </w:pPr>
            <w:r>
              <w:t xml:space="preserve">Bentilised ränivetikad (FÜBE) </w:t>
            </w:r>
          </w:p>
        </w:tc>
        <w:tc>
          <w:tcPr>
            <w:tcW w:w="3017" w:type="dxa"/>
          </w:tcPr>
          <w:p w:rsidR="001B7EDF" w:rsidRDefault="001B7EDF" w:rsidP="005644A6">
            <w:pPr>
              <w:spacing w:after="0"/>
            </w:pPr>
            <w:r>
              <w:t>2014</w:t>
            </w:r>
          </w:p>
        </w:tc>
        <w:tc>
          <w:tcPr>
            <w:tcW w:w="2552" w:type="dxa"/>
            <w:shd w:val="clear" w:color="auto" w:fill="03EDED"/>
          </w:tcPr>
          <w:p w:rsidR="001B7EDF" w:rsidRDefault="001B7EDF" w:rsidP="005644A6">
            <w:pPr>
              <w:spacing w:after="0"/>
            </w:pPr>
            <w:r>
              <w:t>1- Väga hea</w:t>
            </w:r>
          </w:p>
        </w:tc>
        <w:tc>
          <w:tcPr>
            <w:tcW w:w="1559" w:type="dxa"/>
            <w:shd w:val="clear" w:color="auto" w:fill="FFC000"/>
          </w:tcPr>
          <w:p w:rsidR="001B7EDF" w:rsidRDefault="001B7EDF" w:rsidP="005644A6">
            <w:pPr>
              <w:spacing w:after="0"/>
            </w:pPr>
            <w:r>
              <w:t>4- Halb</w:t>
            </w:r>
          </w:p>
        </w:tc>
      </w:tr>
      <w:tr w:rsidR="001B7EDF" w:rsidTr="001B7EDF">
        <w:tc>
          <w:tcPr>
            <w:tcW w:w="1627" w:type="dxa"/>
          </w:tcPr>
          <w:p w:rsidR="001B7EDF" w:rsidRDefault="001B7EDF" w:rsidP="005644A6">
            <w:pPr>
              <w:spacing w:after="0"/>
            </w:pPr>
            <w:r>
              <w:t>Kaldataimestik (MAFÜ)</w:t>
            </w:r>
          </w:p>
        </w:tc>
        <w:tc>
          <w:tcPr>
            <w:tcW w:w="3017" w:type="dxa"/>
          </w:tcPr>
          <w:p w:rsidR="001B7EDF" w:rsidRDefault="001B7EDF" w:rsidP="005644A6">
            <w:pPr>
              <w:spacing w:after="0"/>
            </w:pPr>
            <w:r>
              <w:t>2014</w:t>
            </w:r>
          </w:p>
        </w:tc>
        <w:tc>
          <w:tcPr>
            <w:tcW w:w="2552" w:type="dxa"/>
            <w:shd w:val="clear" w:color="auto" w:fill="03EDED"/>
          </w:tcPr>
          <w:p w:rsidR="001B7EDF" w:rsidRDefault="001B7EDF" w:rsidP="005644A6">
            <w:pPr>
              <w:spacing w:after="0"/>
            </w:pPr>
            <w:r w:rsidRPr="00C5715A">
              <w:t>1- Väga hea</w:t>
            </w:r>
          </w:p>
        </w:tc>
        <w:tc>
          <w:tcPr>
            <w:tcW w:w="1559" w:type="dxa"/>
          </w:tcPr>
          <w:p w:rsidR="001B7EDF" w:rsidRDefault="001B7EDF" w:rsidP="005644A6">
            <w:pPr>
              <w:spacing w:after="0"/>
            </w:pPr>
          </w:p>
        </w:tc>
      </w:tr>
      <w:tr w:rsidR="001B7EDF" w:rsidTr="001B7EDF">
        <w:tc>
          <w:tcPr>
            <w:tcW w:w="1627" w:type="dxa"/>
          </w:tcPr>
          <w:p w:rsidR="001B7EDF" w:rsidRDefault="001B7EDF" w:rsidP="005644A6">
            <w:pPr>
              <w:spacing w:after="0"/>
            </w:pPr>
            <w:r>
              <w:t>Suurselgrootud põhjaloomad (SUSE)</w:t>
            </w:r>
          </w:p>
        </w:tc>
        <w:tc>
          <w:tcPr>
            <w:tcW w:w="3017" w:type="dxa"/>
          </w:tcPr>
          <w:p w:rsidR="001B7EDF" w:rsidRDefault="001B7EDF" w:rsidP="005644A6">
            <w:pPr>
              <w:spacing w:after="0"/>
            </w:pPr>
            <w:r>
              <w:t>2014</w:t>
            </w:r>
          </w:p>
        </w:tc>
        <w:tc>
          <w:tcPr>
            <w:tcW w:w="2552" w:type="dxa"/>
            <w:shd w:val="clear" w:color="auto" w:fill="03EDED"/>
          </w:tcPr>
          <w:p w:rsidR="001B7EDF" w:rsidRDefault="001B7EDF" w:rsidP="005644A6">
            <w:pPr>
              <w:spacing w:after="0"/>
            </w:pPr>
            <w:r w:rsidRPr="001326D8">
              <w:t>1- Väga hea</w:t>
            </w:r>
          </w:p>
        </w:tc>
        <w:tc>
          <w:tcPr>
            <w:tcW w:w="1559" w:type="dxa"/>
          </w:tcPr>
          <w:p w:rsidR="001B7EDF" w:rsidRDefault="001B7EDF" w:rsidP="005644A6">
            <w:pPr>
              <w:spacing w:after="0"/>
            </w:pPr>
          </w:p>
        </w:tc>
      </w:tr>
      <w:tr w:rsidR="001B7EDF" w:rsidTr="001B7EDF">
        <w:tc>
          <w:tcPr>
            <w:tcW w:w="1627" w:type="dxa"/>
          </w:tcPr>
          <w:p w:rsidR="001B7EDF" w:rsidRDefault="001B7EDF" w:rsidP="005644A6">
            <w:pPr>
              <w:spacing w:after="0"/>
            </w:pPr>
            <w:r>
              <w:t>Kalastik (KALA)</w:t>
            </w:r>
          </w:p>
        </w:tc>
        <w:tc>
          <w:tcPr>
            <w:tcW w:w="3017" w:type="dxa"/>
          </w:tcPr>
          <w:p w:rsidR="001B7EDF" w:rsidRDefault="001B7EDF" w:rsidP="005644A6">
            <w:pPr>
              <w:spacing w:after="0"/>
            </w:pPr>
            <w:r>
              <w:t>2014</w:t>
            </w:r>
          </w:p>
        </w:tc>
        <w:tc>
          <w:tcPr>
            <w:tcW w:w="2552" w:type="dxa"/>
            <w:shd w:val="clear" w:color="auto" w:fill="FFC000"/>
          </w:tcPr>
          <w:p w:rsidR="001B7EDF" w:rsidRDefault="001B7EDF" w:rsidP="001326D8">
            <w:pPr>
              <w:spacing w:after="0"/>
            </w:pPr>
            <w:r>
              <w:t>4-Halb</w:t>
            </w:r>
          </w:p>
        </w:tc>
        <w:tc>
          <w:tcPr>
            <w:tcW w:w="1559" w:type="dxa"/>
          </w:tcPr>
          <w:p w:rsidR="001B7EDF" w:rsidRDefault="001B7EDF" w:rsidP="005644A6">
            <w:pPr>
              <w:spacing w:after="0"/>
            </w:pPr>
          </w:p>
        </w:tc>
      </w:tr>
      <w:tr w:rsidR="001B7EDF" w:rsidTr="001B7EDF">
        <w:tc>
          <w:tcPr>
            <w:tcW w:w="1627" w:type="dxa"/>
          </w:tcPr>
          <w:p w:rsidR="001B7EDF" w:rsidRDefault="001B7EDF" w:rsidP="005644A6">
            <w:pPr>
              <w:spacing w:after="0"/>
            </w:pPr>
            <w:r>
              <w:t>Vee füüsikalis-keemilised üldtingimused (FÜKE)</w:t>
            </w:r>
          </w:p>
        </w:tc>
        <w:tc>
          <w:tcPr>
            <w:tcW w:w="3017" w:type="dxa"/>
          </w:tcPr>
          <w:p w:rsidR="001B7EDF" w:rsidRDefault="001B7EDF" w:rsidP="005644A6">
            <w:pPr>
              <w:spacing w:after="0"/>
            </w:pPr>
            <w:r>
              <w:t>2014</w:t>
            </w:r>
          </w:p>
        </w:tc>
        <w:tc>
          <w:tcPr>
            <w:tcW w:w="2552" w:type="dxa"/>
            <w:shd w:val="clear" w:color="auto" w:fill="03EDED"/>
          </w:tcPr>
          <w:p w:rsidR="001B7EDF" w:rsidRDefault="001B7EDF" w:rsidP="005644A6">
            <w:pPr>
              <w:spacing w:after="0"/>
            </w:pPr>
            <w:r>
              <w:t>1-Väga hea</w:t>
            </w:r>
          </w:p>
        </w:tc>
        <w:tc>
          <w:tcPr>
            <w:tcW w:w="1559" w:type="dxa"/>
          </w:tcPr>
          <w:p w:rsidR="001B7EDF" w:rsidRDefault="001B7EDF" w:rsidP="005644A6">
            <w:pPr>
              <w:spacing w:after="0"/>
            </w:pPr>
          </w:p>
        </w:tc>
      </w:tr>
      <w:tr w:rsidR="001B7EDF" w:rsidTr="001B7EDF">
        <w:tc>
          <w:tcPr>
            <w:tcW w:w="1627" w:type="dxa"/>
          </w:tcPr>
          <w:p w:rsidR="001B7EDF" w:rsidRDefault="00FA6FA7" w:rsidP="00FA6FA7">
            <w:pPr>
              <w:spacing w:after="0"/>
            </w:pPr>
            <w:r>
              <w:t>Vesikonna-s</w:t>
            </w:r>
            <w:r w:rsidR="001B7EDF">
              <w:t>petsiifi</w:t>
            </w:r>
            <w:r w:rsidR="00AD468C">
              <w:t>li</w:t>
            </w:r>
            <w:r w:rsidR="001B7EDF">
              <w:t>sed saasteained (SPETS)</w:t>
            </w:r>
          </w:p>
        </w:tc>
        <w:tc>
          <w:tcPr>
            <w:tcW w:w="3017" w:type="dxa"/>
          </w:tcPr>
          <w:p w:rsidR="007C4426" w:rsidRDefault="001B7EDF" w:rsidP="001B7EDF">
            <w:pPr>
              <w:spacing w:after="0"/>
            </w:pPr>
            <w:r>
              <w:t>Info puudub, kuid 2014 on tõendatud, et veekogumites Valgejõgi_4 ja Valgejõgi_2</w:t>
            </w:r>
            <w:r w:rsidR="007C4426">
              <w:t xml:space="preserve"> </w:t>
            </w:r>
          </w:p>
          <w:p w:rsidR="001B7EDF" w:rsidRDefault="007C4426" w:rsidP="001B7EDF">
            <w:pPr>
              <w:spacing w:after="0"/>
            </w:pPr>
            <w:r>
              <w:t>(</w:t>
            </w:r>
            <w:r w:rsidR="001B7EDF">
              <w:t xml:space="preserve"> üles ja allavoolu</w:t>
            </w:r>
            <w:r>
              <w:t>)</w:t>
            </w:r>
            <w:r w:rsidR="001B7EDF">
              <w:t xml:space="preserve"> As, Ba, fenoolid, naftasaadused, Zn, Cr ei ületa normi</w:t>
            </w:r>
          </w:p>
        </w:tc>
        <w:tc>
          <w:tcPr>
            <w:tcW w:w="2552" w:type="dxa"/>
          </w:tcPr>
          <w:p w:rsidR="001B7EDF" w:rsidRDefault="001B7EDF" w:rsidP="005644A6">
            <w:pPr>
              <w:spacing w:after="0"/>
            </w:pPr>
            <w:r>
              <w:t>Hindamata, tõenäoliselt hea</w:t>
            </w:r>
          </w:p>
        </w:tc>
        <w:tc>
          <w:tcPr>
            <w:tcW w:w="1559" w:type="dxa"/>
          </w:tcPr>
          <w:p w:rsidR="001B7EDF" w:rsidRDefault="001B7EDF" w:rsidP="005644A6">
            <w:pPr>
              <w:spacing w:after="0"/>
            </w:pPr>
          </w:p>
        </w:tc>
      </w:tr>
      <w:tr w:rsidR="006223AF" w:rsidTr="006223AF">
        <w:tc>
          <w:tcPr>
            <w:tcW w:w="1627" w:type="dxa"/>
          </w:tcPr>
          <w:p w:rsidR="006223AF" w:rsidRDefault="006223AF" w:rsidP="005644A6">
            <w:pPr>
              <w:spacing w:after="0"/>
            </w:pPr>
            <w:r>
              <w:t>Hüdro</w:t>
            </w:r>
          </w:p>
          <w:p w:rsidR="006223AF" w:rsidRDefault="006223AF" w:rsidP="005644A6">
            <w:pPr>
              <w:spacing w:after="0"/>
            </w:pPr>
            <w:r>
              <w:t>morfoloogiline seisund (HYMO)</w:t>
            </w:r>
          </w:p>
        </w:tc>
        <w:tc>
          <w:tcPr>
            <w:tcW w:w="3017" w:type="dxa"/>
          </w:tcPr>
          <w:p w:rsidR="006223AF" w:rsidRDefault="006223AF" w:rsidP="001B7EDF">
            <w:pPr>
              <w:spacing w:after="0"/>
            </w:pPr>
            <w:r>
              <w:t>2014</w:t>
            </w:r>
          </w:p>
        </w:tc>
        <w:tc>
          <w:tcPr>
            <w:tcW w:w="2552" w:type="dxa"/>
            <w:shd w:val="clear" w:color="auto" w:fill="FFC000"/>
          </w:tcPr>
          <w:p w:rsidR="006223AF" w:rsidRDefault="006223AF" w:rsidP="005644A6">
            <w:pPr>
              <w:spacing w:after="0"/>
            </w:pPr>
            <w:r>
              <w:t>4-halb (veerezhiim -hea, tõkestamatus -halb, morfoloogia väga hea)</w:t>
            </w:r>
          </w:p>
        </w:tc>
        <w:tc>
          <w:tcPr>
            <w:tcW w:w="1559" w:type="dxa"/>
          </w:tcPr>
          <w:p w:rsidR="006223AF" w:rsidRDefault="006223AF" w:rsidP="005644A6">
            <w:pPr>
              <w:spacing w:after="0"/>
            </w:pPr>
          </w:p>
        </w:tc>
      </w:tr>
    </w:tbl>
    <w:p w:rsidR="000D6FF2" w:rsidRDefault="000D6FF2" w:rsidP="005644A6">
      <w:pPr>
        <w:spacing w:after="0"/>
      </w:pPr>
    </w:p>
    <w:p w:rsidR="000D6FF2" w:rsidRPr="00540B23" w:rsidRDefault="00540B23" w:rsidP="005644A6">
      <w:pPr>
        <w:spacing w:after="0"/>
        <w:rPr>
          <w:b/>
          <w:u w:val="single"/>
        </w:rPr>
      </w:pPr>
      <w:r>
        <w:br w:type="page"/>
      </w:r>
      <w:r w:rsidRPr="00540B23">
        <w:rPr>
          <w:b/>
          <w:u w:val="single"/>
        </w:rPr>
        <w:t>Näide 2.</w:t>
      </w:r>
      <w:r>
        <w:rPr>
          <w:b/>
          <w:u w:val="single"/>
        </w:rPr>
        <w:t xml:space="preserve"> </w:t>
      </w:r>
      <w:r w:rsidR="003C2AB1">
        <w:t>Seisuveekogum Kaiavere</w:t>
      </w:r>
      <w:r w:rsidRPr="00540B23">
        <w:t xml:space="preserve"> järv</w:t>
      </w:r>
      <w:r>
        <w:t xml:space="preserve"> –looduslik veekogum</w:t>
      </w:r>
    </w:p>
    <w:p w:rsidR="0029561C" w:rsidRDefault="0029561C" w:rsidP="005644A6">
      <w:pPr>
        <w:spacing w:after="0"/>
      </w:pPr>
    </w:p>
    <w:p w:rsidR="00540B23" w:rsidRDefault="003C2AB1" w:rsidP="005644A6">
      <w:pPr>
        <w:spacing w:after="0"/>
      </w:pPr>
      <w:r>
        <w:t>Kaiavere</w:t>
      </w:r>
      <w:r w:rsidR="0029561C">
        <w:t xml:space="preserve"> järve kohta on olemas järgmine info</w:t>
      </w:r>
    </w:p>
    <w:tbl>
      <w:tblPr>
        <w:tblStyle w:val="Kontuurtabel"/>
        <w:tblW w:w="0" w:type="auto"/>
        <w:tblLayout w:type="fixed"/>
        <w:tblLook w:val="04A0" w:firstRow="1" w:lastRow="0" w:firstColumn="1" w:lastColumn="0" w:noHBand="0" w:noVBand="1"/>
      </w:tblPr>
      <w:tblGrid>
        <w:gridCol w:w="1627"/>
        <w:gridCol w:w="3017"/>
        <w:gridCol w:w="2552"/>
        <w:gridCol w:w="1559"/>
      </w:tblGrid>
      <w:tr w:rsidR="00540B23" w:rsidTr="00540B23">
        <w:trPr>
          <w:trHeight w:val="657"/>
        </w:trPr>
        <w:tc>
          <w:tcPr>
            <w:tcW w:w="1627" w:type="dxa"/>
            <w:shd w:val="clear" w:color="auto" w:fill="DBE5F1"/>
          </w:tcPr>
          <w:p w:rsidR="00540B23" w:rsidRDefault="00540B23" w:rsidP="00DF591A">
            <w:pPr>
              <w:spacing w:after="0"/>
            </w:pPr>
            <w:r>
              <w:t>Kvaliteedi</w:t>
            </w:r>
          </w:p>
          <w:p w:rsidR="00540B23" w:rsidRDefault="00540B23" w:rsidP="00DF591A">
            <w:pPr>
              <w:spacing w:after="0"/>
            </w:pPr>
            <w:r>
              <w:t>elemen</w:t>
            </w:r>
            <w:r w:rsidR="0029561C">
              <w:t>t</w:t>
            </w:r>
          </w:p>
        </w:tc>
        <w:tc>
          <w:tcPr>
            <w:tcW w:w="3017" w:type="dxa"/>
            <w:shd w:val="clear" w:color="auto" w:fill="DBE5F1"/>
          </w:tcPr>
          <w:p w:rsidR="00540B23" w:rsidRDefault="00540B23" w:rsidP="00DF591A">
            <w:pPr>
              <w:spacing w:after="0"/>
            </w:pPr>
            <w:r>
              <w:t>Seireaasta</w:t>
            </w:r>
          </w:p>
        </w:tc>
        <w:tc>
          <w:tcPr>
            <w:tcW w:w="2552" w:type="dxa"/>
            <w:shd w:val="clear" w:color="auto" w:fill="DBE5F1"/>
          </w:tcPr>
          <w:p w:rsidR="00540B23" w:rsidRDefault="00540B23" w:rsidP="00DF591A">
            <w:pPr>
              <w:spacing w:after="0"/>
            </w:pPr>
            <w:r>
              <w:t xml:space="preserve">Kvaliteedielemendi seisundi hinnang </w:t>
            </w:r>
          </w:p>
        </w:tc>
        <w:tc>
          <w:tcPr>
            <w:tcW w:w="1559" w:type="dxa"/>
            <w:shd w:val="clear" w:color="auto" w:fill="DBE5F1"/>
          </w:tcPr>
          <w:p w:rsidR="00540B23" w:rsidRDefault="00540B23" w:rsidP="00DF591A">
            <w:pPr>
              <w:spacing w:after="0"/>
            </w:pPr>
            <w:r>
              <w:t>Veekogumi ökoloogilise seisundi koond hinnang</w:t>
            </w:r>
          </w:p>
        </w:tc>
      </w:tr>
      <w:tr w:rsidR="00540B23" w:rsidTr="00410673">
        <w:tc>
          <w:tcPr>
            <w:tcW w:w="1627" w:type="dxa"/>
          </w:tcPr>
          <w:p w:rsidR="00540B23" w:rsidRDefault="0029561C" w:rsidP="00DF591A">
            <w:pPr>
              <w:spacing w:after="0"/>
            </w:pPr>
            <w:r>
              <w:t>Fütoplankton (FÜPLA</w:t>
            </w:r>
            <w:r w:rsidR="00540B23">
              <w:t xml:space="preserve">) </w:t>
            </w:r>
          </w:p>
        </w:tc>
        <w:tc>
          <w:tcPr>
            <w:tcW w:w="3017" w:type="dxa"/>
          </w:tcPr>
          <w:p w:rsidR="00540B23" w:rsidRDefault="00540B23" w:rsidP="00DF591A">
            <w:pPr>
              <w:spacing w:after="0"/>
            </w:pPr>
            <w:r>
              <w:t>2014</w:t>
            </w:r>
          </w:p>
        </w:tc>
        <w:tc>
          <w:tcPr>
            <w:tcW w:w="2552" w:type="dxa"/>
            <w:shd w:val="clear" w:color="auto" w:fill="FFFF00"/>
          </w:tcPr>
          <w:p w:rsidR="00540B23" w:rsidRDefault="0029561C" w:rsidP="00DF591A">
            <w:pPr>
              <w:spacing w:after="0"/>
            </w:pPr>
            <w:r>
              <w:t>3</w:t>
            </w:r>
            <w:r w:rsidR="00410673">
              <w:t xml:space="preserve"> </w:t>
            </w:r>
            <w:r>
              <w:t>- Kesine</w:t>
            </w:r>
          </w:p>
        </w:tc>
        <w:tc>
          <w:tcPr>
            <w:tcW w:w="1559" w:type="dxa"/>
            <w:shd w:val="clear" w:color="auto" w:fill="FFFF00"/>
          </w:tcPr>
          <w:p w:rsidR="00540B23" w:rsidRDefault="00410673" w:rsidP="00DF591A">
            <w:pPr>
              <w:spacing w:after="0"/>
            </w:pPr>
            <w:r>
              <w:t>3</w:t>
            </w:r>
            <w:r w:rsidR="00540B23">
              <w:t xml:space="preserve">- </w:t>
            </w:r>
            <w:r>
              <w:t>Kesine</w:t>
            </w:r>
          </w:p>
        </w:tc>
      </w:tr>
      <w:tr w:rsidR="00540B23" w:rsidTr="00410673">
        <w:tc>
          <w:tcPr>
            <w:tcW w:w="1627" w:type="dxa"/>
          </w:tcPr>
          <w:p w:rsidR="00540B23" w:rsidRDefault="00540B23" w:rsidP="00DF591A">
            <w:pPr>
              <w:spacing w:after="0"/>
            </w:pPr>
            <w:r>
              <w:t>Kaldataimestik (MAFÜ)</w:t>
            </w:r>
          </w:p>
        </w:tc>
        <w:tc>
          <w:tcPr>
            <w:tcW w:w="3017" w:type="dxa"/>
          </w:tcPr>
          <w:p w:rsidR="00540B23" w:rsidRDefault="00540B23" w:rsidP="00DF591A">
            <w:pPr>
              <w:spacing w:after="0"/>
            </w:pPr>
            <w:r>
              <w:t>2014</w:t>
            </w:r>
          </w:p>
        </w:tc>
        <w:tc>
          <w:tcPr>
            <w:tcW w:w="2552" w:type="dxa"/>
            <w:shd w:val="clear" w:color="auto" w:fill="2CF43F"/>
          </w:tcPr>
          <w:p w:rsidR="00540B23" w:rsidRDefault="003C2AB1" w:rsidP="00DF591A">
            <w:pPr>
              <w:spacing w:after="0"/>
            </w:pPr>
            <w:r>
              <w:t>2</w:t>
            </w:r>
            <w:r w:rsidR="00410673">
              <w:t xml:space="preserve"> </w:t>
            </w:r>
            <w:r>
              <w:t>-</w:t>
            </w:r>
            <w:r w:rsidR="00410673">
              <w:t xml:space="preserve"> </w:t>
            </w:r>
            <w:r>
              <w:t>Hea</w:t>
            </w:r>
          </w:p>
        </w:tc>
        <w:tc>
          <w:tcPr>
            <w:tcW w:w="1559" w:type="dxa"/>
          </w:tcPr>
          <w:p w:rsidR="00540B23" w:rsidRDefault="00540B23" w:rsidP="00DF591A">
            <w:pPr>
              <w:spacing w:after="0"/>
            </w:pPr>
          </w:p>
        </w:tc>
      </w:tr>
      <w:tr w:rsidR="00540B23" w:rsidTr="00410673">
        <w:tc>
          <w:tcPr>
            <w:tcW w:w="1627" w:type="dxa"/>
          </w:tcPr>
          <w:p w:rsidR="00540B23" w:rsidRDefault="00540B23" w:rsidP="00DF591A">
            <w:pPr>
              <w:spacing w:after="0"/>
            </w:pPr>
            <w:r>
              <w:t>Suurselgrootud põhjaloomad (SUSE)</w:t>
            </w:r>
          </w:p>
        </w:tc>
        <w:tc>
          <w:tcPr>
            <w:tcW w:w="3017" w:type="dxa"/>
          </w:tcPr>
          <w:p w:rsidR="00540B23" w:rsidRDefault="00540B23" w:rsidP="00DF591A">
            <w:pPr>
              <w:spacing w:after="0"/>
            </w:pPr>
            <w:r>
              <w:t>2014</w:t>
            </w:r>
          </w:p>
        </w:tc>
        <w:tc>
          <w:tcPr>
            <w:tcW w:w="2552" w:type="dxa"/>
            <w:shd w:val="clear" w:color="auto" w:fill="2CF43F"/>
          </w:tcPr>
          <w:p w:rsidR="00540B23" w:rsidRDefault="00410673" w:rsidP="00DF591A">
            <w:pPr>
              <w:spacing w:after="0"/>
            </w:pPr>
            <w:r>
              <w:t>2- H</w:t>
            </w:r>
            <w:r w:rsidR="00540B23" w:rsidRPr="001326D8">
              <w:t>ea</w:t>
            </w:r>
          </w:p>
        </w:tc>
        <w:tc>
          <w:tcPr>
            <w:tcW w:w="1559" w:type="dxa"/>
          </w:tcPr>
          <w:p w:rsidR="00540B23" w:rsidRDefault="00540B23" w:rsidP="00DF591A">
            <w:pPr>
              <w:spacing w:after="0"/>
            </w:pPr>
          </w:p>
        </w:tc>
      </w:tr>
      <w:tr w:rsidR="00540B23" w:rsidTr="0029561C">
        <w:tc>
          <w:tcPr>
            <w:tcW w:w="1627" w:type="dxa"/>
          </w:tcPr>
          <w:p w:rsidR="00540B23" w:rsidRDefault="00540B23" w:rsidP="00DF591A">
            <w:pPr>
              <w:spacing w:after="0"/>
            </w:pPr>
            <w:r>
              <w:t>Vee füüsikalis-keemilised üldtingimused (FÜKE)</w:t>
            </w:r>
          </w:p>
        </w:tc>
        <w:tc>
          <w:tcPr>
            <w:tcW w:w="3017" w:type="dxa"/>
          </w:tcPr>
          <w:p w:rsidR="00540B23" w:rsidRDefault="00540B23" w:rsidP="00DF591A">
            <w:pPr>
              <w:spacing w:after="0"/>
            </w:pPr>
            <w:r>
              <w:t>2014</w:t>
            </w:r>
          </w:p>
        </w:tc>
        <w:tc>
          <w:tcPr>
            <w:tcW w:w="2552" w:type="dxa"/>
            <w:shd w:val="clear" w:color="auto" w:fill="FFFF00"/>
          </w:tcPr>
          <w:p w:rsidR="0029561C" w:rsidRDefault="0029561C" w:rsidP="00DF591A">
            <w:pPr>
              <w:spacing w:after="0"/>
            </w:pPr>
            <w:r w:rsidRPr="0029561C">
              <w:t>3- Kesine</w:t>
            </w:r>
          </w:p>
          <w:p w:rsidR="00540B23" w:rsidRDefault="003C2AB1" w:rsidP="003C2AB1">
            <w:pPr>
              <w:spacing w:after="0"/>
            </w:pPr>
            <w:r>
              <w:t>(probleemiks</w:t>
            </w:r>
            <w:r w:rsidR="0029561C">
              <w:t xml:space="preserve"> </w:t>
            </w:r>
            <w:r>
              <w:t>Nüld, pH ja vähene läbipaistvus)</w:t>
            </w:r>
          </w:p>
        </w:tc>
        <w:tc>
          <w:tcPr>
            <w:tcW w:w="1559" w:type="dxa"/>
          </w:tcPr>
          <w:p w:rsidR="00540B23" w:rsidRDefault="00540B23" w:rsidP="00DF591A">
            <w:pPr>
              <w:spacing w:after="0"/>
            </w:pPr>
          </w:p>
        </w:tc>
      </w:tr>
      <w:tr w:rsidR="00540B23" w:rsidTr="00DF591A">
        <w:tc>
          <w:tcPr>
            <w:tcW w:w="1627" w:type="dxa"/>
          </w:tcPr>
          <w:p w:rsidR="00540B23" w:rsidRDefault="006A2E0F" w:rsidP="006A2E0F">
            <w:pPr>
              <w:spacing w:after="0"/>
            </w:pPr>
            <w:r>
              <w:t xml:space="preserve">Vesikonna-spetsiifilised </w:t>
            </w:r>
            <w:r w:rsidR="00540B23">
              <w:t>saasteained (SPETS)</w:t>
            </w:r>
          </w:p>
        </w:tc>
        <w:tc>
          <w:tcPr>
            <w:tcW w:w="3017" w:type="dxa"/>
          </w:tcPr>
          <w:p w:rsidR="00410673" w:rsidRDefault="00540B23" w:rsidP="00410673">
            <w:pPr>
              <w:spacing w:after="0"/>
            </w:pPr>
            <w:r>
              <w:t xml:space="preserve">Info </w:t>
            </w:r>
            <w:r w:rsidR="00410673">
              <w:t>puudub</w:t>
            </w:r>
          </w:p>
          <w:p w:rsidR="00540B23" w:rsidRDefault="00540B23" w:rsidP="00DF591A">
            <w:pPr>
              <w:spacing w:after="0"/>
            </w:pPr>
          </w:p>
        </w:tc>
        <w:tc>
          <w:tcPr>
            <w:tcW w:w="2552" w:type="dxa"/>
          </w:tcPr>
          <w:p w:rsidR="00540B23" w:rsidRDefault="00540B23" w:rsidP="00410673">
            <w:pPr>
              <w:spacing w:after="0"/>
            </w:pPr>
            <w:r>
              <w:t>Hindamata</w:t>
            </w:r>
          </w:p>
        </w:tc>
        <w:tc>
          <w:tcPr>
            <w:tcW w:w="1559" w:type="dxa"/>
          </w:tcPr>
          <w:p w:rsidR="00540B23" w:rsidRDefault="00540B23" w:rsidP="00DF591A">
            <w:pPr>
              <w:spacing w:after="0"/>
            </w:pPr>
          </w:p>
        </w:tc>
      </w:tr>
      <w:tr w:rsidR="00540B23" w:rsidTr="00410673">
        <w:tc>
          <w:tcPr>
            <w:tcW w:w="1627" w:type="dxa"/>
          </w:tcPr>
          <w:p w:rsidR="00540B23" w:rsidRDefault="00540B23" w:rsidP="00DF591A">
            <w:pPr>
              <w:spacing w:after="0"/>
            </w:pPr>
            <w:r>
              <w:t>Hüdro</w:t>
            </w:r>
          </w:p>
          <w:p w:rsidR="00540B23" w:rsidRDefault="00540B23" w:rsidP="00DF591A">
            <w:pPr>
              <w:spacing w:after="0"/>
            </w:pPr>
            <w:r>
              <w:t>morfoloogiline seisund (HYMO)</w:t>
            </w:r>
          </w:p>
        </w:tc>
        <w:tc>
          <w:tcPr>
            <w:tcW w:w="3017" w:type="dxa"/>
          </w:tcPr>
          <w:p w:rsidR="00540B23" w:rsidRDefault="00410673" w:rsidP="00DF591A">
            <w:pPr>
              <w:spacing w:after="0"/>
            </w:pPr>
            <w:r>
              <w:t>Info puudub</w:t>
            </w:r>
          </w:p>
        </w:tc>
        <w:tc>
          <w:tcPr>
            <w:tcW w:w="2552" w:type="dxa"/>
            <w:shd w:val="clear" w:color="auto" w:fill="auto"/>
          </w:tcPr>
          <w:p w:rsidR="00540B23" w:rsidRDefault="00410673" w:rsidP="00DF591A">
            <w:pPr>
              <w:spacing w:after="0"/>
            </w:pPr>
            <w:r w:rsidRPr="00410673">
              <w:t>Hindamata</w:t>
            </w:r>
          </w:p>
        </w:tc>
        <w:tc>
          <w:tcPr>
            <w:tcW w:w="1559" w:type="dxa"/>
          </w:tcPr>
          <w:p w:rsidR="00540B23" w:rsidRDefault="00540B23" w:rsidP="00DF591A">
            <w:pPr>
              <w:spacing w:after="0"/>
            </w:pPr>
          </w:p>
        </w:tc>
      </w:tr>
    </w:tbl>
    <w:p w:rsidR="00540B23" w:rsidRDefault="00540B23" w:rsidP="005644A6">
      <w:pPr>
        <w:spacing w:after="0"/>
      </w:pPr>
    </w:p>
    <w:p w:rsidR="00862E8F" w:rsidRDefault="00862E8F" w:rsidP="005644A6">
      <w:pPr>
        <w:spacing w:after="0"/>
      </w:pPr>
    </w:p>
    <w:p w:rsidR="00862E8F" w:rsidRDefault="00862E8F" w:rsidP="005644A6">
      <w:pPr>
        <w:spacing w:after="0"/>
      </w:pPr>
      <w:r w:rsidRPr="00862E8F">
        <w:rPr>
          <w:b/>
          <w:u w:val="single"/>
        </w:rPr>
        <w:t>Näide 3</w:t>
      </w:r>
      <w:r>
        <w:rPr>
          <w:b/>
          <w:u w:val="single"/>
        </w:rPr>
        <w:t xml:space="preserve">. </w:t>
      </w:r>
      <w:r>
        <w:t>Rannikuvee</w:t>
      </w:r>
      <w:r w:rsidRPr="00862E8F">
        <w:t xml:space="preserve">kogum </w:t>
      </w:r>
      <w:r>
        <w:t>Muuga-Tallinna-Kakumäe rannikuvesi</w:t>
      </w:r>
      <w:r w:rsidRPr="00862E8F">
        <w:t xml:space="preserve"> –</w:t>
      </w:r>
      <w:r>
        <w:t xml:space="preserve"> </w:t>
      </w:r>
      <w:r w:rsidRPr="00862E8F">
        <w:t>looduslik veekogum</w:t>
      </w:r>
    </w:p>
    <w:tbl>
      <w:tblPr>
        <w:tblStyle w:val="Kontuurtabel"/>
        <w:tblW w:w="0" w:type="auto"/>
        <w:tblLayout w:type="fixed"/>
        <w:tblLook w:val="04A0" w:firstRow="1" w:lastRow="0" w:firstColumn="1" w:lastColumn="0" w:noHBand="0" w:noVBand="1"/>
      </w:tblPr>
      <w:tblGrid>
        <w:gridCol w:w="1627"/>
        <w:gridCol w:w="3017"/>
        <w:gridCol w:w="2552"/>
        <w:gridCol w:w="1559"/>
      </w:tblGrid>
      <w:tr w:rsidR="004D2082" w:rsidTr="00DF591A">
        <w:trPr>
          <w:trHeight w:val="657"/>
        </w:trPr>
        <w:tc>
          <w:tcPr>
            <w:tcW w:w="1627" w:type="dxa"/>
            <w:shd w:val="clear" w:color="auto" w:fill="DBE5F1"/>
          </w:tcPr>
          <w:p w:rsidR="004D2082" w:rsidRDefault="004D2082" w:rsidP="00DF591A">
            <w:pPr>
              <w:spacing w:after="0"/>
            </w:pPr>
            <w:r>
              <w:t>Kvaliteedi</w:t>
            </w:r>
          </w:p>
          <w:p w:rsidR="004D2082" w:rsidRDefault="004D2082" w:rsidP="00DF591A">
            <w:pPr>
              <w:spacing w:after="0"/>
            </w:pPr>
            <w:r>
              <w:t>element</w:t>
            </w:r>
          </w:p>
        </w:tc>
        <w:tc>
          <w:tcPr>
            <w:tcW w:w="3017" w:type="dxa"/>
            <w:shd w:val="clear" w:color="auto" w:fill="DBE5F1"/>
          </w:tcPr>
          <w:p w:rsidR="004D2082" w:rsidRDefault="004D2082" w:rsidP="00DF591A">
            <w:pPr>
              <w:spacing w:after="0"/>
            </w:pPr>
            <w:r>
              <w:t>Seireaasta</w:t>
            </w:r>
          </w:p>
        </w:tc>
        <w:tc>
          <w:tcPr>
            <w:tcW w:w="2552" w:type="dxa"/>
            <w:shd w:val="clear" w:color="auto" w:fill="DBE5F1"/>
          </w:tcPr>
          <w:p w:rsidR="004D2082" w:rsidRDefault="004D2082" w:rsidP="00DF591A">
            <w:pPr>
              <w:spacing w:after="0"/>
            </w:pPr>
            <w:r>
              <w:t xml:space="preserve">Kvaliteedielemendi seisundi hinnang </w:t>
            </w:r>
          </w:p>
        </w:tc>
        <w:tc>
          <w:tcPr>
            <w:tcW w:w="1559" w:type="dxa"/>
            <w:shd w:val="clear" w:color="auto" w:fill="DBE5F1"/>
          </w:tcPr>
          <w:p w:rsidR="004D2082" w:rsidRDefault="004D2082" w:rsidP="00DF591A">
            <w:pPr>
              <w:spacing w:after="0"/>
            </w:pPr>
            <w:r>
              <w:t>Veekogumi ökoloogilise seisundi koond hinnang</w:t>
            </w:r>
          </w:p>
        </w:tc>
      </w:tr>
      <w:tr w:rsidR="004D2082" w:rsidTr="00BE4B98">
        <w:tc>
          <w:tcPr>
            <w:tcW w:w="1627" w:type="dxa"/>
          </w:tcPr>
          <w:p w:rsidR="004D2082" w:rsidRDefault="004D2082" w:rsidP="00DF591A">
            <w:pPr>
              <w:spacing w:after="0"/>
            </w:pPr>
            <w:r>
              <w:t xml:space="preserve">Fütoplankton (FÜPLA) </w:t>
            </w:r>
          </w:p>
        </w:tc>
        <w:tc>
          <w:tcPr>
            <w:tcW w:w="3017" w:type="dxa"/>
          </w:tcPr>
          <w:p w:rsidR="004D2082" w:rsidRDefault="004D2082" w:rsidP="00DF591A">
            <w:pPr>
              <w:spacing w:after="0"/>
            </w:pPr>
            <w:r>
              <w:t>2014</w:t>
            </w:r>
          </w:p>
        </w:tc>
        <w:tc>
          <w:tcPr>
            <w:tcW w:w="2552" w:type="dxa"/>
            <w:shd w:val="clear" w:color="auto" w:fill="FFFF00"/>
          </w:tcPr>
          <w:p w:rsidR="004D2082" w:rsidRDefault="004D2082" w:rsidP="00DF591A">
            <w:pPr>
              <w:spacing w:after="0"/>
            </w:pPr>
            <w:r>
              <w:t>3 - Kesine</w:t>
            </w:r>
          </w:p>
        </w:tc>
        <w:tc>
          <w:tcPr>
            <w:tcW w:w="1559" w:type="dxa"/>
            <w:shd w:val="clear" w:color="auto" w:fill="FFC000"/>
          </w:tcPr>
          <w:p w:rsidR="004D2082" w:rsidRDefault="00BE4B98" w:rsidP="00DF591A">
            <w:pPr>
              <w:spacing w:after="0"/>
            </w:pPr>
            <w:r>
              <w:t>4</w:t>
            </w:r>
            <w:r w:rsidR="004D2082">
              <w:t xml:space="preserve">- </w:t>
            </w:r>
            <w:r>
              <w:t>Halb</w:t>
            </w:r>
          </w:p>
        </w:tc>
      </w:tr>
      <w:tr w:rsidR="004D2082" w:rsidTr="00DF591A">
        <w:tc>
          <w:tcPr>
            <w:tcW w:w="1627" w:type="dxa"/>
          </w:tcPr>
          <w:p w:rsidR="004D2082" w:rsidRDefault="00BE4B98" w:rsidP="00DF591A">
            <w:pPr>
              <w:spacing w:after="0"/>
            </w:pPr>
            <w:r>
              <w:t>Põhja</w:t>
            </w:r>
            <w:r w:rsidR="004D2082">
              <w:t>taimestik (MAFÜ)</w:t>
            </w:r>
          </w:p>
        </w:tc>
        <w:tc>
          <w:tcPr>
            <w:tcW w:w="3017" w:type="dxa"/>
          </w:tcPr>
          <w:p w:rsidR="004D2082" w:rsidRDefault="004D2082" w:rsidP="00DF591A">
            <w:pPr>
              <w:spacing w:after="0"/>
            </w:pPr>
            <w:r>
              <w:t>2014</w:t>
            </w:r>
          </w:p>
        </w:tc>
        <w:tc>
          <w:tcPr>
            <w:tcW w:w="2552" w:type="dxa"/>
            <w:shd w:val="clear" w:color="auto" w:fill="2CF43F"/>
          </w:tcPr>
          <w:p w:rsidR="004D2082" w:rsidRDefault="004D2082" w:rsidP="00DF591A">
            <w:pPr>
              <w:spacing w:after="0"/>
            </w:pPr>
            <w:r>
              <w:t>2 - Hea</w:t>
            </w:r>
          </w:p>
        </w:tc>
        <w:tc>
          <w:tcPr>
            <w:tcW w:w="1559" w:type="dxa"/>
          </w:tcPr>
          <w:p w:rsidR="004D2082" w:rsidRDefault="004D2082" w:rsidP="00DF591A">
            <w:pPr>
              <w:spacing w:after="0"/>
            </w:pPr>
          </w:p>
        </w:tc>
      </w:tr>
      <w:tr w:rsidR="004D2082" w:rsidTr="00BE4B98">
        <w:tc>
          <w:tcPr>
            <w:tcW w:w="1627" w:type="dxa"/>
          </w:tcPr>
          <w:p w:rsidR="004D2082" w:rsidRDefault="004D2082" w:rsidP="00DF591A">
            <w:pPr>
              <w:spacing w:after="0"/>
            </w:pPr>
            <w:r>
              <w:t>Suurselgrootud põhjaloomad (SUSE)</w:t>
            </w:r>
          </w:p>
        </w:tc>
        <w:tc>
          <w:tcPr>
            <w:tcW w:w="3017" w:type="dxa"/>
          </w:tcPr>
          <w:p w:rsidR="004D2082" w:rsidRDefault="004D2082" w:rsidP="00DF591A">
            <w:pPr>
              <w:spacing w:after="0"/>
            </w:pPr>
            <w:r>
              <w:t>2014</w:t>
            </w:r>
          </w:p>
        </w:tc>
        <w:tc>
          <w:tcPr>
            <w:tcW w:w="2552" w:type="dxa"/>
            <w:shd w:val="clear" w:color="auto" w:fill="FFC000"/>
          </w:tcPr>
          <w:p w:rsidR="004D2082" w:rsidRDefault="00BE4B98" w:rsidP="00DF591A">
            <w:pPr>
              <w:spacing w:after="0"/>
            </w:pPr>
            <w:r>
              <w:t>4- Halb (pärast klassipiiride kohandamist võrdluses Soomega)</w:t>
            </w:r>
          </w:p>
        </w:tc>
        <w:tc>
          <w:tcPr>
            <w:tcW w:w="1559" w:type="dxa"/>
          </w:tcPr>
          <w:p w:rsidR="004D2082" w:rsidRDefault="004D2082" w:rsidP="00DF591A">
            <w:pPr>
              <w:spacing w:after="0"/>
            </w:pPr>
          </w:p>
        </w:tc>
      </w:tr>
      <w:tr w:rsidR="004D2082" w:rsidTr="00DF591A">
        <w:tc>
          <w:tcPr>
            <w:tcW w:w="1627" w:type="dxa"/>
          </w:tcPr>
          <w:p w:rsidR="004D2082" w:rsidRDefault="004D2082" w:rsidP="00DF591A">
            <w:pPr>
              <w:spacing w:after="0"/>
            </w:pPr>
            <w:r>
              <w:t>Vee füüsikalis-keemilised üldtingimused (FÜKE)</w:t>
            </w:r>
          </w:p>
        </w:tc>
        <w:tc>
          <w:tcPr>
            <w:tcW w:w="3017" w:type="dxa"/>
          </w:tcPr>
          <w:p w:rsidR="004D2082" w:rsidRDefault="004D2082" w:rsidP="00DF591A">
            <w:pPr>
              <w:spacing w:after="0"/>
            </w:pPr>
            <w:r>
              <w:t>2014</w:t>
            </w:r>
          </w:p>
        </w:tc>
        <w:tc>
          <w:tcPr>
            <w:tcW w:w="2552" w:type="dxa"/>
            <w:shd w:val="clear" w:color="auto" w:fill="FFFF00"/>
          </w:tcPr>
          <w:p w:rsidR="004D2082" w:rsidRDefault="004D2082" w:rsidP="00DF591A">
            <w:pPr>
              <w:spacing w:after="0"/>
            </w:pPr>
            <w:r w:rsidRPr="0029561C">
              <w:t>3- Kesine</w:t>
            </w:r>
          </w:p>
          <w:p w:rsidR="004D2082" w:rsidRDefault="004D2082" w:rsidP="00DF591A">
            <w:pPr>
              <w:spacing w:after="0"/>
            </w:pPr>
            <w:r>
              <w:t xml:space="preserve">(probleemiks </w:t>
            </w:r>
            <w:r w:rsidR="00BE4B98">
              <w:t xml:space="preserve">Püld, </w:t>
            </w:r>
            <w:r>
              <w:t>ja vähene läbipaistvus)</w:t>
            </w:r>
          </w:p>
        </w:tc>
        <w:tc>
          <w:tcPr>
            <w:tcW w:w="1559" w:type="dxa"/>
          </w:tcPr>
          <w:p w:rsidR="004D2082" w:rsidRDefault="004D2082" w:rsidP="00DF591A">
            <w:pPr>
              <w:spacing w:after="0"/>
            </w:pPr>
          </w:p>
        </w:tc>
      </w:tr>
      <w:tr w:rsidR="004D2082" w:rsidTr="00DF591A">
        <w:tc>
          <w:tcPr>
            <w:tcW w:w="1627" w:type="dxa"/>
          </w:tcPr>
          <w:p w:rsidR="004D2082" w:rsidRDefault="006A2E0F" w:rsidP="00DF591A">
            <w:pPr>
              <w:spacing w:after="0"/>
            </w:pPr>
            <w:r w:rsidRPr="006A2E0F">
              <w:t>Vesikonna-spetsiifilised</w:t>
            </w:r>
            <w:r w:rsidR="004D2082">
              <w:t xml:space="preserve"> saasteained (SPETS)</w:t>
            </w:r>
          </w:p>
        </w:tc>
        <w:tc>
          <w:tcPr>
            <w:tcW w:w="3017" w:type="dxa"/>
          </w:tcPr>
          <w:p w:rsidR="004D2082" w:rsidRDefault="004D2082" w:rsidP="00DF591A">
            <w:pPr>
              <w:spacing w:after="0"/>
            </w:pPr>
            <w:r>
              <w:t>Info puudub</w:t>
            </w:r>
          </w:p>
          <w:p w:rsidR="004D2082" w:rsidRDefault="004D2082" w:rsidP="00DF591A">
            <w:pPr>
              <w:spacing w:after="0"/>
            </w:pPr>
          </w:p>
        </w:tc>
        <w:tc>
          <w:tcPr>
            <w:tcW w:w="2552" w:type="dxa"/>
          </w:tcPr>
          <w:p w:rsidR="004D2082" w:rsidRDefault="004D2082" w:rsidP="00DF591A">
            <w:pPr>
              <w:spacing w:after="0"/>
            </w:pPr>
            <w:r>
              <w:t>Hindamata</w:t>
            </w:r>
          </w:p>
        </w:tc>
        <w:tc>
          <w:tcPr>
            <w:tcW w:w="1559" w:type="dxa"/>
          </w:tcPr>
          <w:p w:rsidR="004D2082" w:rsidRDefault="004D2082" w:rsidP="00DF591A">
            <w:pPr>
              <w:spacing w:after="0"/>
            </w:pPr>
          </w:p>
        </w:tc>
      </w:tr>
      <w:tr w:rsidR="004D2082" w:rsidTr="00DF591A">
        <w:tc>
          <w:tcPr>
            <w:tcW w:w="1627" w:type="dxa"/>
          </w:tcPr>
          <w:p w:rsidR="004D2082" w:rsidRDefault="004D2082" w:rsidP="00DF591A">
            <w:pPr>
              <w:spacing w:after="0"/>
            </w:pPr>
            <w:r>
              <w:t>Hüdro</w:t>
            </w:r>
          </w:p>
          <w:p w:rsidR="004D2082" w:rsidRDefault="004D2082" w:rsidP="00DF591A">
            <w:pPr>
              <w:spacing w:after="0"/>
            </w:pPr>
            <w:r>
              <w:t>morfoloogiline seisund (HYMO)</w:t>
            </w:r>
          </w:p>
        </w:tc>
        <w:tc>
          <w:tcPr>
            <w:tcW w:w="3017" w:type="dxa"/>
          </w:tcPr>
          <w:p w:rsidR="004D2082" w:rsidRDefault="004D2082" w:rsidP="00DF591A">
            <w:pPr>
              <w:spacing w:after="0"/>
            </w:pPr>
            <w:r>
              <w:t>Info puudub</w:t>
            </w:r>
          </w:p>
        </w:tc>
        <w:tc>
          <w:tcPr>
            <w:tcW w:w="2552" w:type="dxa"/>
            <w:shd w:val="clear" w:color="auto" w:fill="auto"/>
          </w:tcPr>
          <w:p w:rsidR="004D2082" w:rsidRDefault="004D2082" w:rsidP="00DF591A">
            <w:pPr>
              <w:spacing w:after="0"/>
            </w:pPr>
            <w:r w:rsidRPr="00410673">
              <w:t>Hindamata</w:t>
            </w:r>
          </w:p>
        </w:tc>
        <w:tc>
          <w:tcPr>
            <w:tcW w:w="1559" w:type="dxa"/>
          </w:tcPr>
          <w:p w:rsidR="004D2082" w:rsidRDefault="004D2082" w:rsidP="00DF591A">
            <w:pPr>
              <w:spacing w:after="0"/>
            </w:pPr>
          </w:p>
        </w:tc>
      </w:tr>
    </w:tbl>
    <w:p w:rsidR="00862E8F" w:rsidRDefault="00862E8F" w:rsidP="005644A6">
      <w:pPr>
        <w:spacing w:after="0"/>
      </w:pPr>
    </w:p>
    <w:p w:rsidR="000A173E" w:rsidRDefault="007C58DF" w:rsidP="005644A6">
      <w:pPr>
        <w:spacing w:after="0"/>
      </w:pPr>
      <w:r>
        <w:br w:type="page"/>
      </w:r>
      <w:r w:rsidR="000A173E" w:rsidRPr="00942450">
        <w:rPr>
          <w:b/>
          <w:u w:val="single"/>
        </w:rPr>
        <w:t>Näide 4</w:t>
      </w:r>
      <w:r w:rsidR="000A173E">
        <w:t xml:space="preserve"> Vooluveekogum </w:t>
      </w:r>
      <w:r w:rsidR="000A173E" w:rsidRPr="000A173E">
        <w:t>Mustoja_1</w:t>
      </w:r>
      <w:r w:rsidR="000A173E">
        <w:t xml:space="preserve"> </w:t>
      </w:r>
      <w:r w:rsidR="000A173E" w:rsidRPr="000A173E">
        <w:t>Mustoja Vihu</w:t>
      </w:r>
      <w:r w:rsidR="000A173E">
        <w:t>la alumise paisjärveni</w:t>
      </w:r>
      <w:r w:rsidR="000A173E">
        <w:tab/>
        <w:t xml:space="preserve"> -tugevasti muudetud vooluveekogum</w:t>
      </w:r>
    </w:p>
    <w:tbl>
      <w:tblPr>
        <w:tblStyle w:val="Kontuurtabel"/>
        <w:tblW w:w="0" w:type="auto"/>
        <w:tblLayout w:type="fixed"/>
        <w:tblLook w:val="04A0" w:firstRow="1" w:lastRow="0" w:firstColumn="1" w:lastColumn="0" w:noHBand="0" w:noVBand="1"/>
      </w:tblPr>
      <w:tblGrid>
        <w:gridCol w:w="1627"/>
        <w:gridCol w:w="3017"/>
        <w:gridCol w:w="2552"/>
        <w:gridCol w:w="1843"/>
      </w:tblGrid>
      <w:tr w:rsidR="000A173E" w:rsidTr="000A173E">
        <w:trPr>
          <w:trHeight w:val="657"/>
        </w:trPr>
        <w:tc>
          <w:tcPr>
            <w:tcW w:w="1627" w:type="dxa"/>
            <w:shd w:val="clear" w:color="auto" w:fill="DBE5F1"/>
          </w:tcPr>
          <w:p w:rsidR="000A173E" w:rsidRDefault="000A173E" w:rsidP="00DF591A">
            <w:pPr>
              <w:spacing w:after="0"/>
            </w:pPr>
            <w:r>
              <w:t>Kvaliteedi</w:t>
            </w:r>
          </w:p>
          <w:p w:rsidR="000A173E" w:rsidRDefault="000A173E" w:rsidP="00DF591A">
            <w:pPr>
              <w:spacing w:after="0"/>
            </w:pPr>
            <w:r>
              <w:t>element</w:t>
            </w:r>
          </w:p>
        </w:tc>
        <w:tc>
          <w:tcPr>
            <w:tcW w:w="3017" w:type="dxa"/>
            <w:shd w:val="clear" w:color="auto" w:fill="DBE5F1"/>
          </w:tcPr>
          <w:p w:rsidR="000A173E" w:rsidRDefault="000A173E" w:rsidP="00DF591A">
            <w:pPr>
              <w:spacing w:after="0"/>
            </w:pPr>
            <w:r>
              <w:t>Seireaasta</w:t>
            </w:r>
          </w:p>
        </w:tc>
        <w:tc>
          <w:tcPr>
            <w:tcW w:w="2552" w:type="dxa"/>
            <w:shd w:val="clear" w:color="auto" w:fill="DBE5F1"/>
          </w:tcPr>
          <w:p w:rsidR="000A173E" w:rsidRDefault="000A173E" w:rsidP="00DF591A">
            <w:pPr>
              <w:spacing w:after="0"/>
            </w:pPr>
            <w:r>
              <w:t xml:space="preserve">Kvaliteedielemendi seisundi hinnang </w:t>
            </w:r>
          </w:p>
        </w:tc>
        <w:tc>
          <w:tcPr>
            <w:tcW w:w="1843" w:type="dxa"/>
            <w:shd w:val="clear" w:color="auto" w:fill="DBE5F1"/>
          </w:tcPr>
          <w:p w:rsidR="000A173E" w:rsidRDefault="000A173E" w:rsidP="00DF591A">
            <w:pPr>
              <w:spacing w:after="0"/>
            </w:pPr>
            <w:r>
              <w:t>Veekogumi ökoloogilise seisundi koond hinnang</w:t>
            </w:r>
          </w:p>
        </w:tc>
      </w:tr>
      <w:tr w:rsidR="00F30573" w:rsidTr="000A173E">
        <w:tc>
          <w:tcPr>
            <w:tcW w:w="1627" w:type="dxa"/>
          </w:tcPr>
          <w:p w:rsidR="00F30573" w:rsidRDefault="00F30573" w:rsidP="00DF591A">
            <w:pPr>
              <w:spacing w:after="0"/>
            </w:pPr>
            <w:r>
              <w:t xml:space="preserve">Bentilised ränivetikad (FÜBE) </w:t>
            </w:r>
          </w:p>
        </w:tc>
        <w:tc>
          <w:tcPr>
            <w:tcW w:w="3017" w:type="dxa"/>
          </w:tcPr>
          <w:p w:rsidR="00F30573" w:rsidRDefault="00F30573" w:rsidP="00DF591A">
            <w:pPr>
              <w:spacing w:after="0"/>
            </w:pPr>
            <w:r>
              <w:t>2014</w:t>
            </w:r>
          </w:p>
        </w:tc>
        <w:tc>
          <w:tcPr>
            <w:tcW w:w="2552" w:type="dxa"/>
            <w:shd w:val="clear" w:color="auto" w:fill="03EDED"/>
          </w:tcPr>
          <w:p w:rsidR="00F30573" w:rsidRDefault="00F30573" w:rsidP="00DF591A">
            <w:pPr>
              <w:spacing w:after="0"/>
            </w:pPr>
            <w:r>
              <w:t>1- Väga hea</w:t>
            </w:r>
          </w:p>
        </w:tc>
        <w:tc>
          <w:tcPr>
            <w:tcW w:w="1843" w:type="dxa"/>
            <w:vMerge w:val="restart"/>
            <w:shd w:val="clear" w:color="auto" w:fill="FFC000"/>
          </w:tcPr>
          <w:p w:rsidR="00F30573" w:rsidRDefault="00F30573" w:rsidP="00DF591A">
            <w:pPr>
              <w:spacing w:after="0"/>
            </w:pPr>
            <w:r>
              <w:t xml:space="preserve">4- Halb, </w:t>
            </w:r>
          </w:p>
          <w:p w:rsidR="00F30573" w:rsidRDefault="00F30573" w:rsidP="000A173E">
            <w:pPr>
              <w:spacing w:after="0"/>
            </w:pPr>
            <w:r>
              <w:t xml:space="preserve">pärast ökoloogilis- majanduslikku analüüsi ja tõhusate kalastiku seisundit parandavate meetmete rakendamist (ja mittetõhusate meetmete rakendamata jätmise põhjendamist) </w:t>
            </w:r>
          </w:p>
          <w:p w:rsidR="00F30573" w:rsidRDefault="00F30573" w:rsidP="000A173E">
            <w:pPr>
              <w:spacing w:after="0"/>
            </w:pPr>
            <w:r>
              <w:t>võib sellise olukorra tunnistada heale ökoloogilisele potentsiaalile vastavaks</w:t>
            </w:r>
          </w:p>
        </w:tc>
      </w:tr>
      <w:tr w:rsidR="00F30573" w:rsidTr="000A173E">
        <w:tc>
          <w:tcPr>
            <w:tcW w:w="1627" w:type="dxa"/>
          </w:tcPr>
          <w:p w:rsidR="00F30573" w:rsidRDefault="00F30573" w:rsidP="00DF591A">
            <w:pPr>
              <w:spacing w:after="0"/>
            </w:pPr>
            <w:r>
              <w:t>Kaldataimestik (MAFÜ)</w:t>
            </w:r>
          </w:p>
        </w:tc>
        <w:tc>
          <w:tcPr>
            <w:tcW w:w="3017" w:type="dxa"/>
          </w:tcPr>
          <w:p w:rsidR="00F30573" w:rsidRDefault="00F30573" w:rsidP="00DF591A">
            <w:pPr>
              <w:spacing w:after="0"/>
            </w:pPr>
            <w:r>
              <w:t>2014</w:t>
            </w:r>
          </w:p>
        </w:tc>
        <w:tc>
          <w:tcPr>
            <w:tcW w:w="2552" w:type="dxa"/>
            <w:shd w:val="clear" w:color="auto" w:fill="03EDED"/>
          </w:tcPr>
          <w:p w:rsidR="00F30573" w:rsidRDefault="00F30573" w:rsidP="00DF591A">
            <w:pPr>
              <w:spacing w:after="0"/>
            </w:pPr>
            <w:r w:rsidRPr="00C5715A">
              <w:t>1- Väga hea</w:t>
            </w:r>
          </w:p>
        </w:tc>
        <w:tc>
          <w:tcPr>
            <w:tcW w:w="1843" w:type="dxa"/>
            <w:vMerge/>
          </w:tcPr>
          <w:p w:rsidR="00F30573" w:rsidRDefault="00F30573" w:rsidP="00DF591A">
            <w:pPr>
              <w:spacing w:after="0"/>
            </w:pPr>
          </w:p>
        </w:tc>
      </w:tr>
      <w:tr w:rsidR="00F30573" w:rsidTr="000A173E">
        <w:tc>
          <w:tcPr>
            <w:tcW w:w="1627" w:type="dxa"/>
          </w:tcPr>
          <w:p w:rsidR="00F30573" w:rsidRDefault="00F30573" w:rsidP="00DF591A">
            <w:pPr>
              <w:spacing w:after="0"/>
            </w:pPr>
            <w:r>
              <w:t>Suurselgrootud põhjaloomad (SUSE)</w:t>
            </w:r>
          </w:p>
        </w:tc>
        <w:tc>
          <w:tcPr>
            <w:tcW w:w="3017" w:type="dxa"/>
          </w:tcPr>
          <w:p w:rsidR="00F30573" w:rsidRDefault="00F30573" w:rsidP="00DF591A">
            <w:pPr>
              <w:spacing w:after="0"/>
            </w:pPr>
            <w:r>
              <w:t>2014</w:t>
            </w:r>
          </w:p>
        </w:tc>
        <w:tc>
          <w:tcPr>
            <w:tcW w:w="2552" w:type="dxa"/>
            <w:shd w:val="clear" w:color="auto" w:fill="03EDED"/>
          </w:tcPr>
          <w:p w:rsidR="00F30573" w:rsidRDefault="00F30573" w:rsidP="00DF591A">
            <w:pPr>
              <w:spacing w:after="0"/>
            </w:pPr>
            <w:r w:rsidRPr="001326D8">
              <w:t>1- Väga hea</w:t>
            </w:r>
          </w:p>
        </w:tc>
        <w:tc>
          <w:tcPr>
            <w:tcW w:w="1843" w:type="dxa"/>
            <w:vMerge/>
          </w:tcPr>
          <w:p w:rsidR="00F30573" w:rsidRDefault="00F30573" w:rsidP="00DF591A">
            <w:pPr>
              <w:spacing w:after="0"/>
            </w:pPr>
          </w:p>
        </w:tc>
      </w:tr>
      <w:tr w:rsidR="00F30573" w:rsidTr="000A173E">
        <w:tc>
          <w:tcPr>
            <w:tcW w:w="1627" w:type="dxa"/>
          </w:tcPr>
          <w:p w:rsidR="00F30573" w:rsidRDefault="00F30573" w:rsidP="00DF591A">
            <w:pPr>
              <w:spacing w:after="0"/>
            </w:pPr>
            <w:r>
              <w:t>Kalastik (KALA)</w:t>
            </w:r>
          </w:p>
        </w:tc>
        <w:tc>
          <w:tcPr>
            <w:tcW w:w="3017" w:type="dxa"/>
          </w:tcPr>
          <w:p w:rsidR="00F30573" w:rsidRDefault="00F30573" w:rsidP="00DF591A">
            <w:pPr>
              <w:spacing w:after="0"/>
            </w:pPr>
            <w:r>
              <w:t>2014</w:t>
            </w:r>
          </w:p>
        </w:tc>
        <w:tc>
          <w:tcPr>
            <w:tcW w:w="2552" w:type="dxa"/>
            <w:shd w:val="clear" w:color="auto" w:fill="FFC000"/>
          </w:tcPr>
          <w:p w:rsidR="00F30573" w:rsidRDefault="00F30573" w:rsidP="00DF591A">
            <w:pPr>
              <w:spacing w:after="0"/>
            </w:pPr>
            <w:r>
              <w:t>4-Halb</w:t>
            </w:r>
          </w:p>
        </w:tc>
        <w:tc>
          <w:tcPr>
            <w:tcW w:w="1843" w:type="dxa"/>
            <w:vMerge/>
          </w:tcPr>
          <w:p w:rsidR="00F30573" w:rsidRDefault="00F30573" w:rsidP="00DF591A">
            <w:pPr>
              <w:spacing w:after="0"/>
            </w:pPr>
          </w:p>
        </w:tc>
      </w:tr>
      <w:tr w:rsidR="00F30573" w:rsidTr="000A173E">
        <w:tc>
          <w:tcPr>
            <w:tcW w:w="1627" w:type="dxa"/>
          </w:tcPr>
          <w:p w:rsidR="00F30573" w:rsidRDefault="00F30573" w:rsidP="00DF591A">
            <w:pPr>
              <w:spacing w:after="0"/>
            </w:pPr>
            <w:r>
              <w:t>Vee füüsikalis-keemilised üldtingimused (FÜKE)</w:t>
            </w:r>
          </w:p>
        </w:tc>
        <w:tc>
          <w:tcPr>
            <w:tcW w:w="3017" w:type="dxa"/>
          </w:tcPr>
          <w:p w:rsidR="00F30573" w:rsidRDefault="00F30573" w:rsidP="00DF591A">
            <w:pPr>
              <w:spacing w:after="0"/>
            </w:pPr>
            <w:r>
              <w:t>2014</w:t>
            </w:r>
          </w:p>
        </w:tc>
        <w:tc>
          <w:tcPr>
            <w:tcW w:w="2552" w:type="dxa"/>
            <w:shd w:val="clear" w:color="auto" w:fill="03EDED"/>
          </w:tcPr>
          <w:p w:rsidR="00F30573" w:rsidRDefault="00F30573" w:rsidP="00DF591A">
            <w:pPr>
              <w:spacing w:after="0"/>
            </w:pPr>
            <w:r>
              <w:t>1-Väga hea</w:t>
            </w:r>
          </w:p>
        </w:tc>
        <w:tc>
          <w:tcPr>
            <w:tcW w:w="1843" w:type="dxa"/>
            <w:vMerge/>
          </w:tcPr>
          <w:p w:rsidR="00F30573" w:rsidRDefault="00F30573" w:rsidP="00DF591A">
            <w:pPr>
              <w:spacing w:after="0"/>
            </w:pPr>
          </w:p>
        </w:tc>
      </w:tr>
      <w:tr w:rsidR="00F30573" w:rsidTr="000A173E">
        <w:tc>
          <w:tcPr>
            <w:tcW w:w="1627" w:type="dxa"/>
          </w:tcPr>
          <w:p w:rsidR="00F30573" w:rsidRDefault="006A2E0F" w:rsidP="00DF591A">
            <w:pPr>
              <w:spacing w:after="0"/>
            </w:pPr>
            <w:r w:rsidRPr="006A2E0F">
              <w:t>Vesikonna-spetsiifilised</w:t>
            </w:r>
            <w:r w:rsidR="00F30573">
              <w:t xml:space="preserve"> saasteained (SPETS)</w:t>
            </w:r>
          </w:p>
        </w:tc>
        <w:tc>
          <w:tcPr>
            <w:tcW w:w="3017" w:type="dxa"/>
          </w:tcPr>
          <w:p w:rsidR="00F30573" w:rsidRDefault="00F30573" w:rsidP="00F30573">
            <w:pPr>
              <w:spacing w:after="0"/>
            </w:pPr>
            <w:r>
              <w:t>Info puudub</w:t>
            </w:r>
          </w:p>
          <w:p w:rsidR="00F30573" w:rsidRDefault="00F30573" w:rsidP="00DF591A">
            <w:pPr>
              <w:spacing w:after="0"/>
            </w:pPr>
          </w:p>
        </w:tc>
        <w:tc>
          <w:tcPr>
            <w:tcW w:w="2552" w:type="dxa"/>
          </w:tcPr>
          <w:p w:rsidR="00F30573" w:rsidRDefault="00F30573" w:rsidP="00F30573">
            <w:pPr>
              <w:spacing w:after="0"/>
            </w:pPr>
            <w:r>
              <w:t>Hindamata</w:t>
            </w:r>
          </w:p>
        </w:tc>
        <w:tc>
          <w:tcPr>
            <w:tcW w:w="1843" w:type="dxa"/>
            <w:vMerge/>
          </w:tcPr>
          <w:p w:rsidR="00F30573" w:rsidRDefault="00F30573" w:rsidP="00DF591A">
            <w:pPr>
              <w:spacing w:after="0"/>
            </w:pPr>
          </w:p>
        </w:tc>
      </w:tr>
      <w:tr w:rsidR="00F30573" w:rsidTr="000A173E">
        <w:tc>
          <w:tcPr>
            <w:tcW w:w="1627" w:type="dxa"/>
          </w:tcPr>
          <w:p w:rsidR="00F30573" w:rsidRDefault="00F30573" w:rsidP="00DF591A">
            <w:pPr>
              <w:spacing w:after="0"/>
            </w:pPr>
            <w:r>
              <w:t>Hüdro</w:t>
            </w:r>
          </w:p>
          <w:p w:rsidR="00F30573" w:rsidRDefault="00F30573" w:rsidP="00DF591A">
            <w:pPr>
              <w:spacing w:after="0"/>
            </w:pPr>
            <w:r>
              <w:t>morfoloogiline seisund (HYMO)</w:t>
            </w:r>
          </w:p>
        </w:tc>
        <w:tc>
          <w:tcPr>
            <w:tcW w:w="3017" w:type="dxa"/>
          </w:tcPr>
          <w:p w:rsidR="00F30573" w:rsidRDefault="00F30573" w:rsidP="00DF591A">
            <w:pPr>
              <w:spacing w:after="0"/>
            </w:pPr>
            <w:r>
              <w:t>2014</w:t>
            </w:r>
          </w:p>
        </w:tc>
        <w:tc>
          <w:tcPr>
            <w:tcW w:w="2552" w:type="dxa"/>
            <w:shd w:val="clear" w:color="auto" w:fill="FFC000"/>
          </w:tcPr>
          <w:p w:rsidR="00F30573" w:rsidRDefault="00F30573" w:rsidP="000A173E">
            <w:pPr>
              <w:spacing w:after="0"/>
            </w:pPr>
            <w:r>
              <w:t>4-halb (veerezhiim –väga hea, tõkestamatus -kesine, morfoloogia- halb)</w:t>
            </w:r>
          </w:p>
        </w:tc>
        <w:tc>
          <w:tcPr>
            <w:tcW w:w="1843" w:type="dxa"/>
            <w:vMerge/>
          </w:tcPr>
          <w:p w:rsidR="00F30573" w:rsidRDefault="00F30573" w:rsidP="00DF591A">
            <w:pPr>
              <w:spacing w:after="0"/>
            </w:pPr>
          </w:p>
        </w:tc>
      </w:tr>
    </w:tbl>
    <w:p w:rsidR="00942450" w:rsidRDefault="00942450" w:rsidP="005644A6">
      <w:pPr>
        <w:spacing w:after="0"/>
      </w:pPr>
    </w:p>
    <w:p w:rsidR="00862E8F" w:rsidRDefault="00942450" w:rsidP="005644A6">
      <w:pPr>
        <w:spacing w:after="0"/>
      </w:pPr>
      <w:r>
        <w:br w:type="page"/>
      </w:r>
    </w:p>
    <w:p w:rsidR="00862E8F" w:rsidRDefault="00942450" w:rsidP="005644A6">
      <w:pPr>
        <w:spacing w:after="0"/>
      </w:pPr>
      <w:r w:rsidRPr="00942450">
        <w:rPr>
          <w:b/>
          <w:u w:val="single"/>
        </w:rPr>
        <w:t>Näide 5.</w:t>
      </w:r>
      <w:r>
        <w:t xml:space="preserve"> </w:t>
      </w:r>
      <w:r w:rsidRPr="00942450">
        <w:t xml:space="preserve">Vooluveekogum </w:t>
      </w:r>
      <w:r>
        <w:t xml:space="preserve">Soolikaoja </w:t>
      </w:r>
      <w:r w:rsidRPr="00942450">
        <w:t>-tugevasti muudetud vooluveekogum</w:t>
      </w:r>
    </w:p>
    <w:p w:rsidR="00942450" w:rsidRDefault="00942450" w:rsidP="005644A6">
      <w:pPr>
        <w:spacing w:after="0"/>
      </w:pPr>
    </w:p>
    <w:tbl>
      <w:tblPr>
        <w:tblStyle w:val="Kontuurtabel"/>
        <w:tblW w:w="0" w:type="auto"/>
        <w:tblLayout w:type="fixed"/>
        <w:tblLook w:val="04A0" w:firstRow="1" w:lastRow="0" w:firstColumn="1" w:lastColumn="0" w:noHBand="0" w:noVBand="1"/>
      </w:tblPr>
      <w:tblGrid>
        <w:gridCol w:w="1627"/>
        <w:gridCol w:w="3017"/>
        <w:gridCol w:w="2552"/>
        <w:gridCol w:w="1843"/>
      </w:tblGrid>
      <w:tr w:rsidR="00942450" w:rsidTr="00DF591A">
        <w:trPr>
          <w:trHeight w:val="657"/>
        </w:trPr>
        <w:tc>
          <w:tcPr>
            <w:tcW w:w="1627" w:type="dxa"/>
            <w:shd w:val="clear" w:color="auto" w:fill="DBE5F1"/>
          </w:tcPr>
          <w:p w:rsidR="00942450" w:rsidRDefault="00942450" w:rsidP="00DF591A">
            <w:pPr>
              <w:spacing w:after="0"/>
            </w:pPr>
            <w:r>
              <w:t>Kvaliteedi</w:t>
            </w:r>
          </w:p>
          <w:p w:rsidR="00942450" w:rsidRDefault="00942450" w:rsidP="00DF591A">
            <w:pPr>
              <w:spacing w:after="0"/>
            </w:pPr>
            <w:r>
              <w:t>element</w:t>
            </w:r>
          </w:p>
        </w:tc>
        <w:tc>
          <w:tcPr>
            <w:tcW w:w="3017" w:type="dxa"/>
            <w:shd w:val="clear" w:color="auto" w:fill="DBE5F1"/>
          </w:tcPr>
          <w:p w:rsidR="00942450" w:rsidRDefault="00942450" w:rsidP="00DF591A">
            <w:pPr>
              <w:spacing w:after="0"/>
            </w:pPr>
            <w:r>
              <w:t>Seireaasta</w:t>
            </w:r>
          </w:p>
        </w:tc>
        <w:tc>
          <w:tcPr>
            <w:tcW w:w="2552" w:type="dxa"/>
            <w:shd w:val="clear" w:color="auto" w:fill="DBE5F1"/>
          </w:tcPr>
          <w:p w:rsidR="00942450" w:rsidRDefault="00942450" w:rsidP="00DF591A">
            <w:pPr>
              <w:spacing w:after="0"/>
            </w:pPr>
            <w:r>
              <w:t xml:space="preserve">Kvaliteedielemendi seisundi hinnang </w:t>
            </w:r>
          </w:p>
        </w:tc>
        <w:tc>
          <w:tcPr>
            <w:tcW w:w="1843" w:type="dxa"/>
            <w:shd w:val="clear" w:color="auto" w:fill="DBE5F1"/>
          </w:tcPr>
          <w:p w:rsidR="00942450" w:rsidRDefault="00942450" w:rsidP="00DF591A">
            <w:pPr>
              <w:spacing w:after="0"/>
            </w:pPr>
            <w:r>
              <w:t>Veekogumi ökoloogilise seisundi koond hinnang</w:t>
            </w:r>
          </w:p>
        </w:tc>
      </w:tr>
      <w:tr w:rsidR="00F30573" w:rsidTr="000770C2">
        <w:tc>
          <w:tcPr>
            <w:tcW w:w="1627" w:type="dxa"/>
          </w:tcPr>
          <w:p w:rsidR="00F30573" w:rsidRDefault="00F30573" w:rsidP="00DF591A">
            <w:pPr>
              <w:spacing w:after="0"/>
            </w:pPr>
            <w:r>
              <w:t xml:space="preserve">Bentilised ränivetikad (FÜBE) </w:t>
            </w:r>
          </w:p>
        </w:tc>
        <w:tc>
          <w:tcPr>
            <w:tcW w:w="3017" w:type="dxa"/>
          </w:tcPr>
          <w:p w:rsidR="00F30573" w:rsidRDefault="00F30573" w:rsidP="00DF591A">
            <w:pPr>
              <w:spacing w:after="0"/>
            </w:pPr>
            <w:r>
              <w:t>2014</w:t>
            </w:r>
          </w:p>
        </w:tc>
        <w:tc>
          <w:tcPr>
            <w:tcW w:w="2552" w:type="dxa"/>
            <w:shd w:val="clear" w:color="auto" w:fill="2CF43F"/>
          </w:tcPr>
          <w:p w:rsidR="00F30573" w:rsidRDefault="00F30573" w:rsidP="000770C2">
            <w:pPr>
              <w:spacing w:after="0"/>
            </w:pPr>
            <w:r>
              <w:t>2- Hea</w:t>
            </w:r>
          </w:p>
        </w:tc>
        <w:tc>
          <w:tcPr>
            <w:tcW w:w="1843" w:type="dxa"/>
            <w:vMerge w:val="restart"/>
            <w:shd w:val="clear" w:color="auto" w:fill="FFC000"/>
          </w:tcPr>
          <w:p w:rsidR="00F30573" w:rsidRDefault="00F30573" w:rsidP="00DF591A">
            <w:pPr>
              <w:spacing w:after="0"/>
            </w:pPr>
            <w:r>
              <w:t xml:space="preserve">4- Halb, </w:t>
            </w:r>
          </w:p>
          <w:p w:rsidR="00F30573" w:rsidRDefault="00F30573" w:rsidP="00790839">
            <w:pPr>
              <w:spacing w:after="0"/>
            </w:pPr>
            <w:r>
              <w:t>pärast füüsikalis- keemiliste näitajate ja spetsiifiliste saasteainete järgi hea seisundi saavutamist uurida kõiki elustiku elemente, teha ökoloogilis- majanduslik analüüs ja rakendada tõhusad meetmed (põhjendada mittetõhusate meetmete rakendamata jätmine) võib elustiku näitajate mittehea seisundi tunnistada heale ökoloogilisele potentsiaalile vastavaks</w:t>
            </w:r>
          </w:p>
        </w:tc>
      </w:tr>
      <w:tr w:rsidR="00F30573" w:rsidTr="00790839">
        <w:tc>
          <w:tcPr>
            <w:tcW w:w="1627" w:type="dxa"/>
          </w:tcPr>
          <w:p w:rsidR="00F30573" w:rsidRDefault="00F30573" w:rsidP="00DF591A">
            <w:pPr>
              <w:spacing w:after="0"/>
            </w:pPr>
            <w:r>
              <w:t>Kaldataimestik (MAFÜ)</w:t>
            </w:r>
          </w:p>
        </w:tc>
        <w:tc>
          <w:tcPr>
            <w:tcW w:w="3017" w:type="dxa"/>
            <w:shd w:val="clear" w:color="auto" w:fill="auto"/>
          </w:tcPr>
          <w:p w:rsidR="00F30573" w:rsidRDefault="00F30573" w:rsidP="00DF591A">
            <w:pPr>
              <w:spacing w:after="0"/>
            </w:pPr>
          </w:p>
        </w:tc>
        <w:tc>
          <w:tcPr>
            <w:tcW w:w="2552" w:type="dxa"/>
            <w:shd w:val="clear" w:color="auto" w:fill="auto"/>
          </w:tcPr>
          <w:p w:rsidR="00F30573" w:rsidRDefault="00F30573" w:rsidP="00DF591A">
            <w:pPr>
              <w:spacing w:after="0"/>
            </w:pPr>
            <w:r>
              <w:t>puudub</w:t>
            </w:r>
          </w:p>
        </w:tc>
        <w:tc>
          <w:tcPr>
            <w:tcW w:w="1843" w:type="dxa"/>
            <w:vMerge/>
          </w:tcPr>
          <w:p w:rsidR="00F30573" w:rsidRDefault="00F30573" w:rsidP="00DF591A">
            <w:pPr>
              <w:spacing w:after="0"/>
            </w:pPr>
          </w:p>
        </w:tc>
      </w:tr>
      <w:tr w:rsidR="00F30573" w:rsidTr="000770C2">
        <w:tc>
          <w:tcPr>
            <w:tcW w:w="1627" w:type="dxa"/>
          </w:tcPr>
          <w:p w:rsidR="00F30573" w:rsidRDefault="00F30573" w:rsidP="00DF591A">
            <w:pPr>
              <w:spacing w:after="0"/>
            </w:pPr>
            <w:r>
              <w:t>Suurselgrootud põhjaloomad (SUSE)</w:t>
            </w:r>
          </w:p>
        </w:tc>
        <w:tc>
          <w:tcPr>
            <w:tcW w:w="3017" w:type="dxa"/>
          </w:tcPr>
          <w:p w:rsidR="00F30573" w:rsidRDefault="00F30573" w:rsidP="00DF591A">
            <w:pPr>
              <w:spacing w:after="0"/>
            </w:pPr>
            <w:r>
              <w:t>2013</w:t>
            </w:r>
          </w:p>
        </w:tc>
        <w:tc>
          <w:tcPr>
            <w:tcW w:w="2552" w:type="dxa"/>
            <w:shd w:val="clear" w:color="auto" w:fill="FFFF00"/>
          </w:tcPr>
          <w:p w:rsidR="00F30573" w:rsidRDefault="00F30573" w:rsidP="00DF591A">
            <w:pPr>
              <w:spacing w:after="0"/>
            </w:pPr>
            <w:r>
              <w:t>3 - Kesine</w:t>
            </w:r>
          </w:p>
        </w:tc>
        <w:tc>
          <w:tcPr>
            <w:tcW w:w="1843" w:type="dxa"/>
            <w:vMerge/>
          </w:tcPr>
          <w:p w:rsidR="00F30573" w:rsidRDefault="00F30573" w:rsidP="00DF591A">
            <w:pPr>
              <w:spacing w:after="0"/>
            </w:pPr>
          </w:p>
        </w:tc>
      </w:tr>
      <w:tr w:rsidR="00F30573" w:rsidTr="00790839">
        <w:tc>
          <w:tcPr>
            <w:tcW w:w="1627" w:type="dxa"/>
          </w:tcPr>
          <w:p w:rsidR="00F30573" w:rsidRDefault="00F30573" w:rsidP="00DF591A">
            <w:pPr>
              <w:spacing w:after="0"/>
            </w:pPr>
            <w:r>
              <w:t>Kalastik (KALA)</w:t>
            </w:r>
          </w:p>
        </w:tc>
        <w:tc>
          <w:tcPr>
            <w:tcW w:w="3017" w:type="dxa"/>
            <w:shd w:val="clear" w:color="auto" w:fill="auto"/>
          </w:tcPr>
          <w:p w:rsidR="00F30573" w:rsidRDefault="00F30573" w:rsidP="00DF591A">
            <w:pPr>
              <w:spacing w:after="0"/>
            </w:pPr>
          </w:p>
        </w:tc>
        <w:tc>
          <w:tcPr>
            <w:tcW w:w="2552" w:type="dxa"/>
            <w:shd w:val="clear" w:color="auto" w:fill="auto"/>
          </w:tcPr>
          <w:p w:rsidR="00F30573" w:rsidRDefault="00F30573" w:rsidP="00DF591A">
            <w:pPr>
              <w:spacing w:after="0"/>
            </w:pPr>
            <w:r>
              <w:t>puudub</w:t>
            </w:r>
          </w:p>
        </w:tc>
        <w:tc>
          <w:tcPr>
            <w:tcW w:w="1843" w:type="dxa"/>
            <w:vMerge/>
          </w:tcPr>
          <w:p w:rsidR="00F30573" w:rsidRDefault="00F30573" w:rsidP="00DF591A">
            <w:pPr>
              <w:spacing w:after="0"/>
            </w:pPr>
          </w:p>
        </w:tc>
      </w:tr>
      <w:tr w:rsidR="00F30573" w:rsidTr="000770C2">
        <w:tc>
          <w:tcPr>
            <w:tcW w:w="1627" w:type="dxa"/>
          </w:tcPr>
          <w:p w:rsidR="00F30573" w:rsidRDefault="00F30573" w:rsidP="00DF591A">
            <w:pPr>
              <w:spacing w:after="0"/>
            </w:pPr>
            <w:r>
              <w:t>Vee füüsikalis-keemilised üldtingimused (FÜKE)</w:t>
            </w:r>
          </w:p>
        </w:tc>
        <w:tc>
          <w:tcPr>
            <w:tcW w:w="3017" w:type="dxa"/>
          </w:tcPr>
          <w:p w:rsidR="00F30573" w:rsidRDefault="00F30573" w:rsidP="00DF591A">
            <w:pPr>
              <w:spacing w:after="0"/>
            </w:pPr>
            <w:r>
              <w:t>2013</w:t>
            </w:r>
          </w:p>
        </w:tc>
        <w:tc>
          <w:tcPr>
            <w:tcW w:w="2552" w:type="dxa"/>
            <w:shd w:val="clear" w:color="auto" w:fill="FFFF00"/>
          </w:tcPr>
          <w:p w:rsidR="00F30573" w:rsidRDefault="00F30573" w:rsidP="00DF591A">
            <w:pPr>
              <w:spacing w:after="0"/>
            </w:pPr>
            <w:r>
              <w:t>3- kesine (tõsised probleemid Nüld, NH4, Püld)</w:t>
            </w:r>
          </w:p>
        </w:tc>
        <w:tc>
          <w:tcPr>
            <w:tcW w:w="1843" w:type="dxa"/>
            <w:vMerge/>
          </w:tcPr>
          <w:p w:rsidR="00F30573" w:rsidRDefault="00F30573" w:rsidP="00DF591A">
            <w:pPr>
              <w:spacing w:after="0"/>
            </w:pPr>
          </w:p>
        </w:tc>
      </w:tr>
      <w:tr w:rsidR="00F30573" w:rsidTr="00790839">
        <w:tc>
          <w:tcPr>
            <w:tcW w:w="1627" w:type="dxa"/>
          </w:tcPr>
          <w:p w:rsidR="00F30573" w:rsidRDefault="006A2E0F" w:rsidP="00DF591A">
            <w:pPr>
              <w:spacing w:after="0"/>
            </w:pPr>
            <w:r w:rsidRPr="006A2E0F">
              <w:t>Vesikonna-spetsiifilised</w:t>
            </w:r>
            <w:r w:rsidR="00F30573">
              <w:t xml:space="preserve"> saasteained (SPETS)</w:t>
            </w:r>
          </w:p>
        </w:tc>
        <w:tc>
          <w:tcPr>
            <w:tcW w:w="3017" w:type="dxa"/>
          </w:tcPr>
          <w:p w:rsidR="00F30573" w:rsidRDefault="00F30573" w:rsidP="00790839">
            <w:pPr>
              <w:spacing w:after="0"/>
            </w:pPr>
            <w:r>
              <w:t>2013</w:t>
            </w:r>
          </w:p>
          <w:p w:rsidR="00F30573" w:rsidRDefault="00F30573" w:rsidP="00DF591A">
            <w:pPr>
              <w:spacing w:after="0"/>
            </w:pPr>
          </w:p>
        </w:tc>
        <w:tc>
          <w:tcPr>
            <w:tcW w:w="2552" w:type="dxa"/>
            <w:shd w:val="clear" w:color="auto" w:fill="FFC000"/>
          </w:tcPr>
          <w:p w:rsidR="00F30573" w:rsidRDefault="00F30573" w:rsidP="00DF591A">
            <w:pPr>
              <w:spacing w:after="0"/>
            </w:pPr>
            <w:r>
              <w:t>2- halb</w:t>
            </w:r>
          </w:p>
          <w:p w:rsidR="00F30573" w:rsidRDefault="00F30573" w:rsidP="00DF591A">
            <w:pPr>
              <w:spacing w:after="0"/>
            </w:pPr>
            <w:r>
              <w:t>Naftasaadused, fenoolid ületavad piirväärtusi</w:t>
            </w:r>
          </w:p>
        </w:tc>
        <w:tc>
          <w:tcPr>
            <w:tcW w:w="1843" w:type="dxa"/>
            <w:vMerge/>
          </w:tcPr>
          <w:p w:rsidR="00F30573" w:rsidRDefault="00F30573" w:rsidP="00DF591A">
            <w:pPr>
              <w:spacing w:after="0"/>
            </w:pPr>
          </w:p>
        </w:tc>
      </w:tr>
      <w:tr w:rsidR="00F30573" w:rsidTr="00790839">
        <w:tc>
          <w:tcPr>
            <w:tcW w:w="1627" w:type="dxa"/>
          </w:tcPr>
          <w:p w:rsidR="00F30573" w:rsidRDefault="00F30573" w:rsidP="00DF591A">
            <w:pPr>
              <w:spacing w:after="0"/>
            </w:pPr>
            <w:r>
              <w:t>Hüdro</w:t>
            </w:r>
          </w:p>
          <w:p w:rsidR="00F30573" w:rsidRDefault="00F30573" w:rsidP="00DF591A">
            <w:pPr>
              <w:spacing w:after="0"/>
            </w:pPr>
            <w:r>
              <w:t>morfoloogiline seisund (HYMO)</w:t>
            </w:r>
          </w:p>
        </w:tc>
        <w:tc>
          <w:tcPr>
            <w:tcW w:w="3017" w:type="dxa"/>
          </w:tcPr>
          <w:p w:rsidR="00F30573" w:rsidRDefault="00F30573" w:rsidP="00DF591A">
            <w:pPr>
              <w:spacing w:after="0"/>
            </w:pPr>
            <w:r>
              <w:t>2014</w:t>
            </w:r>
          </w:p>
        </w:tc>
        <w:tc>
          <w:tcPr>
            <w:tcW w:w="2552" w:type="dxa"/>
            <w:shd w:val="clear" w:color="auto" w:fill="FFFF00"/>
          </w:tcPr>
          <w:p w:rsidR="00F30573" w:rsidRDefault="00F30573" w:rsidP="00790839">
            <w:pPr>
              <w:spacing w:after="0"/>
            </w:pPr>
            <w:r>
              <w:t>3 - Kesine-(veerezhiim – hea, tõkestamatus -kesine, morfoloogia- kesine)</w:t>
            </w:r>
          </w:p>
        </w:tc>
        <w:tc>
          <w:tcPr>
            <w:tcW w:w="1843" w:type="dxa"/>
            <w:vMerge/>
          </w:tcPr>
          <w:p w:rsidR="00F30573" w:rsidRDefault="00F30573" w:rsidP="00DF591A">
            <w:pPr>
              <w:spacing w:after="0"/>
            </w:pPr>
          </w:p>
        </w:tc>
      </w:tr>
    </w:tbl>
    <w:p w:rsidR="00942450" w:rsidRDefault="00942450" w:rsidP="005644A6">
      <w:pPr>
        <w:spacing w:after="0"/>
      </w:pPr>
    </w:p>
    <w:p w:rsidR="00942450" w:rsidRDefault="00942450" w:rsidP="005644A6">
      <w:pPr>
        <w:spacing w:after="0"/>
      </w:pPr>
    </w:p>
    <w:p w:rsidR="005644A6" w:rsidRDefault="005644A6">
      <w:pPr>
        <w:spacing w:after="0"/>
      </w:pPr>
    </w:p>
    <w:p w:rsidR="005644A6" w:rsidRDefault="005644A6">
      <w:pPr>
        <w:spacing w:after="0"/>
      </w:pPr>
    </w:p>
    <w:p w:rsidR="003A3D20" w:rsidRPr="003A3D20" w:rsidRDefault="005644A6" w:rsidP="003A3D20">
      <w:pPr>
        <w:pStyle w:val="Pealkiri3"/>
      </w:pPr>
      <w:r>
        <w:t>2.2.2</w:t>
      </w:r>
      <w:r w:rsidR="003A3D20">
        <w:t>.</w:t>
      </w:r>
      <w:r w:rsidR="00B516AA">
        <w:t> </w:t>
      </w:r>
      <w:r w:rsidR="003A3D20" w:rsidRPr="003A3D20">
        <w:t>Ökoloogilise seisundi või ökoloogilise potentsiaali hindamine seireandmete olemasolu korral</w:t>
      </w:r>
    </w:p>
    <w:p w:rsidR="003A3D20" w:rsidRDefault="003A3D20">
      <w:pPr>
        <w:spacing w:after="0"/>
      </w:pPr>
    </w:p>
    <w:p w:rsidR="006D3CC2" w:rsidRPr="00C77D73" w:rsidRDefault="006D3CC2">
      <w:pPr>
        <w:spacing w:after="0"/>
      </w:pPr>
      <w:r w:rsidRPr="00C77D73">
        <w:t xml:space="preserve">Juhul kui veekogumi ökoloogilise seisundi kohta olid aastatest 2009-2014 seireandmed </w:t>
      </w:r>
      <w:r w:rsidR="00265FFF" w:rsidRPr="00C77D73">
        <w:t xml:space="preserve">(ülevaatesire, operatiivseire või erinevate projektide kaudu kogutud andmed) </w:t>
      </w:r>
      <w:r w:rsidRPr="00C77D73">
        <w:t xml:space="preserve">olemas, anti </w:t>
      </w:r>
      <w:r w:rsidR="00B516AA" w:rsidRPr="00C77D73">
        <w:t>veekogumi</w:t>
      </w:r>
      <w:r w:rsidR="00DB58DE" w:rsidRPr="00C77D73">
        <w:t>le</w:t>
      </w:r>
      <w:r w:rsidR="00B516AA" w:rsidRPr="00C77D73">
        <w:t xml:space="preserve"> </w:t>
      </w:r>
      <w:r w:rsidRPr="00C77D73">
        <w:t>ökoloogilise seisundi hinnang tuginedes seireandmetele.</w:t>
      </w:r>
      <w:r w:rsidR="00845E76" w:rsidRPr="00C77D73">
        <w:t xml:space="preserve"> </w:t>
      </w:r>
    </w:p>
    <w:p w:rsidR="00AB23FE" w:rsidRPr="00C77D73" w:rsidRDefault="006D3CC2">
      <w:pPr>
        <w:spacing w:after="0"/>
      </w:pPr>
      <w:r w:rsidRPr="00C77D73">
        <w:t>Seireandmete põhjal ökoloogilise seisundi hindamis</w:t>
      </w:r>
      <w:r w:rsidR="00AB23FE" w:rsidRPr="00C77D73">
        <w:t>t</w:t>
      </w:r>
      <w:r w:rsidRPr="00C77D73">
        <w:t xml:space="preserve"> käsitletakse</w:t>
      </w:r>
      <w:r w:rsidR="00AB23FE" w:rsidRPr="00C77D73">
        <w:t xml:space="preserve"> täpsemalt iga veeliigi juures </w:t>
      </w:r>
      <w:r w:rsidRPr="00C77D73">
        <w:t>käesoleva aruande alateemad</w:t>
      </w:r>
      <w:r w:rsidR="00AB23FE" w:rsidRPr="00C77D73">
        <w:t xml:space="preserve">es </w:t>
      </w:r>
      <w:r w:rsidR="00265FFF" w:rsidRPr="00C77D73">
        <w:t xml:space="preserve">3. </w:t>
      </w:r>
      <w:r w:rsidR="00DB58DE" w:rsidRPr="00C77D73">
        <w:t>„</w:t>
      </w:r>
      <w:r w:rsidR="00265FFF" w:rsidRPr="00C77D73">
        <w:t>V</w:t>
      </w:r>
      <w:r w:rsidRPr="00C77D73">
        <w:t>ooluveekogumite ökoloogilise seisundi hindamine</w:t>
      </w:r>
      <w:r w:rsidR="00265FFF" w:rsidRPr="00C77D73">
        <w:t>“</w:t>
      </w:r>
      <w:r w:rsidRPr="00C77D73">
        <w:t>,</w:t>
      </w:r>
    </w:p>
    <w:p w:rsidR="00AB23FE" w:rsidRPr="00C77D73" w:rsidRDefault="006D3CC2">
      <w:pPr>
        <w:spacing w:after="0"/>
      </w:pPr>
      <w:r w:rsidRPr="00C77D73">
        <w:t xml:space="preserve"> </w:t>
      </w:r>
      <w:r w:rsidR="00265FFF" w:rsidRPr="00C77D73">
        <w:t xml:space="preserve">4. </w:t>
      </w:r>
      <w:r w:rsidR="00DB58DE" w:rsidRPr="00C77D73">
        <w:t>„</w:t>
      </w:r>
      <w:r w:rsidR="00B516AA" w:rsidRPr="00C77D73">
        <w:t>M</w:t>
      </w:r>
      <w:r w:rsidRPr="00C77D73">
        <w:t>aismaa seisuveekogumite ökoloogilise seisundi hindamine</w:t>
      </w:r>
      <w:r w:rsidR="00265FFF" w:rsidRPr="00C77D73">
        <w:t>“</w:t>
      </w:r>
      <w:r w:rsidRPr="00C77D73">
        <w:t xml:space="preserve"> ja </w:t>
      </w:r>
      <w:r w:rsidR="00265FFF" w:rsidRPr="00C77D73">
        <w:t xml:space="preserve">5. </w:t>
      </w:r>
      <w:r w:rsidR="00DB58DE" w:rsidRPr="00C77D73">
        <w:t>„</w:t>
      </w:r>
      <w:r w:rsidR="00265FFF" w:rsidRPr="00C77D73">
        <w:t>R</w:t>
      </w:r>
      <w:r w:rsidRPr="00C77D73">
        <w:t>annikuveekogumite ökoloogilise seisundi hindamine</w:t>
      </w:r>
      <w:r w:rsidR="00265FFF" w:rsidRPr="00C77D73">
        <w:t>“</w:t>
      </w:r>
      <w:r w:rsidRPr="00C77D73">
        <w:t xml:space="preserve">. </w:t>
      </w:r>
    </w:p>
    <w:p w:rsidR="006D3CC2" w:rsidRPr="00C77D73" w:rsidRDefault="006D3CC2">
      <w:pPr>
        <w:spacing w:after="0"/>
      </w:pPr>
      <w:r w:rsidRPr="00C77D73">
        <w:t>Erinevate kvaliteedi</w:t>
      </w:r>
      <w:r w:rsidR="00265FFF" w:rsidRPr="00C77D73">
        <w:t>e</w:t>
      </w:r>
      <w:r w:rsidRPr="00C77D73">
        <w:t>lementide kombineerimist veekogumi ökoloogilise seisundi hindamisel näitlikustab käesolev</w:t>
      </w:r>
      <w:r w:rsidR="00C77D73" w:rsidRPr="00C77D73">
        <w:t>a aruande joonis 3</w:t>
      </w:r>
      <w:r w:rsidRPr="00C77D73">
        <w:t>.</w:t>
      </w:r>
      <w:r w:rsidR="00265FFF" w:rsidRPr="00C77D73">
        <w:t xml:space="preserve"> Andmete olemasolu ja puudumise mõju veekogumi seisundi hinnangu usaldusväärsusele kirjeldab käesoleva aruande alateema 6.</w:t>
      </w:r>
    </w:p>
    <w:p w:rsidR="006D3CC2" w:rsidRPr="00265FFF" w:rsidRDefault="006D3CC2">
      <w:pPr>
        <w:spacing w:after="0"/>
        <w:rPr>
          <w:highlight w:val="yellow"/>
        </w:rPr>
      </w:pPr>
    </w:p>
    <w:p w:rsidR="006D3CC2" w:rsidRDefault="006D3CC2" w:rsidP="006D3CC2">
      <w:pPr>
        <w:spacing w:after="0"/>
      </w:pPr>
      <w:r w:rsidRPr="00265FFF">
        <w:rPr>
          <w:highlight w:val="yellow"/>
        </w:rPr>
        <w:t>Juhul kui veekogumi ökoloogilise seisundi kohta aastatest 2009-2014 seireandmed puudusid, anti veekogumi ökoloogilisele seisundile hinnang kaudselt, kasutades Keskkonnaagentuurile teada olevaid andmeid inimtekkelise koormuse kohta veekogumile</w:t>
      </w:r>
      <w:r w:rsidRPr="00DB58DE">
        <w:rPr>
          <w:highlight w:val="yellow"/>
        </w:rPr>
        <w:t>.</w:t>
      </w:r>
      <w:r w:rsidR="00DB58DE" w:rsidRPr="00DB58DE">
        <w:rPr>
          <w:highlight w:val="yellow"/>
        </w:rPr>
        <w:t xml:space="preserve"> Kaudse seisundi hinnangu põhimõtteid selgitatakse täpsemalt käesoleva töö alateemas 2.2.3 „Ökoloogilise seisundi või ökoloogilise potentsiaali hindamine seireandmete puudumisel“.</w:t>
      </w:r>
    </w:p>
    <w:p w:rsidR="00711FC7" w:rsidRDefault="00711FC7">
      <w:pPr>
        <w:spacing w:after="0"/>
      </w:pPr>
    </w:p>
    <w:p w:rsidR="005F2C21" w:rsidRPr="00C77D73" w:rsidRDefault="00007170">
      <w:pPr>
        <w:spacing w:after="0"/>
      </w:pPr>
      <w:r w:rsidRPr="00C77D73">
        <w:t>Tugevasti muudetud veekogumite</w:t>
      </w:r>
      <w:r w:rsidR="00C77D73" w:rsidRPr="00C77D73">
        <w:t xml:space="preserve"> (TMV) ja tehisveekogumite (TV) </w:t>
      </w:r>
      <w:r w:rsidRPr="00C77D73">
        <w:t xml:space="preserve">ökoloogiline potentsiaali hindamiseks seiretulemuste alusel kasutati käesolevas hinnangus täpselt samu klassipiire, mis </w:t>
      </w:r>
      <w:r w:rsidR="005F2C21" w:rsidRPr="00C77D73">
        <w:t xml:space="preserve">on kasutusel looduslike veekogumite </w:t>
      </w:r>
      <w:r w:rsidRPr="00C77D73">
        <w:t xml:space="preserve">ökoloogilise seisundi hindamiseks. </w:t>
      </w:r>
      <w:r w:rsidR="005F2C21" w:rsidRPr="00C77D73">
        <w:t xml:space="preserve">Eestis ei ole praegu tugevasti muudetud veekogumite ja tehisveekogumite jaoks kehtestatud konkreetseid klassipiire iga ökoloogilise seisundi komponendi jaoks, kuna vastav </w:t>
      </w:r>
      <w:r w:rsidR="00C77D73" w:rsidRPr="00C77D73">
        <w:t>teave on ebapiisav.</w:t>
      </w:r>
    </w:p>
    <w:p w:rsidR="00996A5D" w:rsidRDefault="005F2C21" w:rsidP="00996A5D">
      <w:pPr>
        <w:spacing w:after="0"/>
      </w:pPr>
      <w:r w:rsidRPr="00C77D73">
        <w:t>Kõiki tugevasti muudetud ja tehisveekogumeid</w:t>
      </w:r>
      <w:r w:rsidR="00007170" w:rsidRPr="00C77D73">
        <w:t xml:space="preserve">, mille </w:t>
      </w:r>
      <w:r w:rsidR="00996A5D" w:rsidRPr="00C77D73">
        <w:t xml:space="preserve">ökoloogiline potentsiaal </w:t>
      </w:r>
      <w:r w:rsidR="00007170" w:rsidRPr="00C77D73">
        <w:t>on</w:t>
      </w:r>
      <w:r w:rsidRPr="00C77D73">
        <w:t xml:space="preserve"> käesolevas aruandes</w:t>
      </w:r>
      <w:r w:rsidR="00007170" w:rsidRPr="00C77D73">
        <w:t xml:space="preserve"> </w:t>
      </w:r>
      <w:r w:rsidRPr="00C77D73">
        <w:t xml:space="preserve">hinnatud </w:t>
      </w:r>
      <w:r w:rsidR="00007170" w:rsidRPr="00C77D73">
        <w:t xml:space="preserve">kesiseks, halvaks või väga halvaks, tuleb </w:t>
      </w:r>
      <w:r w:rsidRPr="00C77D73">
        <w:t>edasi analüüsida. Analüüsi käigus selgitatakse uu</w:t>
      </w:r>
      <w:r w:rsidR="00007170" w:rsidRPr="00C77D73">
        <w:t>ringute ja eksperdiarvamuste</w:t>
      </w:r>
      <w:r w:rsidRPr="00C77D73">
        <w:t xml:space="preserve"> tulemusena </w:t>
      </w:r>
      <w:r w:rsidR="00007170" w:rsidRPr="00C77D73">
        <w:t>välj</w:t>
      </w:r>
      <w:r w:rsidRPr="00C77D73">
        <w:t>a</w:t>
      </w:r>
      <w:r w:rsidR="00007170" w:rsidRPr="00C77D73">
        <w:t xml:space="preserve">, </w:t>
      </w:r>
      <w:r w:rsidRPr="00C77D73">
        <w:t>milliseid ökoloogilise seisundi komponentide väärtusi on nendel veekogumitel võimalik saavutada ilma veekogumite väljakujunenud kasutamisest loobumata ning kasutades inimtekkelise koormuse leevendamise h</w:t>
      </w:r>
      <w:r w:rsidR="00F22D50" w:rsidRPr="00C77D73">
        <w:t>ead praktikat.</w:t>
      </w:r>
      <w:r w:rsidRPr="00C77D73">
        <w:t xml:space="preserve"> Analüüsitulemusele vastavalt </w:t>
      </w:r>
      <w:r w:rsidR="00996A5D" w:rsidRPr="00C77D73">
        <w:t xml:space="preserve">defineeritakse iga üksiku </w:t>
      </w:r>
      <w:r w:rsidRPr="00C77D73">
        <w:t xml:space="preserve">veekogumi või veekogumirühma põhiselt </w:t>
      </w:r>
      <w:r w:rsidR="00C77D73" w:rsidRPr="00C77D73">
        <w:t xml:space="preserve">elustiku </w:t>
      </w:r>
      <w:r w:rsidR="00996A5D" w:rsidRPr="00C77D73">
        <w:t xml:space="preserve">hea ökoloogiline potentsiaali konkreetsed numbrilised väärtused uuesti ja </w:t>
      </w:r>
      <w:r w:rsidR="00F22D50" w:rsidRPr="00C77D73">
        <w:t xml:space="preserve">antakse </w:t>
      </w:r>
      <w:r w:rsidR="00996A5D" w:rsidRPr="00C77D73">
        <w:t>tugevasti muudetud veekogumite</w:t>
      </w:r>
      <w:r w:rsidR="00F22D50" w:rsidRPr="00C77D73">
        <w:t>le</w:t>
      </w:r>
      <w:r w:rsidR="00996A5D" w:rsidRPr="00C77D73">
        <w:t xml:space="preserve"> ja tehisveekogumite</w:t>
      </w:r>
      <w:r w:rsidR="00F22D50" w:rsidRPr="00C77D73">
        <w:t>le</w:t>
      </w:r>
      <w:r w:rsidR="00996A5D" w:rsidRPr="00C77D73">
        <w:t xml:space="preserve"> seisund</w:t>
      </w:r>
      <w:r w:rsidR="00F22D50" w:rsidRPr="00C77D73">
        <w:t>i hinnang</w:t>
      </w:r>
      <w:r w:rsidR="00996A5D" w:rsidRPr="00C77D73">
        <w:t xml:space="preserve"> korrigeeritud klassipiiride alusel.</w:t>
      </w:r>
    </w:p>
    <w:p w:rsidR="00007170" w:rsidRDefault="00007170">
      <w:pPr>
        <w:spacing w:after="0"/>
      </w:pPr>
    </w:p>
    <w:p w:rsidR="00614A7F" w:rsidRDefault="005644A6" w:rsidP="00614A7F">
      <w:pPr>
        <w:pStyle w:val="Pealkiri3"/>
      </w:pPr>
      <w:r>
        <w:t>2.2.3</w:t>
      </w:r>
      <w:r w:rsidR="00614A7F" w:rsidRPr="00614A7F">
        <w:t>.Ökoloogilise seisundi või ökoloogilise potentsiaali hindami</w:t>
      </w:r>
      <w:r w:rsidR="00614A7F">
        <w:t>ne seireandmete puudumisel</w:t>
      </w:r>
    </w:p>
    <w:p w:rsidR="00614A7F" w:rsidRDefault="00614A7F">
      <w:pPr>
        <w:spacing w:after="0"/>
      </w:pPr>
    </w:p>
    <w:p w:rsidR="00F4272A" w:rsidRDefault="00F4272A">
      <w:pPr>
        <w:spacing w:after="0"/>
      </w:pPr>
      <w:r>
        <w:rPr>
          <w:b/>
          <w:u w:val="single"/>
        </w:rPr>
        <w:t>Vooluveekogumitel,</w:t>
      </w:r>
      <w:r>
        <w:t xml:space="preserve"> mille kohta puudusid seireandmed ajavahemikust 2009-2014, määrati</w:t>
      </w:r>
      <w:r>
        <w:rPr>
          <w:u w:val="single"/>
        </w:rPr>
        <w:t xml:space="preserve"> </w:t>
      </w:r>
      <w:r>
        <w:t xml:space="preserve">ökoloogiline seisund </w:t>
      </w:r>
      <w:r w:rsidR="00265FFF" w:rsidRPr="00C77D73">
        <w:t>ainult</w:t>
      </w:r>
      <w:r w:rsidR="00265FFF">
        <w:t xml:space="preserve"> </w:t>
      </w:r>
      <w:r w:rsidR="00614A7F">
        <w:t>inimtekkeliste koormuste hinnangu järgi – hinnanguline üldlämmastiku ja üldfosfori sisaldus vees (füüsikalis-keemilised kvaliteedinäitajad) ja kaladele läbimatute rändetõkete olemasolu (kalastik).</w:t>
      </w:r>
    </w:p>
    <w:p w:rsidR="00F4272A" w:rsidRDefault="00F4272A">
      <w:pPr>
        <w:spacing w:after="0"/>
      </w:pPr>
    </w:p>
    <w:p w:rsidR="00F4272A" w:rsidRDefault="00063565" w:rsidP="006820D5">
      <w:pPr>
        <w:spacing w:after="0"/>
        <w:rPr>
          <w:sz w:val="18"/>
          <w:szCs w:val="18"/>
        </w:rPr>
      </w:pPr>
      <w:r>
        <w:rPr>
          <w:b/>
          <w:bCs/>
        </w:rPr>
        <w:t>Vooluveekogumi f</w:t>
      </w:r>
      <w:r w:rsidR="00F4272A" w:rsidRPr="006820D5">
        <w:rPr>
          <w:b/>
          <w:bCs/>
        </w:rPr>
        <w:t>üüsikalis- keemiliste kvaliteedinäitajate hinnangu aluseks</w:t>
      </w:r>
      <w:r w:rsidR="00F4272A">
        <w:t xml:space="preserve"> oli veekogus taimetoitainesisalduse (üldlämmastik, üldfosfor) modelleerimise tööriist ESTMODEL 7, mis kasutas modelleerimise ajal vee taimetoitainesisaldust mõjutavate koormusallikate andmeid aastast 2011. ESTMODEL 7 on praegu kõige kaasaegsem mudel, mille abil on kõikide Eesti vooluveekogumite hinnangulised toitainesisaldused võrdlevalt samal ajal läbi arvutatud</w:t>
      </w:r>
      <w:r>
        <w:rPr>
          <w:sz w:val="18"/>
          <w:szCs w:val="18"/>
        </w:rPr>
        <w:t>.</w:t>
      </w:r>
    </w:p>
    <w:p w:rsidR="00F4272A" w:rsidRDefault="00F4272A" w:rsidP="006820D5">
      <w:pPr>
        <w:spacing w:after="0"/>
        <w:rPr>
          <w:sz w:val="18"/>
          <w:szCs w:val="18"/>
        </w:rPr>
      </w:pPr>
    </w:p>
    <w:p w:rsidR="00711FC7" w:rsidRPr="00C77D73" w:rsidRDefault="00063565">
      <w:pPr>
        <w:spacing w:after="0"/>
      </w:pPr>
      <w:r>
        <w:rPr>
          <w:b/>
          <w:bCs/>
        </w:rPr>
        <w:t>Vooluveekogumi k</w:t>
      </w:r>
      <w:r w:rsidR="00F4272A" w:rsidRPr="006820D5">
        <w:rPr>
          <w:b/>
          <w:bCs/>
        </w:rPr>
        <w:t>alastiku seisundi hinnang anti seireandmete puudumise või vastuolulisuse korral eksperdiarvamuse</w:t>
      </w:r>
      <w:r w:rsidR="00711FC7">
        <w:rPr>
          <w:b/>
          <w:bCs/>
        </w:rPr>
        <w:t xml:space="preserve"> põhjal</w:t>
      </w:r>
      <w:r w:rsidR="00F4272A" w:rsidRPr="006820D5">
        <w:rPr>
          <w:b/>
          <w:bCs/>
        </w:rPr>
        <w:t>.</w:t>
      </w:r>
      <w:r w:rsidR="00F4272A">
        <w:t xml:space="preserve"> Kuna kalastiku seireandmed on kohati lünklikud, kasutati vooluveekogumi kalastiku seisundi hinnangu andmiseks Keskkonnaagentuuri käsutuses olevaid andmeid ja ajavahem</w:t>
      </w:r>
      <w:r w:rsidR="00F4272A" w:rsidRPr="00C77D73">
        <w:t xml:space="preserve">ikul 2010-2013 tehtud välitööde tulemusena ajakohastatud andmeid </w:t>
      </w:r>
      <w:r w:rsidR="00614A7F" w:rsidRPr="00C77D73">
        <w:t xml:space="preserve">vooluveekogumitel asuvate </w:t>
      </w:r>
      <w:r w:rsidR="00F4272A" w:rsidRPr="00C77D73">
        <w:t>rändetõkete ja nende läbitavuse kohta.</w:t>
      </w:r>
    </w:p>
    <w:p w:rsidR="009C7C4D" w:rsidRPr="00C77D73" w:rsidRDefault="009C7C4D">
      <w:pPr>
        <w:spacing w:after="0"/>
      </w:pPr>
      <w:r w:rsidRPr="00C77D73">
        <w:t xml:space="preserve">Eesti jõgede kalastiku indeksi </w:t>
      </w:r>
      <w:r w:rsidR="00711FC7" w:rsidRPr="00C77D73">
        <w:t xml:space="preserve">(JKI) </w:t>
      </w:r>
      <w:r w:rsidRPr="00C77D73">
        <w:t xml:space="preserve">seos vooluveekogumi tõkestatusega ei ole praegu veel korrektselt tõendatud, kuid teiste EL liikmesriikide omavahel võrreldavad kalastiku indeksid on veekogumi tõkestatuse suhtes tundlikud. </w:t>
      </w:r>
      <w:r w:rsidR="00711FC7" w:rsidRPr="00C77D73">
        <w:t xml:space="preserve">Eesti jõgede kalastiku indeks on arendatud välja, võttes eeskujuks Saksamaal kasutatavat, kalastiku indeksit (FIBS), mis on veekogumi tõkestatuse suhtes tundlik. Jõgede </w:t>
      </w:r>
      <w:r w:rsidRPr="00C77D73">
        <w:t xml:space="preserve">kalastiku interkalibreerimise aruanne on kättesaadav EL </w:t>
      </w:r>
      <w:r w:rsidR="00711FC7" w:rsidRPr="00C77D73">
        <w:t>dokumendiandmikus circabc.europa.eu</w:t>
      </w:r>
      <w:r w:rsidR="00D419C6" w:rsidRPr="00C77D73">
        <w:t>[26]</w:t>
      </w:r>
    </w:p>
    <w:p w:rsidR="00321E93" w:rsidRPr="00711FC7" w:rsidRDefault="00F4272A" w:rsidP="00043A5A">
      <w:pPr>
        <w:spacing w:after="0"/>
        <w:rPr>
          <w:highlight w:val="yellow"/>
        </w:rPr>
      </w:pPr>
      <w:r w:rsidRPr="00C77D73">
        <w:t xml:space="preserve">Juhul kui veekogumi ühendus mere, suurema jõe või järvega on eksperdiarvamuse kohaselt läbimatu rändetõkkega ära lõigatud, anti veekogumi kalastiku seisundile hinnang „kesine“. Kalastiku seireandmete puudumisele </w:t>
      </w:r>
      <w:r w:rsidR="00711FC7" w:rsidRPr="00C77D73">
        <w:t xml:space="preserve">paisust üleval ja allpool </w:t>
      </w:r>
      <w:r w:rsidRPr="00C77D73">
        <w:t xml:space="preserve">viitab käesoleva vahehinnangu lisas 1 veekogumi </w:t>
      </w:r>
      <w:r w:rsidR="00C77D73">
        <w:t xml:space="preserve"> </w:t>
      </w:r>
      <w:r w:rsidRPr="00C77D73">
        <w:t>ökoloogilisele seisundi usaldusväärsusele antud h</w:t>
      </w:r>
      <w:r w:rsidR="00711FC7" w:rsidRPr="00C77D73">
        <w:t>innangu numbriline väljendus 1.</w:t>
      </w:r>
    </w:p>
    <w:p w:rsidR="00F4272A" w:rsidRDefault="00F4272A">
      <w:pPr>
        <w:spacing w:after="0"/>
        <w:rPr>
          <w:i/>
          <w:u w:val="single"/>
        </w:rPr>
      </w:pPr>
    </w:p>
    <w:p w:rsidR="00F4272A" w:rsidRDefault="00F4272A">
      <w:pPr>
        <w:spacing w:after="0"/>
      </w:pPr>
      <w:r>
        <w:rPr>
          <w:b/>
          <w:i/>
          <w:u w:val="single"/>
        </w:rPr>
        <w:t>Seisuveekogumitel ja rannikuveekogumitel</w:t>
      </w:r>
      <w:r>
        <w:rPr>
          <w:b/>
        </w:rPr>
        <w:t>,</w:t>
      </w:r>
      <w:r>
        <w:t xml:space="preserve"> mille kohta puudusid seireandmed ajavahemikust 2009-2014, ökoloogilise seisundi või ökoloogilise potentsiaali määramiseks taimetoitainesisalduse modelleerimist ei kasutatud. Kvaliteedielemendid, mille kohta ajavahemikus 2009- 2014 korrektsed seireandmed puudusid, jäeti hindamata. Seisuveekogumitele ja rannikuveekogumitele, mille kohta ajavahemikus 2009-2014 seireandmed puudusid, jäeti alles kvaliteedielementideks eristamata seisundi koondhinnang, mis oli kinnitatud 2010 aastal veemajanduskavas. 2010.aasta seisundi koondhinnangu ülekandmisele viitab käesoleva vahehinnangu lisas 1 veekogumi ökoloogilise seisundi usaldusväärsusele antud hinnangu numbriline väljendus 1.</w:t>
      </w:r>
    </w:p>
    <w:p w:rsidR="00F4272A" w:rsidRDefault="00F4272A">
      <w:pPr>
        <w:spacing w:after="0"/>
      </w:pPr>
    </w:p>
    <w:p w:rsidR="00655A56" w:rsidRPr="00C77D73" w:rsidRDefault="00996A5D">
      <w:pPr>
        <w:spacing w:after="0"/>
        <w:rPr>
          <w:b/>
          <w:u w:val="single"/>
        </w:rPr>
      </w:pPr>
      <w:r w:rsidRPr="00C77D73">
        <w:rPr>
          <w:b/>
          <w:u w:val="single"/>
        </w:rPr>
        <w:t xml:space="preserve">Tugevasti muudetud </w:t>
      </w:r>
      <w:r w:rsidR="00655A56" w:rsidRPr="00C77D73">
        <w:rPr>
          <w:b/>
          <w:u w:val="single"/>
        </w:rPr>
        <w:t>vooluveekogumitel ja tehistekkelistel vooluveekogumitel,</w:t>
      </w:r>
    </w:p>
    <w:p w:rsidR="00197538" w:rsidRPr="00C77D73" w:rsidRDefault="00655A56">
      <w:pPr>
        <w:spacing w:after="0"/>
      </w:pPr>
      <w:r w:rsidRPr="00C77D73">
        <w:t xml:space="preserve"> mille kohta puudusid seireandmed ajavahemikust 2009-2014, kasutati ökoloogilise potentsiaali hinnangu andmiseks taimetoitainesisalduse (üldlämmastik, üldfosfor) modelleerimise tööriista ESTMODEL 7. Hindamisel kasutat</w:t>
      </w:r>
      <w:r w:rsidR="00197538" w:rsidRPr="00C77D73">
        <w:t xml:space="preserve">i </w:t>
      </w:r>
      <w:r w:rsidRPr="00C77D73">
        <w:t>seisundiklasside piiride</w:t>
      </w:r>
      <w:r w:rsidR="00197538" w:rsidRPr="00C77D73">
        <w:t>na</w:t>
      </w:r>
      <w:r w:rsidRPr="00C77D73">
        <w:t xml:space="preserve"> loodusli</w:t>
      </w:r>
      <w:r w:rsidR="00197538" w:rsidRPr="00C77D73">
        <w:t>ke vooluveekogumite klassipiire</w:t>
      </w:r>
      <w:r w:rsidRPr="00C77D73">
        <w:t xml:space="preserve">, ja seisundiklass määrati halvema modelleeritud kvaliteedinäitaja järgi. </w:t>
      </w:r>
    </w:p>
    <w:p w:rsidR="00655A56" w:rsidRPr="00C77D73" w:rsidRDefault="00655A56">
      <w:pPr>
        <w:spacing w:after="0"/>
      </w:pPr>
      <w:r w:rsidRPr="00C77D73">
        <w:t>Tugevasti muudetud vooluveekogumite ja tehisvooluveekogumite elustiku näitajaid koormuse järgi ei hinnatud, kuna vastav metoodika ja teadmine Eestis puudub.</w:t>
      </w:r>
    </w:p>
    <w:p w:rsidR="00655A56" w:rsidRPr="00655A56" w:rsidRDefault="00655A56">
      <w:pPr>
        <w:spacing w:after="0"/>
      </w:pPr>
      <w:r w:rsidRPr="00C77D73">
        <w:t>Tugevasti muudetud seisuveekogumid, mille kohta seireandmed ajavahemikust 2009-2014 puudusid</w:t>
      </w:r>
      <w:r w:rsidR="00C77D73" w:rsidRPr="00C77D73">
        <w:t xml:space="preserve">, </w:t>
      </w:r>
      <w:r w:rsidRPr="00C77D73">
        <w:t xml:space="preserve"> jäeti hindamata.</w:t>
      </w:r>
    </w:p>
    <w:p w:rsidR="00655A56" w:rsidRPr="00655A56" w:rsidRDefault="00655A56">
      <w:pPr>
        <w:spacing w:after="0"/>
      </w:pPr>
    </w:p>
    <w:p w:rsidR="00F4272A" w:rsidRPr="00C77D73" w:rsidRDefault="00F4272A">
      <w:pPr>
        <w:spacing w:after="0"/>
      </w:pPr>
      <w:r w:rsidRPr="00C77D73">
        <w:t xml:space="preserve">Seniste uuringute põhjal võib öelda, et levinumad kvaliteedinäitajad ja kvaliteedielemendid, mis tugevasti muudetud veekogumitel </w:t>
      </w:r>
      <w:r w:rsidR="00197538" w:rsidRPr="00C77D73">
        <w:t xml:space="preserve">ja tehisveekogumitel </w:t>
      </w:r>
      <w:r w:rsidRPr="00C77D73">
        <w:t>ei ole heas seisundis, on kalad (rändetõkete, veerežiimi muutuste ja elupaikade killustatuse tõttu) ja suurselgrootud põhjaloomad (aeglustunud voolurežiimi tulemusena vähenenud hapnikusisalduse ja vee temperatuuri tõusu tõttu).</w:t>
      </w:r>
    </w:p>
    <w:p w:rsidR="00007170" w:rsidRPr="00C77D73" w:rsidRDefault="00197538">
      <w:pPr>
        <w:spacing w:after="0"/>
      </w:pPr>
      <w:r w:rsidRPr="00C77D73">
        <w:t>Põhilis</w:t>
      </w:r>
      <w:r w:rsidR="00007170" w:rsidRPr="00C77D73">
        <w:t>e</w:t>
      </w:r>
      <w:r w:rsidRPr="00C77D73">
        <w:t xml:space="preserve">d inimtekkelised koormused, mis on </w:t>
      </w:r>
      <w:r w:rsidR="00007170" w:rsidRPr="00C77D73">
        <w:t>takistusteks hea ökoloogilise seisundi saavutamisel</w:t>
      </w:r>
      <w:r w:rsidRPr="00C77D73">
        <w:t>,</w:t>
      </w:r>
      <w:r w:rsidR="00007170" w:rsidRPr="00C77D73">
        <w:t xml:space="preserve"> on rändetõkked, aeglustunud veerežiim paisjärvedes, hüdroenergia tootmisest tingitud veerežiimi muutused allpool hüdroelektrijaama, kuivendussüsteemide regulaarne hooldamine, kaevandusvee juhtimine vooluveekogusse ja vooluveekogude osaline ümbersuunamine kaevandatavatel aladel.</w:t>
      </w:r>
    </w:p>
    <w:p w:rsidR="00F4272A" w:rsidRPr="00C77D73" w:rsidRDefault="00F4272A">
      <w:pPr>
        <w:spacing w:after="0"/>
      </w:pPr>
      <w:r w:rsidRPr="00C77D73">
        <w:t xml:space="preserve">Ühtse metoodilise lähenemise puudumise tõttu on käesolevas veekogumite seisundi ajakohastatud vahehinnangus on kõik tehisveekogude ja tugevasti muudetud hea ökoloogilise potentsiaali väärtused </w:t>
      </w:r>
      <w:r w:rsidR="00197538" w:rsidRPr="00C77D73">
        <w:t xml:space="preserve">antud </w:t>
      </w:r>
      <w:r w:rsidRPr="00C77D73">
        <w:t>madala usaldusväärsuse tasemega (usaldusväärsuse tase 1)</w:t>
      </w:r>
    </w:p>
    <w:p w:rsidR="00F4272A" w:rsidRDefault="00F4272A">
      <w:pPr>
        <w:spacing w:after="0"/>
      </w:pPr>
      <w:r w:rsidRPr="00C77D73">
        <w:t xml:space="preserve">Et anda veekogumile kõrge usaldusväärsusega (usaldusväärsuse tase 3) ökoloogilise potentsiaali hinnang, on vaja põhjalikku uuringut kõikide kvaliteedielementide kohta </w:t>
      </w:r>
      <w:r w:rsidR="00197538" w:rsidRPr="00C77D73">
        <w:t xml:space="preserve">tugevasti muudetud </w:t>
      </w:r>
      <w:r w:rsidRPr="00C77D73">
        <w:t xml:space="preserve">veekogumi </w:t>
      </w:r>
      <w:r w:rsidR="00197538" w:rsidRPr="00C77D73">
        <w:t xml:space="preserve">erinevates </w:t>
      </w:r>
      <w:r w:rsidRPr="00C77D73">
        <w:t xml:space="preserve">osades, mis erinevad inimtekkelise koormuse liigi ja intensiivsuse poolest. </w:t>
      </w:r>
      <w:r w:rsidR="00197538" w:rsidRPr="00C77D73">
        <w:t xml:space="preserve">Alles uuringute tulemusena on võimalik defineerida iga veekogumi või veekogumigrupi kohta igale ökoloogilise seisundi </w:t>
      </w:r>
      <w:r w:rsidR="00C77D73" w:rsidRPr="00C77D73">
        <w:t xml:space="preserve">bioloogilisele </w:t>
      </w:r>
      <w:r w:rsidR="00197538" w:rsidRPr="00C77D73">
        <w:t>elemendile vastava väga hea, hea, kesise või halva ökoloogilise potentsiaali väärtuse.</w:t>
      </w:r>
    </w:p>
    <w:p w:rsidR="00F4272A" w:rsidRDefault="00F4272A">
      <w:pPr>
        <w:spacing w:after="0"/>
      </w:pPr>
    </w:p>
    <w:p w:rsidR="00F4272A" w:rsidRDefault="00F4272A">
      <w:pPr>
        <w:pStyle w:val="Pealkiri2"/>
      </w:pPr>
      <w:r>
        <w:t>2.3. Pinnave</w:t>
      </w:r>
      <w:r w:rsidR="0077339D">
        <w:t>ekogumi keemilise seisundi hinda</w:t>
      </w:r>
      <w:r>
        <w:t>mise põhimõtted ja alusandmed</w:t>
      </w:r>
    </w:p>
    <w:p w:rsidR="00F4272A" w:rsidRDefault="00F4272A">
      <w:pPr>
        <w:spacing w:after="0"/>
      </w:pPr>
    </w:p>
    <w:p w:rsidR="000F24BE" w:rsidRDefault="00F4272A">
      <w:pPr>
        <w:spacing w:after="0"/>
      </w:pPr>
      <w:r w:rsidRPr="0077339D">
        <w:t>Keemilise seisundi hinnang</w:t>
      </w:r>
      <w:r>
        <w:t xml:space="preserve"> anti </w:t>
      </w:r>
      <w:r w:rsidR="000F24BE">
        <w:t>vooluveekogumile, seisuveekogumile või rannikuveekogumile ainult juhul</w:t>
      </w:r>
      <w:r w:rsidR="00F61A98">
        <w:t>,</w:t>
      </w:r>
      <w:r w:rsidR="000F24BE">
        <w:t xml:space="preserve"> kui veekogumi kohta oli aastatel 2010-2014 kogutud andmeid keskkonnaministri </w:t>
      </w:r>
      <w:r w:rsidR="000F24BE" w:rsidRPr="000F24BE">
        <w:t>09.09.2010 määruse nr 49 „Pinnavee keskkonna kvaliteedi piirväärtused ja nende kohaldamise meetodid ning keskkonna kvaliteedi piirväärtused vee-elustikus“ paragrahvide</w:t>
      </w:r>
      <w:r w:rsidR="000F24BE">
        <w:t>s</w:t>
      </w:r>
      <w:r w:rsidR="000F24BE" w:rsidRPr="000F24BE">
        <w:t xml:space="preserve"> 2 ja 3</w:t>
      </w:r>
      <w:r w:rsidR="000F24BE" w:rsidRPr="000F24BE">
        <w:rPr>
          <w:vertAlign w:val="superscript"/>
        </w:rPr>
        <w:t>1</w:t>
      </w:r>
      <w:r w:rsidR="000F24BE">
        <w:rPr>
          <w:vertAlign w:val="superscript"/>
        </w:rPr>
        <w:t xml:space="preserve"> </w:t>
      </w:r>
      <w:r w:rsidR="0077339D">
        <w:t>loet</w:t>
      </w:r>
      <w:r w:rsidR="000F24BE">
        <w:t>eletud ainete s</w:t>
      </w:r>
      <w:r w:rsidR="0077339D">
        <w:t>i</w:t>
      </w:r>
      <w:r w:rsidR="000F24BE">
        <w:t>salduse kohta vees või kalades.</w:t>
      </w:r>
    </w:p>
    <w:p w:rsidR="00F61A98" w:rsidRPr="000F24BE" w:rsidRDefault="00F61A98">
      <w:pPr>
        <w:spacing w:after="0"/>
      </w:pPr>
    </w:p>
    <w:p w:rsidR="000F24BE" w:rsidRDefault="0077339D">
      <w:pPr>
        <w:spacing w:after="0"/>
      </w:pPr>
      <w:r>
        <w:t>Kui veekogumi samas seirepunktis oli sama ohtliku aine kohta andmeid mitme järjestikuse aasta kohta, võeti veekogumi keemilise seisundi hindamisel arvesse kõige ajakohasemad andmed.</w:t>
      </w:r>
    </w:p>
    <w:p w:rsidR="00F61A98" w:rsidRDefault="00F61A98">
      <w:pPr>
        <w:spacing w:after="0"/>
      </w:pPr>
    </w:p>
    <w:p w:rsidR="00F61A98" w:rsidRDefault="00F61A98">
      <w:pPr>
        <w:spacing w:after="0"/>
      </w:pPr>
      <w:r>
        <w:t>Ohtlike a</w:t>
      </w:r>
      <w:r w:rsidR="00F4272A">
        <w:t xml:space="preserve">inete osas, millele on kehtestatud aasta keskmine piirväärtus, kasutati keemilise seisundi määramiseks kalendriaasta jooksul võetud proovides määratud aritmeetilist keskmist väärtust. </w:t>
      </w:r>
      <w:r w:rsidRPr="00F61A98">
        <w:t>Ohtliku aine sisalduse aritmeetilise keskmise arvutamisel võeti allpool määramispiiri olevate väärtuste korral väärtuseks 50% määramispiirist. Selline lähenemine vastab Euroopa Liidu seiredirektiivi 2009/90/EÜ artiklile 5, lg 1.</w:t>
      </w:r>
    </w:p>
    <w:p w:rsidR="0077339D" w:rsidRDefault="00F61A98">
      <w:pPr>
        <w:spacing w:after="0"/>
      </w:pPr>
      <w:r>
        <w:t>Ohtlike a</w:t>
      </w:r>
      <w:r w:rsidR="00F4272A">
        <w:t>inete osas, millele on kehtestatud suurim lubatud piirväärtus, kasutati keemilise seisundi määramisel lisaks</w:t>
      </w:r>
      <w:r w:rsidR="0077339D">
        <w:t xml:space="preserve"> aasta keskmisele väärtusele</w:t>
      </w:r>
      <w:r w:rsidR="00F4272A">
        <w:t xml:space="preserve"> ka ük</w:t>
      </w:r>
      <w:r>
        <w:t>sikproovides esinenud väärtust.</w:t>
      </w:r>
    </w:p>
    <w:p w:rsidR="0077339D" w:rsidRDefault="0077339D">
      <w:pPr>
        <w:spacing w:after="0"/>
      </w:pPr>
      <w:r>
        <w:t xml:space="preserve">Veekogumi keemiline seisund loeti halvaks, kui </w:t>
      </w:r>
      <w:r w:rsidR="00F61A98">
        <w:t xml:space="preserve">ohtliku aine </w:t>
      </w:r>
      <w:r>
        <w:t xml:space="preserve">sisaldus </w:t>
      </w:r>
      <w:r w:rsidR="00F61A98">
        <w:t xml:space="preserve">vees või kalades </w:t>
      </w:r>
      <w:r>
        <w:t>ületas aasta keskmist või suurimat lubatud piirväärtust.</w:t>
      </w:r>
    </w:p>
    <w:p w:rsidR="002B6709" w:rsidRPr="002B6709" w:rsidRDefault="002B6709">
      <w:pPr>
        <w:spacing w:after="0"/>
      </w:pPr>
    </w:p>
    <w:p w:rsidR="00F4272A" w:rsidRDefault="00F4272A">
      <w:pPr>
        <w:pStyle w:val="Pealkiri2"/>
      </w:pPr>
      <w:r>
        <w:t>2.4. Pinnaveekogumi ökoloogilise seisundi või ökoloogilise potentsiaali hindamine halvima kvaliteedielemendi järgi</w:t>
      </w:r>
    </w:p>
    <w:p w:rsidR="00F4272A" w:rsidRDefault="00F4272A">
      <w:pPr>
        <w:spacing w:after="0"/>
        <w:rPr>
          <w:b/>
        </w:rPr>
      </w:pPr>
    </w:p>
    <w:p w:rsidR="00F4272A" w:rsidRDefault="00F4272A">
      <w:pPr>
        <w:spacing w:after="0"/>
      </w:pPr>
      <w:r>
        <w:t xml:space="preserve">Ettevaatusprintsiibist lähtuvalt antakse vastavalt EL veepoliitika raamdirektiivile 2000/60/EÜ pinnaveekogumile ökoloogilise seisundi hinnang halvima kvaliteedielemendi järgi </w:t>
      </w:r>
    </w:p>
    <w:p w:rsidR="00F4272A" w:rsidRDefault="00F4272A">
      <w:pPr>
        <w:spacing w:after="0"/>
      </w:pPr>
      <w:r>
        <w:t>(inglise keeles ONE OUT ALL OUT , lühend OOAO).</w:t>
      </w:r>
    </w:p>
    <w:p w:rsidR="00F4272A" w:rsidRDefault="00F4272A">
      <w:pPr>
        <w:spacing w:after="0"/>
      </w:pPr>
      <w:r>
        <w:t>Pinnaveekogumite ökoloogilise seisundi 2014.aasta vahehinnangu koostamisel  võeti arvesse järgmisi kvaliteedielemente:</w:t>
      </w:r>
    </w:p>
    <w:p w:rsidR="00F4272A" w:rsidRDefault="00F4272A">
      <w:pPr>
        <w:spacing w:after="0"/>
      </w:pPr>
      <w:r>
        <w:t>1 ) FÜTOPLANKTON (seisuveekogumid, rannikuveekogumid) – lühend FÜPLA;</w:t>
      </w:r>
    </w:p>
    <w:p w:rsidR="00F4272A" w:rsidRDefault="00F4272A">
      <w:pPr>
        <w:spacing w:after="0"/>
      </w:pPr>
      <w:r>
        <w:t>2) BENTILISED RÄNIVETIKAD (vooluveekogumid)- lühend FÜBE;</w:t>
      </w:r>
    </w:p>
    <w:p w:rsidR="00F4272A" w:rsidRDefault="00F4272A">
      <w:pPr>
        <w:spacing w:after="0"/>
      </w:pPr>
      <w:r>
        <w:t>3) KALDATAIMESTIK (vooluveekogumid, seisuveekogumid) – lühend MAFÜ;</w:t>
      </w:r>
    </w:p>
    <w:p w:rsidR="00F4272A" w:rsidRDefault="00F4272A">
      <w:pPr>
        <w:spacing w:after="0"/>
      </w:pPr>
      <w:r>
        <w:t>4) PÕHJATAIMESTIK (rannikuveekogumid) – lühend MAFÜ;</w:t>
      </w:r>
    </w:p>
    <w:p w:rsidR="00F4272A" w:rsidRDefault="00F4272A">
      <w:pPr>
        <w:spacing w:after="0"/>
      </w:pPr>
      <w:r>
        <w:t>5) SUURSELGROOTUD PÕHJALOOMAD (vooluveekogumid, seisuveekogumid, rannikuveekogumid) – lühend SUSE;</w:t>
      </w:r>
    </w:p>
    <w:p w:rsidR="00F4272A" w:rsidRDefault="00F4272A">
      <w:pPr>
        <w:spacing w:after="0"/>
      </w:pPr>
      <w:r>
        <w:t>6) KALAD (vooluveekogumid) – lühend KALA;</w:t>
      </w:r>
    </w:p>
    <w:p w:rsidR="00F4272A" w:rsidRDefault="00F4272A">
      <w:pPr>
        <w:spacing w:after="0"/>
      </w:pPr>
      <w:r>
        <w:t>7) VEE FÜÜSIKALIS-KEEMILISED ÜLDTINGIMUSED (vooluveekogumid, seisuveekogumid, rannikuveekogumid) – lühend FÜKE;</w:t>
      </w:r>
    </w:p>
    <w:p w:rsidR="00F4272A" w:rsidRDefault="00F4272A">
      <w:r>
        <w:t xml:space="preserve">8) </w:t>
      </w:r>
      <w:r w:rsidR="006A2E0F">
        <w:t>VESIKONNA</w:t>
      </w:r>
      <w:r>
        <w:t>SPETSIIFILISED SAASTEAINED (vooluveekogumid, seisuveekogumid, rannikuveekogumid) – lühend SPETS.</w:t>
      </w:r>
    </w:p>
    <w:p w:rsidR="00F4272A" w:rsidRDefault="00F4272A">
      <w:r>
        <w:t>Käesol</w:t>
      </w:r>
      <w:r w:rsidR="00C77D73">
        <w:t xml:space="preserve">eva seletuskirja joonis 3 (lk 8) </w:t>
      </w:r>
      <w:r w:rsidR="00765953">
        <w:t>kirjeldab üldiselt</w:t>
      </w:r>
      <w:r>
        <w:t>, kuidas määrat</w:t>
      </w:r>
      <w:r w:rsidR="00765953">
        <w:t>i</w:t>
      </w:r>
      <w:r>
        <w:t xml:space="preserve"> veekogumi ökoloogiline seisund või ökoloogiline potentsiaal, halvima kvaliteedielemendi järgi.</w:t>
      </w:r>
    </w:p>
    <w:p w:rsidR="00F4272A" w:rsidRDefault="00F4272A">
      <w:pPr>
        <w:pStyle w:val="Pealkiri2"/>
      </w:pPr>
      <w:r>
        <w:br w:type="page"/>
        <w:t>2.5. Pinnaveekogumi hüdromorfoloogilise seisundi hindamine ja hüdromorfoloogilise seisundi seos ökoloogilise seisundiga</w:t>
      </w:r>
    </w:p>
    <w:p w:rsidR="00F4272A" w:rsidRDefault="00F4272A">
      <w:pPr>
        <w:spacing w:after="0"/>
        <w:rPr>
          <w:b/>
        </w:rPr>
      </w:pPr>
    </w:p>
    <w:p w:rsidR="00F4272A" w:rsidRDefault="00F4272A">
      <w:pPr>
        <w:spacing w:after="0"/>
      </w:pPr>
      <w:r>
        <w:t>Vastavalt veepoliitika raamdirektiivi ühise täitmisstrateegia juhendile nr 13 (European Communities, 2005) peab pinnaveekogumi hüdromorfoloogilise seisundi hinnang toetama pinnaveekogumile elustiku järgi antud seisundi hinnangut. Hüdromorfoloogilise seisundi hinnangu arvesse võtmine on kohustuslik pinnaveekogumi väga hea ökoloogilise seisundi määratlemiseks. Muudel juhtudel käsitletakse veekogumile antud hüdromorfoloogilise seisundi hinnangut tööriistana, mis suurendab või vähendab ökoloogilise seisundi hinnangu usaldusväärsust, või aitab hinnata pinnaveekogumile avalduvat inimtekkelist koormust.</w:t>
      </w:r>
    </w:p>
    <w:p w:rsidR="0053065B" w:rsidRDefault="00F4272A">
      <w:pPr>
        <w:spacing w:after="0"/>
      </w:pPr>
      <w:r>
        <w:t xml:space="preserve">Pinnaveekogumite ökoloogilise seisundi 2014.aasta vahehinnangu koostamise ajaks ei olnud Eestis ühtki veekogumit, mille seisund ökoloogilise seisundi kõikide kvaliteedielementide järgi, ja ka hüdromorfoloogilise seisundi järgi oli väga hea. </w:t>
      </w:r>
      <w:r w:rsidR="0053065B">
        <w:t xml:space="preserve">Üks veekogum, millel ainus väga hea seisundi saavutamise takistus oli hüdromorfoloogilise seisundi hinnang, hinnati seetõttu ühe </w:t>
      </w:r>
      <w:r w:rsidR="00E55A69">
        <w:t>taseme võrra madalamaks- heaks.</w:t>
      </w:r>
    </w:p>
    <w:p w:rsidR="00F4272A" w:rsidRPr="00417A08" w:rsidRDefault="0053065B">
      <w:pPr>
        <w:spacing w:after="0"/>
        <w:rPr>
          <w:sz w:val="18"/>
          <w:szCs w:val="18"/>
        </w:rPr>
      </w:pPr>
      <w:r>
        <w:t xml:space="preserve">Tõenäoliselt on väga hea seisundiga veekogumid </w:t>
      </w:r>
      <w:r w:rsidR="00F4272A">
        <w:t xml:space="preserve">Eestis </w:t>
      </w:r>
      <w:r>
        <w:t xml:space="preserve">siiski </w:t>
      </w:r>
      <w:r w:rsidR="00F4272A">
        <w:t xml:space="preserve">olemas, kuid tõenduspõhist materjali ei olnud piisavalt, et seda kindlalt väita. Väga heaks hinnati hüdromorfoloogiline seisund 14 vooluveekogumil, kuid nende veekogumite kohta puudusid </w:t>
      </w:r>
      <w:r w:rsidR="00E55A69">
        <w:t xml:space="preserve">seirega tõendatud </w:t>
      </w:r>
      <w:r w:rsidR="00F4272A">
        <w:t>vee-elustiku ja füüsikalis-keemili</w:t>
      </w:r>
      <w:r w:rsidR="00E55A69">
        <w:t>ste kvaliteedinäitajate andmed.</w:t>
      </w:r>
    </w:p>
    <w:p w:rsidR="00F4272A" w:rsidRDefault="00F4272A">
      <w:pPr>
        <w:spacing w:after="0"/>
      </w:pPr>
    </w:p>
    <w:p w:rsidR="00F4272A" w:rsidRDefault="00F4272A">
      <w:pPr>
        <w:pStyle w:val="Pealkiri3"/>
      </w:pPr>
      <w:r>
        <w:t>2.5.1. Vooluveekogumite hüdromorfoloogiline seisund</w:t>
      </w:r>
    </w:p>
    <w:p w:rsidR="00F4272A" w:rsidRDefault="00F4272A">
      <w:pPr>
        <w:spacing w:after="0"/>
      </w:pPr>
    </w:p>
    <w:p w:rsidR="00F4272A" w:rsidRDefault="00F4272A">
      <w:pPr>
        <w:spacing w:after="0"/>
      </w:pPr>
      <w:r>
        <w:t>Eestis on praeguseks välja töötatud hüdromorfoloogilise seisundi hindamise metoodika vooluveekogumite jaoks, mille alusel on hinnatud 301 vooluveekogumi seisund (Loigu, E., Pachel, K., Kaju,O., Elken, R., Raudsepp, K., Kuusik,A., Sokk, O., 2014).</w:t>
      </w:r>
      <w:r w:rsidR="0053065B">
        <w:t xml:space="preserve"> </w:t>
      </w:r>
    </w:p>
    <w:p w:rsidR="00F4272A" w:rsidRDefault="00F4272A">
      <w:pPr>
        <w:spacing w:after="0"/>
      </w:pPr>
      <w:r>
        <w:t xml:space="preserve">Nimetatud töös määrati 301 vooluveekogumile seisundiklass alljärgnevate kvaliteedinäitajate järgi: äravoolu looduslikkus, ühendus lammialadega, veevõtt, veevoolu tõkestamatus pikisuunas (sünonüüm </w:t>
      </w:r>
      <w:r>
        <w:rPr>
          <w:i/>
        </w:rPr>
        <w:t>sidusus pikisuunas</w:t>
      </w:r>
      <w:r>
        <w:t xml:space="preserve">), voolusängi looklevus ja kalda veekaitsevööndi looduslikkus (vt </w:t>
      </w:r>
      <w:r w:rsidRPr="00034374">
        <w:t>Loigu,E. Pachel, K. jt, 2014 , aruande lisa „Hüdromorfoloogiline koondindeks 301 jõekogumil (I-VII), Excel tabel“) Kvaliteedinäitajate kombineerimisel kasutati kvaliteedinäitajate kombineerimise reeglit VII (vt Loigu,E. Pachel, K. jt, 2014,lk 41), mis on kõige paremas kooskõlas veepoliitika raamdirektiivi V lisaga.</w:t>
      </w:r>
    </w:p>
    <w:p w:rsidR="00F4272A" w:rsidRDefault="00F4272A">
      <w:pPr>
        <w:spacing w:after="0"/>
      </w:pPr>
      <w:r>
        <w:t>Vooluveekogumite hüdromorfoloogilise seisundi hinnang anti järgmiste kvaliteedielementide alusel, halvima kvaliteedielemendi järgi:</w:t>
      </w:r>
    </w:p>
    <w:p w:rsidR="00F4272A" w:rsidRDefault="00F4272A">
      <w:pPr>
        <w:spacing w:after="0"/>
      </w:pPr>
      <w:r>
        <w:t>1) Veerežiim (kvaliteedinäitajad:äravoolu looduslikkus, ühendus lammialadega ja veevõtt- keskmine seisundiklassi väärtus ümardatuna täisarvuks);</w:t>
      </w:r>
    </w:p>
    <w:p w:rsidR="00F4272A" w:rsidRDefault="00F4272A">
      <w:pPr>
        <w:spacing w:after="0"/>
      </w:pPr>
      <w:r>
        <w:t>2) Tõkestamatus (sidusus) pikisuunas (kvaliteedinäitaja:tõkestamatus pikisuunas- vooluveekogumi seisundiklassi väärtus ümardatuna täisarvuks);</w:t>
      </w:r>
    </w:p>
    <w:p w:rsidR="00F4272A" w:rsidRDefault="00F4272A">
      <w:pPr>
        <w:spacing w:after="0"/>
      </w:pPr>
      <w:r>
        <w:t>3) Morfoloogia (looklevus ja kalda veekaitsevööndi looduslikkus – keskmine seisundiklassi väärtus ümardatuna täisarvuks).</w:t>
      </w:r>
    </w:p>
    <w:p w:rsidR="00034374" w:rsidRDefault="00034374">
      <w:pPr>
        <w:spacing w:after="0"/>
      </w:pPr>
      <w:r>
        <w:br w:type="page"/>
      </w:r>
    </w:p>
    <w:p w:rsidR="00F4272A" w:rsidRDefault="00F4272A">
      <w:pPr>
        <w:spacing w:after="0"/>
      </w:pPr>
      <w:r>
        <w:t>Hüdromorfoloogiliste seisundiklasside väärtusi väljendati täisarvudena ja tähistati värvidega järgnevalt: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5"/>
        <w:gridCol w:w="2266"/>
        <w:gridCol w:w="2266"/>
      </w:tblGrid>
      <w:tr w:rsidR="00F4272A" w:rsidRPr="00224751" w:rsidTr="00224751">
        <w:tc>
          <w:tcPr>
            <w:tcW w:w="2265" w:type="dxa"/>
          </w:tcPr>
          <w:p w:rsidR="00F4272A" w:rsidRPr="00224751" w:rsidRDefault="00F4272A" w:rsidP="00224751">
            <w:pPr>
              <w:spacing w:after="0" w:line="240" w:lineRule="auto"/>
            </w:pPr>
            <w:r w:rsidRPr="00224751">
              <w:t>Täisarv</w:t>
            </w:r>
          </w:p>
        </w:tc>
        <w:tc>
          <w:tcPr>
            <w:tcW w:w="2265" w:type="dxa"/>
          </w:tcPr>
          <w:p w:rsidR="00F4272A" w:rsidRPr="00224751" w:rsidRDefault="00F4272A" w:rsidP="00224751">
            <w:pPr>
              <w:spacing w:after="0" w:line="240" w:lineRule="auto"/>
            </w:pPr>
            <w:r w:rsidRPr="00224751">
              <w:t xml:space="preserve">Seisundiklassi </w:t>
            </w:r>
          </w:p>
        </w:tc>
        <w:tc>
          <w:tcPr>
            <w:tcW w:w="2266" w:type="dxa"/>
          </w:tcPr>
          <w:p w:rsidR="00F4272A" w:rsidRPr="00224751" w:rsidRDefault="00F4272A" w:rsidP="00224751">
            <w:pPr>
              <w:spacing w:after="0" w:line="240" w:lineRule="auto"/>
            </w:pPr>
            <w:r w:rsidRPr="00224751">
              <w:t>Looduslikkuse hinnang</w:t>
            </w:r>
          </w:p>
        </w:tc>
        <w:tc>
          <w:tcPr>
            <w:tcW w:w="2266" w:type="dxa"/>
          </w:tcPr>
          <w:p w:rsidR="00F4272A" w:rsidRPr="00224751" w:rsidRDefault="00F4272A" w:rsidP="00224751">
            <w:pPr>
              <w:spacing w:after="0" w:line="240" w:lineRule="auto"/>
            </w:pPr>
            <w:r w:rsidRPr="00224751">
              <w:t>Värvus</w:t>
            </w:r>
          </w:p>
        </w:tc>
      </w:tr>
      <w:tr w:rsidR="00F4272A" w:rsidRPr="00224751" w:rsidTr="00224751">
        <w:tc>
          <w:tcPr>
            <w:tcW w:w="2265" w:type="dxa"/>
          </w:tcPr>
          <w:p w:rsidR="00F4272A" w:rsidRPr="00224751" w:rsidRDefault="00F4272A" w:rsidP="00224751">
            <w:pPr>
              <w:spacing w:after="0" w:line="240" w:lineRule="auto"/>
            </w:pPr>
            <w:r w:rsidRPr="00224751">
              <w:t>1</w:t>
            </w:r>
          </w:p>
        </w:tc>
        <w:tc>
          <w:tcPr>
            <w:tcW w:w="2265" w:type="dxa"/>
          </w:tcPr>
          <w:p w:rsidR="00F4272A" w:rsidRPr="00224751" w:rsidRDefault="00F4272A" w:rsidP="00224751">
            <w:pPr>
              <w:spacing w:after="0" w:line="240" w:lineRule="auto"/>
            </w:pPr>
            <w:r w:rsidRPr="00224751">
              <w:t>Väga hea</w:t>
            </w:r>
          </w:p>
        </w:tc>
        <w:tc>
          <w:tcPr>
            <w:tcW w:w="2266" w:type="dxa"/>
          </w:tcPr>
          <w:p w:rsidR="00F4272A" w:rsidRPr="00224751" w:rsidRDefault="00F4272A" w:rsidP="00224751">
            <w:pPr>
              <w:spacing w:after="0" w:line="240" w:lineRule="auto"/>
            </w:pPr>
            <w:r w:rsidRPr="00224751">
              <w:t>looduslik</w:t>
            </w:r>
          </w:p>
        </w:tc>
        <w:tc>
          <w:tcPr>
            <w:tcW w:w="2266" w:type="dxa"/>
            <w:shd w:val="clear" w:color="auto" w:fill="7BF1FD"/>
          </w:tcPr>
          <w:p w:rsidR="00F4272A" w:rsidRPr="00224751" w:rsidRDefault="00F4272A" w:rsidP="00224751">
            <w:pPr>
              <w:spacing w:after="0" w:line="240" w:lineRule="auto"/>
            </w:pPr>
            <w:r w:rsidRPr="00224751">
              <w:t>sinine</w:t>
            </w:r>
          </w:p>
        </w:tc>
      </w:tr>
      <w:tr w:rsidR="00F4272A" w:rsidRPr="00224751" w:rsidTr="00224751">
        <w:tc>
          <w:tcPr>
            <w:tcW w:w="2265" w:type="dxa"/>
          </w:tcPr>
          <w:p w:rsidR="00F4272A" w:rsidRPr="00224751" w:rsidRDefault="00F4272A" w:rsidP="00224751">
            <w:pPr>
              <w:spacing w:after="0" w:line="240" w:lineRule="auto"/>
            </w:pPr>
            <w:r w:rsidRPr="00224751">
              <w:t>2</w:t>
            </w:r>
          </w:p>
        </w:tc>
        <w:tc>
          <w:tcPr>
            <w:tcW w:w="2265" w:type="dxa"/>
          </w:tcPr>
          <w:p w:rsidR="00F4272A" w:rsidRPr="00224751" w:rsidRDefault="00F4272A" w:rsidP="00224751">
            <w:pPr>
              <w:spacing w:after="0" w:line="240" w:lineRule="auto"/>
            </w:pPr>
            <w:r w:rsidRPr="00224751">
              <w:t>Hea</w:t>
            </w:r>
          </w:p>
        </w:tc>
        <w:tc>
          <w:tcPr>
            <w:tcW w:w="2266" w:type="dxa"/>
          </w:tcPr>
          <w:p w:rsidR="00F4272A" w:rsidRPr="00224751" w:rsidRDefault="00F4272A" w:rsidP="00224751">
            <w:pPr>
              <w:spacing w:after="0" w:line="240" w:lineRule="auto"/>
            </w:pPr>
            <w:r w:rsidRPr="00224751">
              <w:t>looduslähedane</w:t>
            </w:r>
          </w:p>
        </w:tc>
        <w:tc>
          <w:tcPr>
            <w:tcW w:w="2266" w:type="dxa"/>
            <w:shd w:val="clear" w:color="auto" w:fill="1FF958"/>
          </w:tcPr>
          <w:p w:rsidR="00F4272A" w:rsidRPr="00224751" w:rsidRDefault="00F4272A" w:rsidP="00224751">
            <w:pPr>
              <w:spacing w:after="0" w:line="240" w:lineRule="auto"/>
            </w:pPr>
            <w:r w:rsidRPr="00224751">
              <w:t>roheline</w:t>
            </w:r>
          </w:p>
        </w:tc>
      </w:tr>
      <w:tr w:rsidR="00F4272A" w:rsidRPr="00224751" w:rsidTr="00224751">
        <w:tc>
          <w:tcPr>
            <w:tcW w:w="2265" w:type="dxa"/>
          </w:tcPr>
          <w:p w:rsidR="00F4272A" w:rsidRPr="00224751" w:rsidRDefault="00F4272A" w:rsidP="00224751">
            <w:pPr>
              <w:spacing w:after="0" w:line="240" w:lineRule="auto"/>
            </w:pPr>
            <w:r w:rsidRPr="00224751">
              <w:t>3</w:t>
            </w:r>
          </w:p>
        </w:tc>
        <w:tc>
          <w:tcPr>
            <w:tcW w:w="2265" w:type="dxa"/>
          </w:tcPr>
          <w:p w:rsidR="00F4272A" w:rsidRPr="00224751" w:rsidRDefault="00F4272A" w:rsidP="00224751">
            <w:pPr>
              <w:spacing w:after="0" w:line="240" w:lineRule="auto"/>
            </w:pPr>
            <w:r w:rsidRPr="00224751">
              <w:t>Kesine</w:t>
            </w:r>
          </w:p>
        </w:tc>
        <w:tc>
          <w:tcPr>
            <w:tcW w:w="2266" w:type="dxa"/>
          </w:tcPr>
          <w:p w:rsidR="00F4272A" w:rsidRPr="00224751" w:rsidRDefault="00F4272A" w:rsidP="00224751">
            <w:pPr>
              <w:spacing w:after="0" w:line="240" w:lineRule="auto"/>
            </w:pPr>
            <w:r w:rsidRPr="00224751">
              <w:t>mõjutatud</w:t>
            </w:r>
          </w:p>
        </w:tc>
        <w:tc>
          <w:tcPr>
            <w:tcW w:w="2266" w:type="dxa"/>
            <w:shd w:val="clear" w:color="auto" w:fill="FFFF00"/>
          </w:tcPr>
          <w:p w:rsidR="00F4272A" w:rsidRPr="00224751" w:rsidRDefault="00F4272A" w:rsidP="00224751">
            <w:pPr>
              <w:spacing w:after="0" w:line="240" w:lineRule="auto"/>
            </w:pPr>
            <w:r w:rsidRPr="00224751">
              <w:t>kollane</w:t>
            </w:r>
          </w:p>
        </w:tc>
      </w:tr>
      <w:tr w:rsidR="00F4272A" w:rsidRPr="00224751" w:rsidTr="00224751">
        <w:tc>
          <w:tcPr>
            <w:tcW w:w="2265" w:type="dxa"/>
          </w:tcPr>
          <w:p w:rsidR="00F4272A" w:rsidRPr="00224751" w:rsidRDefault="00F4272A" w:rsidP="00224751">
            <w:pPr>
              <w:spacing w:after="0" w:line="240" w:lineRule="auto"/>
            </w:pPr>
            <w:r w:rsidRPr="00224751">
              <w:t>4</w:t>
            </w:r>
          </w:p>
        </w:tc>
        <w:tc>
          <w:tcPr>
            <w:tcW w:w="2265" w:type="dxa"/>
          </w:tcPr>
          <w:p w:rsidR="00F4272A" w:rsidRPr="00224751" w:rsidRDefault="00F4272A" w:rsidP="00224751">
            <w:pPr>
              <w:spacing w:after="0" w:line="240" w:lineRule="auto"/>
            </w:pPr>
            <w:r w:rsidRPr="00224751">
              <w:t>Halb</w:t>
            </w:r>
          </w:p>
        </w:tc>
        <w:tc>
          <w:tcPr>
            <w:tcW w:w="2266" w:type="dxa"/>
          </w:tcPr>
          <w:p w:rsidR="00F4272A" w:rsidRPr="00224751" w:rsidRDefault="00F4272A" w:rsidP="00224751">
            <w:pPr>
              <w:spacing w:after="0" w:line="240" w:lineRule="auto"/>
            </w:pPr>
            <w:r w:rsidRPr="00224751">
              <w:t>tugevasti mõjutatud</w:t>
            </w:r>
          </w:p>
        </w:tc>
        <w:tc>
          <w:tcPr>
            <w:tcW w:w="2266" w:type="dxa"/>
            <w:shd w:val="clear" w:color="auto" w:fill="FFC000"/>
          </w:tcPr>
          <w:p w:rsidR="00F4272A" w:rsidRPr="00224751" w:rsidRDefault="00F4272A" w:rsidP="00224751">
            <w:pPr>
              <w:spacing w:after="0" w:line="240" w:lineRule="auto"/>
            </w:pPr>
            <w:r w:rsidRPr="00224751">
              <w:t>oranž</w:t>
            </w:r>
          </w:p>
        </w:tc>
      </w:tr>
      <w:tr w:rsidR="00F4272A" w:rsidRPr="00224751" w:rsidTr="00224751">
        <w:tc>
          <w:tcPr>
            <w:tcW w:w="2265" w:type="dxa"/>
          </w:tcPr>
          <w:p w:rsidR="00F4272A" w:rsidRPr="00224751" w:rsidRDefault="00F4272A" w:rsidP="00224751">
            <w:pPr>
              <w:spacing w:after="0" w:line="240" w:lineRule="auto"/>
            </w:pPr>
            <w:r w:rsidRPr="00224751">
              <w:t>5</w:t>
            </w:r>
          </w:p>
        </w:tc>
        <w:tc>
          <w:tcPr>
            <w:tcW w:w="2265" w:type="dxa"/>
          </w:tcPr>
          <w:p w:rsidR="00F4272A" w:rsidRPr="00224751" w:rsidRDefault="00F4272A" w:rsidP="00224751">
            <w:pPr>
              <w:spacing w:after="0" w:line="240" w:lineRule="auto"/>
            </w:pPr>
            <w:r w:rsidRPr="00224751">
              <w:t>Väga halb</w:t>
            </w:r>
          </w:p>
        </w:tc>
        <w:tc>
          <w:tcPr>
            <w:tcW w:w="2266" w:type="dxa"/>
          </w:tcPr>
          <w:p w:rsidR="00F4272A" w:rsidRPr="00224751" w:rsidRDefault="00F4272A" w:rsidP="00224751">
            <w:pPr>
              <w:spacing w:after="0" w:line="240" w:lineRule="auto"/>
            </w:pPr>
            <w:r w:rsidRPr="00224751">
              <w:t>väga tugevasti mõjutatud</w:t>
            </w:r>
          </w:p>
        </w:tc>
        <w:tc>
          <w:tcPr>
            <w:tcW w:w="2266" w:type="dxa"/>
            <w:shd w:val="clear" w:color="auto" w:fill="FF0000"/>
          </w:tcPr>
          <w:p w:rsidR="00F4272A" w:rsidRPr="00224751" w:rsidRDefault="00F4272A" w:rsidP="00224751">
            <w:pPr>
              <w:spacing w:after="0" w:line="240" w:lineRule="auto"/>
            </w:pPr>
            <w:r w:rsidRPr="00224751">
              <w:t>punane</w:t>
            </w:r>
          </w:p>
        </w:tc>
      </w:tr>
    </w:tbl>
    <w:p w:rsidR="00F4272A" w:rsidRDefault="00F4272A">
      <w:pPr>
        <w:spacing w:after="0"/>
      </w:pPr>
    </w:p>
    <w:p w:rsidR="00F4272A" w:rsidRDefault="00F4272A">
      <w:pPr>
        <w:spacing w:after="0"/>
      </w:pPr>
      <w:r>
        <w:t>Andmete vähesuse tõttu ei ole kirjeldatud meetodiga võimalik eristada üksiku kvaliteedinäitaja tasandil vooluveekogumi väga head seisundit ja võrdlustingimusi (inimese poolt mõjutamata olukord). Siiski võimaldab kirjeldatud meetod hinnata võrdlevalt vooluveekogumitele avalduvat hüdromorfoloogilist koormust. Vooluveekogumite hüdromorfoloogilise sei</w:t>
      </w:r>
      <w:r w:rsidR="005D2AFF">
        <w:t>sundi hinnang on käesoleva töö 3</w:t>
      </w:r>
      <w:r>
        <w:t>. lisas.</w:t>
      </w:r>
    </w:p>
    <w:p w:rsidR="00F4272A" w:rsidRDefault="00F4272A">
      <w:pPr>
        <w:spacing w:after="0"/>
      </w:pPr>
      <w:r>
        <w:t>Käesoleval ajal ei ole põhjalikumalt analüüsitud, milline seos on vooluveekogumi esialgsete hüdromorfoloogilise seisundi (koormuse) näitajate ja bioloogiliste kvaliteedinäitajate vahel.</w:t>
      </w:r>
    </w:p>
    <w:p w:rsidR="00F4272A" w:rsidRDefault="00F4272A">
      <w:pPr>
        <w:spacing w:after="0"/>
      </w:pPr>
    </w:p>
    <w:p w:rsidR="00F4272A" w:rsidRDefault="00F4272A">
      <w:pPr>
        <w:pStyle w:val="Pealkiri3"/>
      </w:pPr>
      <w:r>
        <w:t>2.5.2 Seisuveekogumite hüdromorfoloogiline seisund</w:t>
      </w:r>
    </w:p>
    <w:p w:rsidR="00F4272A" w:rsidRDefault="00F4272A">
      <w:pPr>
        <w:spacing w:after="0"/>
      </w:pPr>
    </w:p>
    <w:p w:rsidR="00F4272A" w:rsidRDefault="00F4272A">
      <w:pPr>
        <w:spacing w:after="0"/>
      </w:pPr>
      <w:r>
        <w:t>Seisuveekogumite hüdromorfoloogilise seisundi hindamise esialgne</w:t>
      </w:r>
      <w:r w:rsidR="00034374">
        <w:t xml:space="preserve"> </w:t>
      </w:r>
      <w:r>
        <w:t>metoodika on välja töötatud ja selle alusel on antud hüdromorfoloogilise seisundi esialgne hinnang 10 seisuveekogumile.</w:t>
      </w:r>
    </w:p>
    <w:p w:rsidR="00F4272A" w:rsidRDefault="00F4272A">
      <w:pPr>
        <w:spacing w:after="0"/>
      </w:pPr>
    </w:p>
    <w:p w:rsidR="00F4272A" w:rsidRDefault="00F4272A">
      <w:pPr>
        <w:spacing w:after="0"/>
      </w:pPr>
      <w:r>
        <w:t>Seisuveekogumite hüdromorfoloogilise seisundi hinnang anti järgmiste kvaliteedielementide alusel, halvima kvaliteedielemendi järgi:</w:t>
      </w:r>
    </w:p>
    <w:p w:rsidR="00F4272A" w:rsidRDefault="00F4272A">
      <w:pPr>
        <w:spacing w:after="0"/>
      </w:pPr>
      <w:r>
        <w:t>1) Veerežiim (kvaliteedinäitaja: veerežiimi looduslikkus sh ühendus teiste veekogudega) proovipunktide keskmine seisundiklassi väärtus ümardatuna täisarvuks;</w:t>
      </w:r>
    </w:p>
    <w:p w:rsidR="00F4272A" w:rsidRDefault="00F4272A">
      <w:pPr>
        <w:spacing w:after="0"/>
      </w:pPr>
      <w:r>
        <w:t>3) Morfoloogia (kaldavööndi looduslikkus, kalda-ala looduslikkus, litotaali looduslikkus, inimmõju tugevus – proovipunktide keskmine seisundiklassi väärtus ümardatuna täisarvuks, kvaliteedielemendi hinnang antakse kvaliteedinäitajate keskmise hinnanguna).</w:t>
      </w:r>
    </w:p>
    <w:p w:rsidR="00F4272A" w:rsidRDefault="00F4272A">
      <w:pPr>
        <w:spacing w:after="0"/>
      </w:pPr>
      <w:r>
        <w:t>Seisuveekogumite hüdromorfoloogilise seisundi hindamise esialgse metoodika edasi arendamine selliseks, et see vastaks veepoliitika raamdirektiivis sätestatule, eeldab täiendavat info kogumist. Väga hea hüdromorfoloogilise seisundiga maismaa seisuveekogumeid uuritud seisuveekogumite seas ei olnud. Seisuveekogumite hüdromorfoloogilise seisundi hinnang on käesoleva töö 3. lisas. Käesoleval ajal ei ole põhjalikumalt analüüsitud, milline seos on maismaa seisuveekogumi esialgsete hüdromorfoloogilise seisundi (koormuse) näitajate ja bioloogiliste kvaliteedinäitajate vahel.</w:t>
      </w:r>
    </w:p>
    <w:p w:rsidR="00F4272A" w:rsidRDefault="00F4272A"/>
    <w:p w:rsidR="00F4272A" w:rsidRDefault="00F4272A">
      <w:pPr>
        <w:pStyle w:val="Pealkiri3"/>
      </w:pPr>
      <w:r>
        <w:t>2.5.3 Rannikuveekogumite hüdromorfoloogiline seisund</w:t>
      </w:r>
    </w:p>
    <w:p w:rsidR="00F4272A" w:rsidRDefault="00F4272A"/>
    <w:p w:rsidR="00F4272A" w:rsidRDefault="00F4272A">
      <w:r>
        <w:t>Käesoleva vahehinnnagu koostamise ajal puudus Eestis rannikuveekogumite hüdromorfoloogilise seisundi hindamise metoodika.</w:t>
      </w:r>
    </w:p>
    <w:p w:rsidR="00F4272A" w:rsidRDefault="00F4272A"/>
    <w:p w:rsidR="00F4272A" w:rsidRDefault="00F4272A"/>
    <w:p w:rsidR="00F4272A" w:rsidRDefault="00F4272A">
      <w:pPr>
        <w:spacing w:after="0"/>
      </w:pPr>
    </w:p>
    <w:p w:rsidR="00F4272A" w:rsidRDefault="00F4272A">
      <w:pPr>
        <w:spacing w:after="0"/>
      </w:pPr>
    </w:p>
    <w:p w:rsidR="00F4272A" w:rsidRDefault="00F4272A">
      <w:pPr>
        <w:spacing w:after="0"/>
      </w:pPr>
    </w:p>
    <w:p w:rsidR="00F4272A" w:rsidRDefault="00F4272A"/>
    <w:p w:rsidR="00F4272A" w:rsidRDefault="00F4272A">
      <w:pPr>
        <w:pStyle w:val="Pealkiri1"/>
      </w:pPr>
      <w:r>
        <w:t>3. Vooluveekogumit</w:t>
      </w:r>
      <w:r w:rsidR="007615DF">
        <w:t xml:space="preserve">e ökoloogilise seisundi hindamise </w:t>
      </w:r>
      <w:r w:rsidR="00A66891">
        <w:t xml:space="preserve">täpsem selgitus ja </w:t>
      </w:r>
      <w:r w:rsidR="007615DF">
        <w:t>vastavus veepoliitika raamdirektiivi V lisas sätestatule</w:t>
      </w:r>
    </w:p>
    <w:p w:rsidR="00F4272A" w:rsidRDefault="00F4272A">
      <w:pPr>
        <w:spacing w:after="0"/>
      </w:pPr>
    </w:p>
    <w:p w:rsidR="00F4272A" w:rsidRDefault="00F4272A">
      <w:pPr>
        <w:spacing w:after="0"/>
      </w:pPr>
      <w:r>
        <w:t xml:space="preserve">Veepoliitika raamdirektiivi </w:t>
      </w:r>
      <w:r w:rsidR="003838E0">
        <w:t xml:space="preserve">2000/60/EÜ </w:t>
      </w:r>
      <w:r>
        <w:t>kohaselt peab vooluveekogumite ökoloogilise seisundi hindamisel kasutama fütoplanktonit, fütobentost, suurtaimestikku, suurselgrootuid põhjaloomi, kalu, vee füüsikal</w:t>
      </w:r>
      <w:r w:rsidR="004F040C">
        <w:t>is - keemilisi üldtingimusi ja vesikonnas</w:t>
      </w:r>
      <w:r>
        <w:t>petsiifiliste saasteainete sisaldust.</w:t>
      </w:r>
    </w:p>
    <w:p w:rsidR="007615DF" w:rsidRDefault="007615DF">
      <w:pPr>
        <w:spacing w:after="0"/>
      </w:pPr>
      <w:r>
        <w:t xml:space="preserve">Käesolevas veekogumite seisundi vahehinnangus </w:t>
      </w:r>
      <w:r w:rsidR="00A66891">
        <w:t xml:space="preserve">ei kasutatud </w:t>
      </w:r>
      <w:r>
        <w:t xml:space="preserve">kõikide vooluveekogumite seisundi hindamiseks kõiki </w:t>
      </w:r>
      <w:r w:rsidR="00A66891">
        <w:t xml:space="preserve">veepoliitika raamdirektiivi V lisas nõutud </w:t>
      </w:r>
      <w:r>
        <w:t>kvaliteedielemente</w:t>
      </w:r>
      <w:r w:rsidR="00A66891">
        <w:t xml:space="preserve">. </w:t>
      </w:r>
      <w:r w:rsidR="00746C52">
        <w:t>Põhjendused ja s</w:t>
      </w:r>
      <w:r w:rsidR="00A66891">
        <w:t>elgitused on esitatud iga üksiku kvaliteedielemendi juures.</w:t>
      </w:r>
    </w:p>
    <w:p w:rsidR="007615DF" w:rsidRDefault="007615DF">
      <w:pPr>
        <w:spacing w:after="0"/>
      </w:pPr>
    </w:p>
    <w:p w:rsidR="00F4272A" w:rsidRDefault="00F4272A">
      <w:pPr>
        <w:spacing w:after="0"/>
      </w:pPr>
      <w:r>
        <w:t xml:space="preserve">Kui ühel vooluveekogumil oli toimunud elustiku (va kalad), füüsikalis- keemiliste üldtingimuste ja </w:t>
      </w:r>
      <w:r w:rsidR="00AB24F6">
        <w:t>vesikonna</w:t>
      </w:r>
      <w:r>
        <w:t>spetsiifiliste saasteainete seire mitmes kohas, anti ökoloogilise seisundi hinnang veekogumi kõigi seirejaamade keskmise tulemuse põhjal. Vooluveekogumi kalas</w:t>
      </w:r>
      <w:r w:rsidR="00A66891">
        <w:t xml:space="preserve">tiku seisund määrati halvima vooluveekogumi </w:t>
      </w:r>
      <w:r>
        <w:t>lõigu seiretulemuste või koormuse hinnangu järgi. Kui ühel vooluveekogumil oli ajavahemikul 2009-2014 toimunud seire mitmel aastal, võeti arvesse kõige uuemaid seiretulemusi.</w:t>
      </w:r>
    </w:p>
    <w:p w:rsidR="00F4272A" w:rsidRDefault="00F4272A">
      <w:pPr>
        <w:spacing w:after="0"/>
      </w:pPr>
    </w:p>
    <w:p w:rsidR="00F4272A" w:rsidRDefault="00F4272A">
      <w:pPr>
        <w:pStyle w:val="Pealkiri2"/>
      </w:pPr>
      <w:r>
        <w:t>3.1.Vooluveekogumite fütoplankton (FÜPLA)</w:t>
      </w:r>
    </w:p>
    <w:p w:rsidR="00F4272A" w:rsidRPr="00034374" w:rsidRDefault="00F4272A">
      <w:pPr>
        <w:spacing w:after="0"/>
      </w:pPr>
    </w:p>
    <w:p w:rsidR="004C7CD9" w:rsidRDefault="00F4272A">
      <w:pPr>
        <w:spacing w:after="0"/>
        <w:rPr>
          <w:sz w:val="18"/>
          <w:szCs w:val="18"/>
        </w:rPr>
      </w:pPr>
      <w:r>
        <w:t>Käesolevas pinnaveekogumite seisundi vahehinnangus vooluveekogumite ökoloogilise seisundi hindamiseks fütoplanktonit ei kasutata</w:t>
      </w:r>
      <w:r w:rsidR="00673B28">
        <w:rPr>
          <w:sz w:val="18"/>
          <w:szCs w:val="18"/>
        </w:rPr>
        <w:t>.</w:t>
      </w:r>
    </w:p>
    <w:p w:rsidR="00DD5677" w:rsidRDefault="00DD5677">
      <w:pPr>
        <w:spacing w:after="0"/>
      </w:pPr>
    </w:p>
    <w:p w:rsidR="00F4272A" w:rsidRDefault="00F4272A">
      <w:pPr>
        <w:spacing w:after="0"/>
      </w:pPr>
      <w:r>
        <w:t xml:space="preserve">Kesk- Balti jõgede ökoloogilise seisundi interkalibreerimisrühmas (Central Baltic GIG) on kokku lepitud, et väikeste, keskmiste ja suurte jõgede (kuni 10 000 km2 valgalaga) ökoloogilise seisundi hindamisel fütoplankton ei ole esinduslik kvaliteedielement. Seetõttu </w:t>
      </w:r>
      <w:r w:rsidR="00AD45C5">
        <w:t xml:space="preserve">käesolevas vahehinnangus fütoplanktonit Eesti </w:t>
      </w:r>
      <w:r>
        <w:t>väikeste</w:t>
      </w:r>
      <w:r w:rsidR="00AD45C5">
        <w:t>l</w:t>
      </w:r>
      <w:r>
        <w:t>, keskmiste</w:t>
      </w:r>
      <w:r w:rsidR="00AD45C5">
        <w:t>l</w:t>
      </w:r>
      <w:r>
        <w:t xml:space="preserve"> ja suurte</w:t>
      </w:r>
      <w:r w:rsidR="00AD45C5">
        <w:t>l</w:t>
      </w:r>
      <w:r>
        <w:t xml:space="preserve"> jõgede</w:t>
      </w:r>
      <w:r w:rsidR="00AD45C5">
        <w:t>l moodustatud vooluveekogumite</w:t>
      </w:r>
      <w:r>
        <w:t xml:space="preserve"> ökoloogilise seisundi hindamisel ei kasuta</w:t>
      </w:r>
      <w:r w:rsidR="00AD45C5">
        <w:t>tud</w:t>
      </w:r>
      <w:r>
        <w:t xml:space="preserve">. </w:t>
      </w:r>
      <w:r w:rsidR="00AD45C5">
        <w:t>Eesti v</w:t>
      </w:r>
      <w:r>
        <w:t>äga suure jõgede jaoks (Narva jõgi ja Narva veehoidla) on välja arendatud esialgne suure</w:t>
      </w:r>
      <w:r w:rsidR="00AD45C5">
        <w:t xml:space="preserve"> jõe fütoplanktoni indeks (RPI)</w:t>
      </w:r>
      <w:r>
        <w:t xml:space="preserve">, </w:t>
      </w:r>
      <w:r w:rsidR="00AD45C5">
        <w:t>mida käesolevas vahehinnangus ei kasutatud. S</w:t>
      </w:r>
      <w:r w:rsidR="00AD45C5" w:rsidRPr="00AD45C5">
        <w:t xml:space="preserve">uure jõe fütoplanktoni indeks </w:t>
      </w:r>
      <w:r>
        <w:t>mille kasutusele võtmine otsustatakse hiljem, pärast klassipiiride ühtlustamist teiste EL liikmesriikide vastavate indikaatoritega. Emajõe seisundi hindamiseks esialgne suure jõe fütoplanktoni indeks tõenäoliselt ei sobi.</w:t>
      </w:r>
      <w:r w:rsidR="00AD45C5">
        <w:t>[18]</w:t>
      </w:r>
    </w:p>
    <w:p w:rsidR="00F4272A" w:rsidRDefault="00F4272A">
      <w:pPr>
        <w:spacing w:after="0"/>
      </w:pPr>
    </w:p>
    <w:p w:rsidR="00F4272A" w:rsidRDefault="00F4272A">
      <w:pPr>
        <w:pStyle w:val="Pealkiri2"/>
      </w:pPr>
      <w:r>
        <w:t>3.2. Vooluveekogumite fütobentos (FÜBE) ja kaldataimestik (makrofüüdid- MAFÜ)</w:t>
      </w:r>
    </w:p>
    <w:p w:rsidR="00F4272A" w:rsidRDefault="00F4272A">
      <w:pPr>
        <w:spacing w:after="0"/>
      </w:pPr>
    </w:p>
    <w:p w:rsidR="00F4272A" w:rsidRDefault="00F4272A">
      <w:pPr>
        <w:spacing w:after="0"/>
      </w:pPr>
      <w:r>
        <w:t>Vooluveekogumile anti ökoloogilise seisundi hinnang fütobentose järgi, kui aastatel 2009 - 2014 oli sellel veekogumil toimunud korrektne bentiliste ränivetikate seire.</w:t>
      </w:r>
    </w:p>
    <w:p w:rsidR="00F4272A" w:rsidRDefault="00F4272A">
      <w:pPr>
        <w:spacing w:after="0"/>
      </w:pPr>
      <w:r>
        <w:t>Väikeste</w:t>
      </w:r>
      <w:r w:rsidR="00673B28">
        <w:t>l</w:t>
      </w:r>
      <w:r>
        <w:t>, keskmiste</w:t>
      </w:r>
      <w:r w:rsidR="00673B28">
        <w:t>l</w:t>
      </w:r>
      <w:r>
        <w:t xml:space="preserve"> ja suurte</w:t>
      </w:r>
      <w:r w:rsidR="00673B28">
        <w:t>l</w:t>
      </w:r>
      <w:r>
        <w:t xml:space="preserve"> jõgede</w:t>
      </w:r>
      <w:r w:rsidR="00673B28">
        <w:t>l moodustatud vooluveekogumite</w:t>
      </w:r>
      <w:r>
        <w:t xml:space="preserve"> seisundi hindamiseks kasutati teiste EL liikmesriikidega ühtlustatud ränivetikaindeksit IPS, Narva jõe ja Narva veehoidla veekogumite seisundi hindamiseks teiste EL liikmesriikidega ühtlustatud kolme ränivetikaindeksi </w:t>
      </w:r>
      <w:r w:rsidR="00673B28">
        <w:t xml:space="preserve">(IPS, WAT ja TDI) </w:t>
      </w:r>
      <w:r>
        <w:t>keskmist väärtust</w:t>
      </w:r>
      <w:r w:rsidR="00673B28">
        <w:t>.</w:t>
      </w:r>
      <w:r w:rsidR="005631A8">
        <w:t xml:space="preserve"> Fütobentose järgi vooluveekogumi seisundi hindamisel kasutati </w:t>
      </w:r>
      <w:r w:rsidR="00F428F1">
        <w:t>k</w:t>
      </w:r>
      <w:r w:rsidR="005631A8" w:rsidRPr="005631A8">
        <w:t>eskkonnaministri 28.07.2009.a. määruse nr 44 „Pinnaveekogumite moodustamise kord… „ lisas 4 sätestatud klassipiire.</w:t>
      </w:r>
    </w:p>
    <w:p w:rsidR="00DD5677" w:rsidRDefault="00F4272A" w:rsidP="003F39FF">
      <w:pPr>
        <w:spacing w:after="0"/>
      </w:pPr>
      <w:r>
        <w:t>Vooluveekogumile anti ökoloogilise seisundi hinnang kaldataimestiku järgi, kui aastatel 2009 - 2014 oli sellel veekogumil toimunud k</w:t>
      </w:r>
      <w:r w:rsidR="00076F48">
        <w:t>orrektne kaldataimestiku seire.</w:t>
      </w:r>
      <w:r w:rsidR="005631A8">
        <w:t xml:space="preserve"> </w:t>
      </w:r>
      <w:r>
        <w:t>Vooluveekogumite ökoloogiline seisundi määramisel kaldataimestiku järgi kasutati vooluveekogumite kaldataimestiku indeksit MIR. Selle meetodi olemus on teistes Kesk- Balti jõgede ökoloogilise seisundi interkalibreerimisrühma (Central Baltic GIG) riikide</w:t>
      </w:r>
      <w:r w:rsidR="005631A8">
        <w:t>s kasutatavate</w:t>
      </w:r>
      <w:r>
        <w:t xml:space="preserve"> kaldataimestiku meetodi</w:t>
      </w:r>
      <w:r w:rsidR="005631A8">
        <w:t>te</w:t>
      </w:r>
      <w:r>
        <w:t>ga sarnane, kuid klassipiirid on teiste liikmesriikidega ühtlustamata</w:t>
      </w:r>
      <w:r w:rsidR="00076F48">
        <w:t>.</w:t>
      </w:r>
    </w:p>
    <w:p w:rsidR="00DD5677" w:rsidRDefault="00DD5677" w:rsidP="003F39FF">
      <w:pPr>
        <w:spacing w:after="0"/>
      </w:pPr>
      <w:r>
        <w:t>Hindamisel kasutati kaldataimestiku eksperdi poolt välja pakutud esialgseid klassipiire, mis ei ole praegu õiguslikult siduvad.</w:t>
      </w:r>
      <w:r w:rsidR="00673B28">
        <w:t xml:space="preserve"> [9]</w:t>
      </w:r>
    </w:p>
    <w:p w:rsidR="00F4272A" w:rsidRDefault="00F4272A">
      <w:pPr>
        <w:spacing w:after="0"/>
        <w:rPr>
          <w:b/>
        </w:rPr>
      </w:pPr>
    </w:p>
    <w:p w:rsidR="00F4272A" w:rsidRDefault="00F4272A">
      <w:pPr>
        <w:pStyle w:val="Pealkiri2"/>
      </w:pPr>
      <w:r>
        <w:t>3.3. Vooluveekogumite suurselgrootud põhjaloomad (SUSE)</w:t>
      </w:r>
    </w:p>
    <w:p w:rsidR="00F4272A" w:rsidRDefault="00F4272A">
      <w:pPr>
        <w:spacing w:after="0"/>
      </w:pPr>
    </w:p>
    <w:p w:rsidR="00F4272A" w:rsidRDefault="00F4272A">
      <w:pPr>
        <w:spacing w:after="0"/>
      </w:pPr>
      <w:r>
        <w:t>Vooluveekogumile anti ökoloogilise seisundi hinnang suurselgrootute põhjaloomade järgi, kui aastatel 2009 - 2014 oli sellel veekogumil toimunud korrektne suurselgrootute põhjaloomade seire.</w:t>
      </w:r>
    </w:p>
    <w:p w:rsidR="00F4272A" w:rsidRDefault="00F4272A">
      <w:pPr>
        <w:spacing w:after="0"/>
      </w:pPr>
      <w:r>
        <w:t>Vooluveekog</w:t>
      </w:r>
      <w:r w:rsidR="00582F41">
        <w:t>umite ökoloogiline seisundi hindamisel</w:t>
      </w:r>
      <w:r>
        <w:t xml:space="preserve"> suurselgrootute põhjaloomade järgi kasutati väikeste, keskmiste ja suurte jõgede hindamiseks 5 indeksi (T, EPT, H’, ASPT, DSFI) põhjal antud suurselgrootute põhjaloomade koondhinnangut, Emajõe ja Narva jõe hindamiseks 4 indeksi (T, EPT, H’, ASPT) põhjal antud koondhinnangut. </w:t>
      </w:r>
      <w:r w:rsidR="00027BE7">
        <w:t xml:space="preserve">Vooluveekogumitele suurselgrootute põhjaloomade järgi seisundi hinnangu andmiseks kasutati </w:t>
      </w:r>
      <w:r w:rsidR="00F428F1" w:rsidRPr="00F428F1">
        <w:t>keskkonnaministri 28.07.2009.a. määruse nr 44 „Pinn</w:t>
      </w:r>
      <w:r w:rsidR="00F428F1">
        <w:t>aveekogumite moodustamise kord…“</w:t>
      </w:r>
      <w:r w:rsidR="00F428F1" w:rsidRPr="00F428F1">
        <w:t xml:space="preserve"> lisas 4 sätestatud klassipiire.</w:t>
      </w:r>
    </w:p>
    <w:p w:rsidR="00027BE7" w:rsidRDefault="00F4272A" w:rsidP="003F39FF">
      <w:pPr>
        <w:spacing w:after="0"/>
      </w:pPr>
      <w:r>
        <w:t>Väikeste</w:t>
      </w:r>
      <w:r w:rsidR="00027BE7">
        <w:t>l</w:t>
      </w:r>
      <w:r>
        <w:t xml:space="preserve"> ja keskmiste</w:t>
      </w:r>
      <w:r w:rsidR="00027BE7">
        <w:t>l jõgedel moodustatud vooluveekogumite</w:t>
      </w:r>
      <w:r>
        <w:t xml:space="preserve"> </w:t>
      </w:r>
      <w:r w:rsidR="00582F41">
        <w:t xml:space="preserve">hindamisel kasutatud </w:t>
      </w:r>
      <w:r>
        <w:t xml:space="preserve">suurselgrootute </w:t>
      </w:r>
      <w:r w:rsidRPr="00582F41">
        <w:t>seisundi hindamissüsteem</w:t>
      </w:r>
      <w:r>
        <w:t xml:space="preserve"> on teiste Kesk- Balti jõgede ökoloogilise seisundi interkalibreerimisrühma (Central Baltic GIG) riikide hindamissüsteemidega ühtlustatud</w:t>
      </w:r>
    </w:p>
    <w:p w:rsidR="00027BE7" w:rsidRDefault="00027BE7" w:rsidP="003F39FF">
      <w:pPr>
        <w:spacing w:after="0"/>
      </w:pPr>
    </w:p>
    <w:p w:rsidR="00F4272A" w:rsidRDefault="00F4272A">
      <w:pPr>
        <w:pStyle w:val="Pealkiri2"/>
      </w:pPr>
      <w:r>
        <w:t>3.4. Vooluveekogumite kalastik (KALA)</w:t>
      </w:r>
    </w:p>
    <w:p w:rsidR="00F4272A" w:rsidRDefault="00F4272A">
      <w:pPr>
        <w:spacing w:after="0"/>
      </w:pPr>
    </w:p>
    <w:p w:rsidR="00582F41" w:rsidRDefault="00F4272A">
      <w:pPr>
        <w:spacing w:after="0"/>
      </w:pPr>
      <w:r>
        <w:t xml:space="preserve">Vooluveekogumile anti ökoloogilise seisundi hinnang kalastiku järgi, kui aastatel 2009 - 2014 oli sellel </w:t>
      </w:r>
      <w:r w:rsidRPr="00034374">
        <w:t>veekogumil toimunud kalastiku</w:t>
      </w:r>
      <w:r>
        <w:t xml:space="preserve"> seire. </w:t>
      </w:r>
      <w:r w:rsidR="00582F41" w:rsidRPr="00582F41">
        <w:t xml:space="preserve">Vooluveekogumite ökoloogiline seisundi hindamisel </w:t>
      </w:r>
      <w:r w:rsidR="00582F41">
        <w:t>kalastiku järgi kasutati jõgede kalastiku indeksile</w:t>
      </w:r>
      <w:r w:rsidR="00582F41" w:rsidRPr="00582F41">
        <w:t xml:space="preserve"> (JKI) keskkonnaministri 28.07.2009.a. määruse nr 44 „Pinnaveekogumite moodustamise kord…“ lisas 4 sätestatud klassipiire.</w:t>
      </w:r>
    </w:p>
    <w:p w:rsidR="00F4272A" w:rsidRDefault="00F4272A">
      <w:pPr>
        <w:spacing w:after="0"/>
      </w:pPr>
      <w:r>
        <w:t>Ökoloogilise seisundi hindamisel kasutat</w:t>
      </w:r>
      <w:r w:rsidR="00582F41">
        <w:t xml:space="preserve">ud jõgede kalastiku indeks (JKI) </w:t>
      </w:r>
      <w:r>
        <w:t xml:space="preserve">on välja arendatud Saksamaal kasutatava </w:t>
      </w:r>
      <w:r w:rsidR="00582F41">
        <w:t>jõgede kalastiku hindamis</w:t>
      </w:r>
      <w:r>
        <w:t xml:space="preserve">meetodi analoogina, kuid </w:t>
      </w:r>
      <w:r w:rsidR="00582F41">
        <w:t xml:space="preserve">selle indeksi </w:t>
      </w:r>
      <w:r>
        <w:t xml:space="preserve">klassipiirid ei ole teiste EL liikmesriikidega ühtlustatud. Narva jõe ja Emajõe </w:t>
      </w:r>
      <w:r w:rsidR="00582F41">
        <w:t xml:space="preserve">vooluveekogumite </w:t>
      </w:r>
      <w:r>
        <w:t xml:space="preserve">kalastiku seisundit ei </w:t>
      </w:r>
      <w:r w:rsidR="00582F41">
        <w:t xml:space="preserve">hinnatud, </w:t>
      </w:r>
      <w:r>
        <w:t xml:space="preserve">kuna puuduvad </w:t>
      </w:r>
      <w:r w:rsidR="00582F41">
        <w:t xml:space="preserve">võrdlustingimused ja kalastiku </w:t>
      </w:r>
      <w:r>
        <w:t>seire</w:t>
      </w:r>
      <w:r w:rsidR="00582F41">
        <w:t xml:space="preserve"> </w:t>
      </w:r>
      <w:r>
        <w:t>andmed.</w:t>
      </w:r>
    </w:p>
    <w:p w:rsidR="00582F41" w:rsidRDefault="00582F41" w:rsidP="00D74FAF">
      <w:pPr>
        <w:spacing w:after="0"/>
      </w:pPr>
      <w:r w:rsidRPr="00582F41">
        <w:t>Lisaks kasutati vooluveekogumi kalastiku seisundi hinnangu andmiseks keskkonnaregistris olemasolevaid ja ajavahemikul 2010-2013 tehtud välitööde tulemusena ajakohastatud andmeid rändetõkete ja nende läbitavuse kohta.</w:t>
      </w:r>
    </w:p>
    <w:p w:rsidR="00582F41" w:rsidRDefault="00582F41" w:rsidP="00D74FAF">
      <w:pPr>
        <w:spacing w:after="0"/>
      </w:pPr>
      <w:r>
        <w:t>Kui vooluveekogumi</w:t>
      </w:r>
      <w:r w:rsidR="00F4272A">
        <w:t xml:space="preserve"> JKI ei olnud katsepüügi abil määratud</w:t>
      </w:r>
      <w:r>
        <w:t xml:space="preserve"> või JKI oli määratud kaladele läbimatust rändetõkkest allavoolu</w:t>
      </w:r>
      <w:r w:rsidR="00F4272A" w:rsidRPr="00034374">
        <w:t>, kuid oli teada, et sellel veekogumil on kaladele läbimatuid rändetõkkeid, siis määrati ökoloogiline seisund kalastiku järgi kesiseks,</w:t>
      </w:r>
      <w:r w:rsidR="00F4272A">
        <w:t xml:space="preserve"> usaldusväärsuse ta</w:t>
      </w:r>
      <w:r>
        <w:t>semega 1- madal usaldusväärsus.</w:t>
      </w:r>
    </w:p>
    <w:p w:rsidR="00582F41" w:rsidRDefault="00F4272A" w:rsidP="00D74FAF">
      <w:pPr>
        <w:spacing w:after="0"/>
      </w:pPr>
      <w:r>
        <w:t xml:space="preserve">Veekogumitel, millel puudusid Keskkonnaagentuurile teadaolevalt kaladele läbimatud rändetõkkeid veekogumi ja mere, </w:t>
      </w:r>
      <w:r w:rsidR="00582F41">
        <w:t xml:space="preserve">Võrtsjärve või Peipsi järve </w:t>
      </w:r>
      <w:r>
        <w:t xml:space="preserve">vahel, määrati ökoloogiline seisund kalastiku järgi heaks. Sellise kalastiku seisundi hinnangu </w:t>
      </w:r>
      <w:r w:rsidR="00582F41">
        <w:t>usaldusväärsus on siiski madal (</w:t>
      </w:r>
      <w:r>
        <w:t>usaldusväärsuse tase 1</w:t>
      </w:r>
      <w:r w:rsidR="00582F41">
        <w:t>)</w:t>
      </w:r>
      <w:r>
        <w:t xml:space="preserve">, kuna </w:t>
      </w:r>
      <w:r w:rsidR="00582F41">
        <w:t xml:space="preserve">JKI </w:t>
      </w:r>
      <w:r>
        <w:t>võrdlustingimused antud veekogumil on määramata ja tegelik info kalakoosluse kohta puudub. Rändetõketest ülesvoolu asuvatele tõkestamata vooluveekogumitele, millel ei olnud tehtud katsepüüke, jäeti kalastiku hinnang andmata. Pärast rändetõketel leevendusmeetmete rakendamist (läbipääsud</w:t>
      </w:r>
      <w:r w:rsidR="00582F41">
        <w:t xml:space="preserve">, paisuvarede eemaldamine) </w:t>
      </w:r>
      <w:r>
        <w:t xml:space="preserve">tunnistati veekogumi seisund heaks </w:t>
      </w:r>
      <w:r w:rsidR="00034374" w:rsidRPr="00034374">
        <w:t>j</w:t>
      </w:r>
      <w:r w:rsidRPr="00034374">
        <w:t>uhul,</w:t>
      </w:r>
      <w:r>
        <w:t xml:space="preserve"> kui olid olemas kalastiku katsepüükide andmed koormuse mõjupiirkonnast seireandmed.-</w:t>
      </w:r>
    </w:p>
    <w:p w:rsidR="00F4272A" w:rsidRDefault="00F4272A" w:rsidP="00034374">
      <w:r>
        <w:br w:type="page"/>
      </w:r>
    </w:p>
    <w:p w:rsidR="00F4272A" w:rsidRDefault="00F4272A">
      <w:pPr>
        <w:pStyle w:val="Pealkiri2"/>
      </w:pPr>
      <w:r>
        <w:t>3.5. Vooluveekogumite füüsikalis- keemilised üldtingimused (FÜKE)</w:t>
      </w:r>
    </w:p>
    <w:p w:rsidR="00F4272A" w:rsidRDefault="00F4272A">
      <w:pPr>
        <w:spacing w:after="0"/>
      </w:pPr>
    </w:p>
    <w:p w:rsidR="00281DD8" w:rsidRDefault="00281DD8">
      <w:pPr>
        <w:spacing w:after="0"/>
      </w:pPr>
      <w:r>
        <w:t xml:space="preserve">Vooluveekogumitele seisundi hinnangu andmiseks kasutati keskkonnaministri </w:t>
      </w:r>
      <w:r w:rsidRPr="00281DD8">
        <w:t>28.07.2009</w:t>
      </w:r>
      <w:r>
        <w:t>.a</w:t>
      </w:r>
      <w:r w:rsidR="00712773">
        <w:t xml:space="preserve"> määruse</w:t>
      </w:r>
      <w:r w:rsidRPr="00281DD8">
        <w:t xml:space="preserve"> nr 44</w:t>
      </w:r>
      <w:r>
        <w:t xml:space="preserve"> „Pinnaveekogumite moodustamise kord…“ </w:t>
      </w:r>
      <w:r w:rsidR="00712773">
        <w:t>lisas 4 sätestatud seisundiklasside piire.</w:t>
      </w:r>
    </w:p>
    <w:p w:rsidR="00281DD8" w:rsidRDefault="00281DD8">
      <w:pPr>
        <w:spacing w:after="0"/>
      </w:pPr>
    </w:p>
    <w:p w:rsidR="00712773" w:rsidRDefault="00712773">
      <w:pPr>
        <w:spacing w:after="0"/>
      </w:pPr>
      <w:r>
        <w:t>Ö</w:t>
      </w:r>
      <w:r w:rsidR="00F4272A">
        <w:t xml:space="preserve">koloogilise seisundi hinnang füüsikalis- </w:t>
      </w:r>
      <w:r>
        <w:t>keemiliste üldtingimuste järgi anti k</w:t>
      </w:r>
      <w:r w:rsidRPr="00712773">
        <w:t>õikidele vooluveekogumitele</w:t>
      </w:r>
      <w:r>
        <w:t xml:space="preserve">. </w:t>
      </w:r>
      <w:r w:rsidR="00F4272A">
        <w:t xml:space="preserve">Keskmise ja kõrge usaldusväärsusega seisundi hinnang (usaldusväärsuse tasemed 2 ja 3) anti vooluveekogumile, kui aastatel 2009 - 2014 oli sellel vooluveekogumil toimunud füüsikalis- keemiliste üldtingimuste seire. </w:t>
      </w:r>
      <w:r w:rsidRPr="00712773">
        <w:t>Vooluveekogumile ökoloogilise seisundi hinnangu andmiseks seiretulemuste põhjal kasutati füüsikalis- keemiliste üldtingimu</w:t>
      </w:r>
      <w:r>
        <w:t>ste koondhinnangut, mis anti</w:t>
      </w:r>
      <w:r w:rsidRPr="00712773">
        <w:t xml:space="preserve"> järgmiste kvaliteedinäitajate aasta keskmiste väärtuste põhjal: üldlämmastikusisaldus(Nüld), üldfosforisisaldus (Püld), ammooniumlämmastikusisaldus(NH4-N), pH, hapnikuga küllastatuse protsent, biokeemiline hapnikutarve (BHT5).</w:t>
      </w:r>
    </w:p>
    <w:p w:rsidR="00712773" w:rsidRDefault="00712773">
      <w:pPr>
        <w:spacing w:after="0"/>
      </w:pPr>
    </w:p>
    <w:p w:rsidR="00F4272A" w:rsidRDefault="00F4272A">
      <w:pPr>
        <w:spacing w:after="0"/>
      </w:pPr>
      <w:r>
        <w:t>Kui veekogumil ei olnud 2009 – 2014 toimunud füüsikalis- keemiliste üldtingimuste seiret, anti füüsikalis- keemiliste üldtingimuste hinnang vee lämmastiku ja fosforisisalduse modelleerimse tööriista ESTMODEL7 abil, märkides seisundi hinnangu usaldusväärsuse tasemeks 1- madal usaldusväärsus.</w:t>
      </w:r>
      <w:r w:rsidR="00C66FAA">
        <w:t xml:space="preserve"> </w:t>
      </w:r>
    </w:p>
    <w:p w:rsidR="00F4272A" w:rsidRDefault="00F4272A">
      <w:pPr>
        <w:spacing w:after="0"/>
      </w:pPr>
    </w:p>
    <w:p w:rsidR="00F4272A" w:rsidRDefault="00F4272A">
      <w:pPr>
        <w:pStyle w:val="Pealkiri2"/>
      </w:pPr>
      <w:r>
        <w:t xml:space="preserve">3.6. Vooluveekogumite </w:t>
      </w:r>
      <w:r w:rsidR="00194686">
        <w:t>vesikonna</w:t>
      </w:r>
      <w:r>
        <w:t>spetsiifilised saasteained (SPETS)</w:t>
      </w:r>
    </w:p>
    <w:p w:rsidR="00F4272A" w:rsidRDefault="00F4272A">
      <w:pPr>
        <w:spacing w:after="0"/>
      </w:pPr>
    </w:p>
    <w:p w:rsidR="00F4272A" w:rsidRDefault="00F4272A">
      <w:pPr>
        <w:spacing w:after="0"/>
      </w:pPr>
      <w:r>
        <w:t xml:space="preserve">Ökoloogilise seisundi hinnang </w:t>
      </w:r>
      <w:r w:rsidR="00194686">
        <w:t>vesikonna</w:t>
      </w:r>
      <w:r>
        <w:t>spetsiifiliste saasteainete järgi anti ainult nendele veekogumitele, mille kohta aastatel 2010-2014 oli veekogumitest võetud veeproove ja neid analüüsitud vastavuse suhtes keskkonnaministri 09.09.2010</w:t>
      </w:r>
      <w:r w:rsidR="003838E0">
        <w:t>.a.</w:t>
      </w:r>
      <w:r>
        <w:t xml:space="preserve"> määruse nr 49 „Pinnavee keskkonna kvaliteedi piirväärtused ja nende kohaldamise meetodid ning keskkonna kvaliteedi piirväärtused vee-elustikus“ paragrahvis 1</w:t>
      </w:r>
      <w:r>
        <w:rPr>
          <w:vertAlign w:val="superscript"/>
        </w:rPr>
        <w:t xml:space="preserve">1 </w:t>
      </w:r>
      <w:r>
        <w:t xml:space="preserve">sätestatuga (16 ainet või ühendit). Vastavust keskkonnaministri määrusega nr 49 analüüsiti nende </w:t>
      </w:r>
      <w:r w:rsidR="00CC1C80">
        <w:t>vesikonna</w:t>
      </w:r>
      <w:r>
        <w:t xml:space="preserve">spetsiifiliste saasteainete osas, mille esinemist vees peeti eelnenud riskihinnangute ja ülevaadete kohaselt võimalikuks. Andmete puudumisel </w:t>
      </w:r>
      <w:r w:rsidR="00CC1C80">
        <w:t>vesikonna</w:t>
      </w:r>
      <w:r>
        <w:t>spetsiifiliste saasteainete kohta anti ökoloogilise seisundi hinnangu vooluveekogumile ilma selle andmeplokita.</w:t>
      </w:r>
    </w:p>
    <w:p w:rsidR="00F4272A" w:rsidRDefault="003838E0">
      <w:pPr>
        <w:spacing w:after="0"/>
      </w:pPr>
      <w:r>
        <w:t>Kekskonnakvaliteedi piirväärtusega võrdlemiseks</w:t>
      </w:r>
      <w:r w:rsidR="00F4272A">
        <w:t xml:space="preserve"> kasutati veest ühe kalendriaasta jooksul mõõdetud väärtuste aritmeetilist keskmist, alla määramispiiri olevate sisalduste korral kasutati aritmeetilise keskmise arvutamisel proovi väärtust, mis moodustab 50% määramispiirist. Selline lähenemine vastab Euroopa Liidu seiredirektiivile 2009/90/EÜ artiklile 5, lg 1.</w:t>
      </w:r>
    </w:p>
    <w:p w:rsidR="00F4272A" w:rsidRDefault="00F4272A">
      <w:pPr>
        <w:spacing w:after="0"/>
      </w:pPr>
    </w:p>
    <w:p w:rsidR="00F4272A" w:rsidRDefault="00F4272A">
      <w:pPr>
        <w:pStyle w:val="Pealkiri1"/>
        <w:rPr>
          <w:b/>
        </w:rPr>
      </w:pPr>
      <w:r>
        <w:rPr>
          <w:b/>
        </w:rPr>
        <w:t>4</w:t>
      </w:r>
      <w:r>
        <w:t>. Seisuveekogumit</w:t>
      </w:r>
      <w:r w:rsidR="00E8086C">
        <w:t>e ökoloogilise seisundi hindamis</w:t>
      </w:r>
      <w:r>
        <w:t>e</w:t>
      </w:r>
      <w:r w:rsidR="00D94F9B" w:rsidRPr="00D94F9B">
        <w:t xml:space="preserve"> </w:t>
      </w:r>
      <w:r w:rsidR="00D94F9B">
        <w:t>täpsem selgitus ja vastavus veepoliitika raamdirektiivi V lisas sätestatule</w:t>
      </w:r>
    </w:p>
    <w:p w:rsidR="00F4272A" w:rsidRDefault="00F4272A">
      <w:pPr>
        <w:spacing w:after="0"/>
      </w:pPr>
    </w:p>
    <w:p w:rsidR="00F4272A" w:rsidRDefault="00F4272A">
      <w:pPr>
        <w:spacing w:after="0"/>
      </w:pPr>
      <w:r>
        <w:t xml:space="preserve">EL Veepoliitika raamdirektiivi 2000/60/EÜ kohaselt peab seisuveekogumite ökoloogilise seisundi hindamisel kasutama fütoplanktonit, fütobentost, suurtaimestikku, suurselgrootuid põhjaloomi, kalu, füüsikalis - keemilisi üldtingimusi ja </w:t>
      </w:r>
      <w:r w:rsidR="00CC1C80">
        <w:t>vesikonna</w:t>
      </w:r>
      <w:r>
        <w:t>spetsiifiliste saasteainete sisaldust.</w:t>
      </w:r>
    </w:p>
    <w:p w:rsidR="00E8086C" w:rsidRDefault="00E8086C">
      <w:pPr>
        <w:spacing w:after="0"/>
      </w:pPr>
      <w:r w:rsidRPr="00E8086C">
        <w:t>Käesolevas veekogumite seisundi vahehinn</w:t>
      </w:r>
      <w:r>
        <w:t>angus ei kasutatud kõikide seisu</w:t>
      </w:r>
      <w:r w:rsidRPr="00E8086C">
        <w:t>veekogumite seisundi hindamiseks kõiki veepoliitika raamdirektiivi V lisas nõutud kvaliteedielemente. Põhjendused ja selgitused on esitatud iga üksiku kvaliteedielemendi juures.</w:t>
      </w:r>
    </w:p>
    <w:p w:rsidR="00E8086C" w:rsidRDefault="00E8086C">
      <w:pPr>
        <w:spacing w:after="0"/>
      </w:pPr>
    </w:p>
    <w:p w:rsidR="00F4272A" w:rsidRDefault="00F4272A">
      <w:pPr>
        <w:spacing w:after="0"/>
      </w:pPr>
      <w:r>
        <w:t xml:space="preserve">Kui ühel maismaa seisuveekogumil oli toimunud elustiku, füüsikalis- keemiliste üldtingimuste ja </w:t>
      </w:r>
      <w:r w:rsidR="000F17AE">
        <w:t>vesikonna</w:t>
      </w:r>
      <w:r>
        <w:t>spetsiifiliste saasteainete seire mitmes kohas, anti ökoloogilise seisundi hinnang veekogumi kõigi seirejaamade keskmise tulemuse põhjal. Kui ühel seisuveekogumil oli ajavahemikul 2009-2014 toimunud seire mitmel aastal, võeti arvesse kõige uuemaid seiretulemusi. Seisuveekogumitele, mille kohta ajavahemikus 2009-2014 seireandmed puudusid, jäeti alles kvaliteedielementide</w:t>
      </w:r>
      <w:r w:rsidR="00E8086C">
        <w:t xml:space="preserve"> kaupa </w:t>
      </w:r>
      <w:r>
        <w:t>eristamata seisundi koondhinnang, mis oli kinnitatud 2010 aastal veemajanduskavas.</w:t>
      </w:r>
      <w:r w:rsidR="00A45FA7">
        <w:t xml:space="preserve"> Selliselt saadud ökoloogilise seisundi hinnangu usaldusväärsus hinnati madalaks (usaldusväärsuse tase 0).</w:t>
      </w:r>
    </w:p>
    <w:p w:rsidR="00F4272A" w:rsidRDefault="00F4272A">
      <w:r>
        <w:br w:type="page"/>
      </w:r>
    </w:p>
    <w:p w:rsidR="00F4272A" w:rsidRDefault="00F4272A">
      <w:pPr>
        <w:pStyle w:val="Pealkiri2"/>
      </w:pPr>
      <w:r>
        <w:t>4.1. Seisuveekogumite fütoplankton (FÜPLA)</w:t>
      </w:r>
    </w:p>
    <w:p w:rsidR="00F4272A" w:rsidRDefault="00F4272A">
      <w:pPr>
        <w:spacing w:after="0"/>
      </w:pPr>
    </w:p>
    <w:p w:rsidR="005E22EC" w:rsidRDefault="00F4272A">
      <w:pPr>
        <w:spacing w:after="0"/>
      </w:pPr>
      <w:r>
        <w:t>Käesolevas pinnaveekogumite seisundi vahehinnangus kasutat</w:t>
      </w:r>
      <w:r w:rsidR="005E22EC">
        <w:t>i</w:t>
      </w:r>
      <w:r>
        <w:t xml:space="preserve"> fütoplanktonit kõikide seisuveekogumite ökoloogilise seisundi hindamiseks. </w:t>
      </w:r>
      <w:r w:rsidR="00B01FA1">
        <w:t>Eraldi f</w:t>
      </w:r>
      <w:r>
        <w:t xml:space="preserve">ütoplanktoni </w:t>
      </w:r>
      <w:r w:rsidR="005E22EC">
        <w:t>koond</w:t>
      </w:r>
      <w:r>
        <w:t>hinnang ant</w:t>
      </w:r>
      <w:r w:rsidR="005E22EC">
        <w:t>i</w:t>
      </w:r>
      <w:r>
        <w:t xml:space="preserve"> erinevate </w:t>
      </w:r>
      <w:r w:rsidR="005E22EC">
        <w:t xml:space="preserve">fütoplanktonit iseloomustavate </w:t>
      </w:r>
      <w:r>
        <w:t>kvaliteed</w:t>
      </w:r>
      <w:r w:rsidR="00B01FA1">
        <w:t xml:space="preserve">inäitajate keskmise hinnanguna nendele veekogumitele, mida oli aastatel 2009-2014 seiratud. </w:t>
      </w:r>
      <w:r w:rsidR="005E22EC">
        <w:t xml:space="preserve">Selline lähenemine on vastavuses veepoliitika raamdirektiivi juhendiga nr 13 [1], kuid erineb </w:t>
      </w:r>
      <w:r w:rsidR="005E22EC" w:rsidRPr="005E22EC">
        <w:t>keskkonnaministri 28.07.2009.a. määruse</w:t>
      </w:r>
      <w:r w:rsidR="005E22EC">
        <w:t>s</w:t>
      </w:r>
      <w:r w:rsidR="005E22EC" w:rsidRPr="005E22EC">
        <w:t xml:space="preserve"> nr 44 „Pinnaveekogumite moodustamise kord…</w:t>
      </w:r>
      <w:r w:rsidR="005E22EC">
        <w:t xml:space="preserve">“ sätestatust. </w:t>
      </w:r>
    </w:p>
    <w:p w:rsidR="005E22EC" w:rsidRDefault="005E22EC">
      <w:pPr>
        <w:spacing w:after="0"/>
      </w:pPr>
      <w:r w:rsidRPr="005E22EC">
        <w:t>Füto</w:t>
      </w:r>
      <w:r>
        <w:t>planktoni järgi seisu</w:t>
      </w:r>
      <w:r w:rsidRPr="005E22EC">
        <w:t xml:space="preserve">veekogumi </w:t>
      </w:r>
      <w:r>
        <w:t xml:space="preserve">ökoloogilise </w:t>
      </w:r>
      <w:r w:rsidRPr="005E22EC">
        <w:t>seisundi hindamisel kasutati keskkonnaministri 28.07.2009.a. määruse nr 44 „Pinnaveekogumite moodustamise kord… „ lisas 5 sätestatud klassipiire.</w:t>
      </w:r>
    </w:p>
    <w:p w:rsidR="00F4272A" w:rsidRDefault="00F4272A">
      <w:pPr>
        <w:spacing w:after="0"/>
      </w:pPr>
      <w:r>
        <w:t xml:space="preserve">Kuna 2009. aastal kasutusele võetud </w:t>
      </w:r>
      <w:r w:rsidR="005E22EC">
        <w:t xml:space="preserve">seisuveekogumite </w:t>
      </w:r>
      <w:r>
        <w:t xml:space="preserve">fütoplanktoni indikaatorid </w:t>
      </w:r>
      <w:r w:rsidR="005E22EC">
        <w:t xml:space="preserve">ja klassipiirid </w:t>
      </w:r>
      <w:r>
        <w:t>arendati välja erinevate töörühmade poolt, kasutatakse Eesti erinevates järvetüüpides fütoplanktoni koondhinnangu saamiseks mõnevõrra erinevaid kvaliteedinäitajaid. Fütoplanktoni koondhinnangu saamiseks kasutatud kvaliteedinäitajad on toodud alljärgnevas tabelis 3.</w:t>
      </w:r>
    </w:p>
    <w:p w:rsidR="00F4272A" w:rsidRDefault="00F4272A">
      <w:pPr>
        <w:spacing w:after="0"/>
      </w:pPr>
    </w:p>
    <w:p w:rsidR="00F4272A" w:rsidRDefault="00F4272A">
      <w:pPr>
        <w:spacing w:after="0"/>
      </w:pPr>
      <w:r>
        <w:t>Tabel 3. Fütoplanktoni kvaliteedinäitajad, mille alusel antakse hinnang järvede ökoloogilisele seisundile.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2"/>
        <w:gridCol w:w="719"/>
        <w:gridCol w:w="815"/>
        <w:gridCol w:w="1151"/>
        <w:gridCol w:w="902"/>
        <w:gridCol w:w="815"/>
        <w:gridCol w:w="1026"/>
        <w:gridCol w:w="1125"/>
        <w:gridCol w:w="1100"/>
      </w:tblGrid>
      <w:tr w:rsidR="00F4272A" w:rsidRPr="00224751" w:rsidTr="00224751">
        <w:tc>
          <w:tcPr>
            <w:tcW w:w="552" w:type="dxa"/>
          </w:tcPr>
          <w:p w:rsidR="00F4272A" w:rsidRPr="00224751" w:rsidRDefault="00F4272A" w:rsidP="00224751">
            <w:pPr>
              <w:spacing w:after="0" w:line="240" w:lineRule="auto"/>
              <w:rPr>
                <w:sz w:val="16"/>
                <w:szCs w:val="16"/>
              </w:rPr>
            </w:pPr>
            <w:r w:rsidRPr="00224751">
              <w:rPr>
                <w:sz w:val="16"/>
                <w:szCs w:val="16"/>
              </w:rPr>
              <w:t>Järve tüüp</w:t>
            </w:r>
          </w:p>
        </w:tc>
        <w:tc>
          <w:tcPr>
            <w:tcW w:w="719" w:type="dxa"/>
          </w:tcPr>
          <w:p w:rsidR="00F4272A" w:rsidRPr="00224751" w:rsidRDefault="00F4272A" w:rsidP="00224751">
            <w:pPr>
              <w:spacing w:after="0" w:line="240" w:lineRule="auto"/>
              <w:rPr>
                <w:sz w:val="16"/>
                <w:szCs w:val="16"/>
              </w:rPr>
            </w:pPr>
            <w:r w:rsidRPr="00224751">
              <w:rPr>
                <w:sz w:val="16"/>
                <w:szCs w:val="16"/>
              </w:rPr>
              <w:t>Chl a pind µg/L</w:t>
            </w:r>
          </w:p>
        </w:tc>
        <w:tc>
          <w:tcPr>
            <w:tcW w:w="815" w:type="dxa"/>
          </w:tcPr>
          <w:p w:rsidR="00F4272A" w:rsidRPr="00224751" w:rsidRDefault="00F4272A" w:rsidP="00224751">
            <w:pPr>
              <w:spacing w:after="0" w:line="240" w:lineRule="auto"/>
              <w:rPr>
                <w:sz w:val="16"/>
                <w:szCs w:val="16"/>
              </w:rPr>
            </w:pPr>
            <w:r w:rsidRPr="00224751">
              <w:rPr>
                <w:sz w:val="16"/>
                <w:szCs w:val="16"/>
              </w:rPr>
              <w:t>Chl a vee sammas µg/L</w:t>
            </w:r>
          </w:p>
        </w:tc>
        <w:tc>
          <w:tcPr>
            <w:tcW w:w="1151" w:type="dxa"/>
          </w:tcPr>
          <w:p w:rsidR="00F4272A" w:rsidRPr="00224751" w:rsidRDefault="00F4272A" w:rsidP="00224751">
            <w:pPr>
              <w:spacing w:after="0" w:line="240" w:lineRule="auto"/>
              <w:rPr>
                <w:sz w:val="16"/>
                <w:szCs w:val="16"/>
              </w:rPr>
            </w:pPr>
            <w:r w:rsidRPr="00224751">
              <w:rPr>
                <w:sz w:val="16"/>
                <w:szCs w:val="16"/>
              </w:rPr>
              <w:t>FKI (füto</w:t>
            </w:r>
          </w:p>
          <w:p w:rsidR="00F4272A" w:rsidRPr="00224751" w:rsidRDefault="00F4272A" w:rsidP="00224751">
            <w:pPr>
              <w:spacing w:after="0" w:line="240" w:lineRule="auto"/>
              <w:rPr>
                <w:sz w:val="16"/>
                <w:szCs w:val="16"/>
              </w:rPr>
            </w:pPr>
            <w:r w:rsidRPr="00224751">
              <w:rPr>
                <w:sz w:val="16"/>
                <w:szCs w:val="16"/>
              </w:rPr>
              <w:t>planktoni koondindeks)</w:t>
            </w:r>
          </w:p>
        </w:tc>
        <w:tc>
          <w:tcPr>
            <w:tcW w:w="902" w:type="dxa"/>
          </w:tcPr>
          <w:p w:rsidR="00F4272A" w:rsidRPr="00224751" w:rsidRDefault="00F4272A" w:rsidP="00224751">
            <w:pPr>
              <w:spacing w:after="0" w:line="240" w:lineRule="auto"/>
              <w:rPr>
                <w:sz w:val="16"/>
                <w:szCs w:val="16"/>
              </w:rPr>
            </w:pPr>
            <w:r w:rsidRPr="00224751">
              <w:rPr>
                <w:sz w:val="16"/>
                <w:szCs w:val="16"/>
              </w:rPr>
              <w:t>FPK (füto</w:t>
            </w:r>
          </w:p>
          <w:p w:rsidR="00F4272A" w:rsidRPr="00224751" w:rsidRDefault="00F4272A" w:rsidP="00224751">
            <w:pPr>
              <w:spacing w:after="0" w:line="240" w:lineRule="auto"/>
              <w:rPr>
                <w:sz w:val="16"/>
                <w:szCs w:val="16"/>
              </w:rPr>
            </w:pPr>
            <w:r w:rsidRPr="00224751">
              <w:rPr>
                <w:sz w:val="16"/>
                <w:szCs w:val="16"/>
              </w:rPr>
              <w:t>plankoni kooslus)</w:t>
            </w:r>
          </w:p>
        </w:tc>
        <w:tc>
          <w:tcPr>
            <w:tcW w:w="815" w:type="dxa"/>
          </w:tcPr>
          <w:p w:rsidR="00F4272A" w:rsidRPr="00224751" w:rsidRDefault="00F4272A" w:rsidP="00224751">
            <w:pPr>
              <w:spacing w:after="0" w:line="240" w:lineRule="auto"/>
              <w:rPr>
                <w:sz w:val="16"/>
                <w:szCs w:val="16"/>
              </w:rPr>
            </w:pPr>
            <w:r w:rsidRPr="00224751">
              <w:rPr>
                <w:sz w:val="16"/>
                <w:szCs w:val="16"/>
              </w:rPr>
              <w:t>Pielou ühe</w:t>
            </w:r>
          </w:p>
          <w:p w:rsidR="00F4272A" w:rsidRPr="00224751" w:rsidRDefault="00F4272A" w:rsidP="00224751">
            <w:pPr>
              <w:spacing w:after="0" w:line="240" w:lineRule="auto"/>
              <w:rPr>
                <w:sz w:val="16"/>
                <w:szCs w:val="16"/>
              </w:rPr>
            </w:pPr>
            <w:r w:rsidRPr="00224751">
              <w:rPr>
                <w:sz w:val="16"/>
                <w:szCs w:val="16"/>
              </w:rPr>
              <w:t>taolisus</w:t>
            </w:r>
          </w:p>
        </w:tc>
        <w:tc>
          <w:tcPr>
            <w:tcW w:w="1026" w:type="dxa"/>
          </w:tcPr>
          <w:p w:rsidR="00F4272A" w:rsidRPr="00224751" w:rsidRDefault="00F4272A" w:rsidP="00224751">
            <w:pPr>
              <w:spacing w:after="0" w:line="240" w:lineRule="auto"/>
              <w:rPr>
                <w:sz w:val="16"/>
                <w:szCs w:val="16"/>
              </w:rPr>
            </w:pPr>
            <w:r w:rsidRPr="00224751">
              <w:rPr>
                <w:sz w:val="16"/>
                <w:szCs w:val="16"/>
              </w:rPr>
              <w:t>Ränivetikate</w:t>
            </w:r>
          </w:p>
          <w:p w:rsidR="00F4272A" w:rsidRPr="00224751" w:rsidRDefault="00F4272A" w:rsidP="00224751">
            <w:pPr>
              <w:spacing w:after="0" w:line="240" w:lineRule="auto"/>
              <w:rPr>
                <w:sz w:val="16"/>
                <w:szCs w:val="16"/>
              </w:rPr>
            </w:pPr>
            <w:r w:rsidRPr="00224751">
              <w:rPr>
                <w:sz w:val="16"/>
                <w:szCs w:val="16"/>
              </w:rPr>
              <w:t>biomass</w:t>
            </w:r>
          </w:p>
        </w:tc>
        <w:tc>
          <w:tcPr>
            <w:tcW w:w="1125" w:type="dxa"/>
          </w:tcPr>
          <w:p w:rsidR="00F4272A" w:rsidRPr="00224751" w:rsidRDefault="00F4272A" w:rsidP="00224751">
            <w:pPr>
              <w:spacing w:after="0" w:line="240" w:lineRule="auto"/>
              <w:rPr>
                <w:sz w:val="16"/>
                <w:szCs w:val="16"/>
              </w:rPr>
            </w:pPr>
            <w:r w:rsidRPr="00224751">
              <w:rPr>
                <w:sz w:val="16"/>
                <w:szCs w:val="16"/>
              </w:rPr>
              <w:t>Fütoplanktoni biomass</w:t>
            </w:r>
          </w:p>
        </w:tc>
        <w:tc>
          <w:tcPr>
            <w:tcW w:w="1100" w:type="dxa"/>
          </w:tcPr>
          <w:p w:rsidR="00F4272A" w:rsidRPr="00224751" w:rsidRDefault="00F4272A" w:rsidP="00224751">
            <w:pPr>
              <w:spacing w:after="0" w:line="240" w:lineRule="auto"/>
              <w:rPr>
                <w:sz w:val="16"/>
                <w:szCs w:val="16"/>
              </w:rPr>
            </w:pPr>
            <w:r w:rsidRPr="00224751">
              <w:rPr>
                <w:sz w:val="16"/>
                <w:szCs w:val="16"/>
              </w:rPr>
              <w:t>Sinivetikate osakaal fütoplanktoni</w:t>
            </w:r>
          </w:p>
          <w:p w:rsidR="00F4272A" w:rsidRPr="00224751" w:rsidRDefault="00F4272A" w:rsidP="00224751">
            <w:pPr>
              <w:spacing w:after="0" w:line="240" w:lineRule="auto"/>
              <w:rPr>
                <w:sz w:val="16"/>
                <w:szCs w:val="16"/>
              </w:rPr>
            </w:pPr>
            <w:r w:rsidRPr="00224751">
              <w:rPr>
                <w:sz w:val="16"/>
                <w:szCs w:val="16"/>
              </w:rPr>
              <w:t>biomassist</w:t>
            </w:r>
          </w:p>
        </w:tc>
      </w:tr>
      <w:tr w:rsidR="00F4272A" w:rsidRPr="00224751" w:rsidTr="00224751">
        <w:tc>
          <w:tcPr>
            <w:tcW w:w="552" w:type="dxa"/>
          </w:tcPr>
          <w:p w:rsidR="00F4272A" w:rsidRPr="00224751" w:rsidRDefault="00F4272A" w:rsidP="00224751">
            <w:pPr>
              <w:spacing w:after="0" w:line="240" w:lineRule="auto"/>
              <w:rPr>
                <w:sz w:val="16"/>
                <w:szCs w:val="16"/>
              </w:rPr>
            </w:pPr>
            <w:r w:rsidRPr="00224751">
              <w:rPr>
                <w:sz w:val="16"/>
                <w:szCs w:val="16"/>
              </w:rPr>
              <w:t>1</w:t>
            </w:r>
          </w:p>
        </w:tc>
        <w:tc>
          <w:tcPr>
            <w:tcW w:w="719" w:type="dxa"/>
          </w:tcPr>
          <w:p w:rsidR="00F4272A" w:rsidRPr="00224751" w:rsidRDefault="00F4272A" w:rsidP="00224751">
            <w:pPr>
              <w:spacing w:after="0" w:line="240" w:lineRule="auto"/>
              <w:rPr>
                <w:sz w:val="16"/>
                <w:szCs w:val="16"/>
              </w:rPr>
            </w:pPr>
            <w:r w:rsidRPr="00224751">
              <w:rPr>
                <w:sz w:val="16"/>
                <w:szCs w:val="16"/>
              </w:rPr>
              <w:t>X</w:t>
            </w:r>
          </w:p>
        </w:tc>
        <w:tc>
          <w:tcPr>
            <w:tcW w:w="815" w:type="dxa"/>
          </w:tcPr>
          <w:p w:rsidR="00F4272A" w:rsidRPr="00224751" w:rsidRDefault="00F4272A" w:rsidP="00224751">
            <w:pPr>
              <w:spacing w:after="0" w:line="240" w:lineRule="auto"/>
              <w:rPr>
                <w:sz w:val="16"/>
                <w:szCs w:val="16"/>
              </w:rPr>
            </w:pPr>
          </w:p>
        </w:tc>
        <w:tc>
          <w:tcPr>
            <w:tcW w:w="1151" w:type="dxa"/>
          </w:tcPr>
          <w:p w:rsidR="00F4272A" w:rsidRPr="00224751" w:rsidRDefault="00F4272A" w:rsidP="00224751">
            <w:pPr>
              <w:spacing w:after="0" w:line="240" w:lineRule="auto"/>
              <w:rPr>
                <w:sz w:val="16"/>
                <w:szCs w:val="16"/>
              </w:rPr>
            </w:pPr>
            <w:r w:rsidRPr="00224751">
              <w:rPr>
                <w:sz w:val="16"/>
                <w:szCs w:val="16"/>
              </w:rPr>
              <w:t>X</w:t>
            </w:r>
          </w:p>
        </w:tc>
        <w:tc>
          <w:tcPr>
            <w:tcW w:w="902" w:type="dxa"/>
          </w:tcPr>
          <w:p w:rsidR="00F4272A" w:rsidRPr="00224751" w:rsidRDefault="00F4272A" w:rsidP="00224751">
            <w:pPr>
              <w:spacing w:after="0" w:line="240" w:lineRule="auto"/>
              <w:rPr>
                <w:sz w:val="16"/>
                <w:szCs w:val="16"/>
              </w:rPr>
            </w:pPr>
          </w:p>
        </w:tc>
        <w:tc>
          <w:tcPr>
            <w:tcW w:w="815" w:type="dxa"/>
          </w:tcPr>
          <w:p w:rsidR="00F4272A" w:rsidRPr="00224751" w:rsidRDefault="00F4272A" w:rsidP="00224751">
            <w:pPr>
              <w:spacing w:after="0" w:line="240" w:lineRule="auto"/>
              <w:rPr>
                <w:sz w:val="16"/>
                <w:szCs w:val="16"/>
              </w:rPr>
            </w:pPr>
            <w:r w:rsidRPr="00224751">
              <w:rPr>
                <w:sz w:val="16"/>
                <w:szCs w:val="16"/>
              </w:rPr>
              <w:t>X</w:t>
            </w:r>
          </w:p>
        </w:tc>
        <w:tc>
          <w:tcPr>
            <w:tcW w:w="1026" w:type="dxa"/>
          </w:tcPr>
          <w:p w:rsidR="00F4272A" w:rsidRPr="00224751" w:rsidRDefault="00F4272A" w:rsidP="00224751">
            <w:pPr>
              <w:spacing w:after="0" w:line="240" w:lineRule="auto"/>
              <w:rPr>
                <w:sz w:val="16"/>
                <w:szCs w:val="16"/>
              </w:rPr>
            </w:pPr>
          </w:p>
        </w:tc>
        <w:tc>
          <w:tcPr>
            <w:tcW w:w="1125" w:type="dxa"/>
          </w:tcPr>
          <w:p w:rsidR="00F4272A" w:rsidRPr="00224751" w:rsidRDefault="00F4272A" w:rsidP="00224751">
            <w:pPr>
              <w:spacing w:after="0" w:line="240" w:lineRule="auto"/>
              <w:rPr>
                <w:sz w:val="16"/>
                <w:szCs w:val="16"/>
              </w:rPr>
            </w:pPr>
          </w:p>
        </w:tc>
        <w:tc>
          <w:tcPr>
            <w:tcW w:w="1100" w:type="dxa"/>
          </w:tcPr>
          <w:p w:rsidR="00F4272A" w:rsidRPr="00224751" w:rsidRDefault="00F4272A" w:rsidP="00224751">
            <w:pPr>
              <w:spacing w:after="0" w:line="240" w:lineRule="auto"/>
              <w:rPr>
                <w:sz w:val="16"/>
                <w:szCs w:val="16"/>
              </w:rPr>
            </w:pPr>
          </w:p>
        </w:tc>
      </w:tr>
      <w:tr w:rsidR="00F4272A" w:rsidRPr="00224751" w:rsidTr="00224751">
        <w:tc>
          <w:tcPr>
            <w:tcW w:w="552" w:type="dxa"/>
          </w:tcPr>
          <w:p w:rsidR="00F4272A" w:rsidRPr="00224751" w:rsidRDefault="00F4272A" w:rsidP="00224751">
            <w:pPr>
              <w:spacing w:after="0" w:line="240" w:lineRule="auto"/>
              <w:rPr>
                <w:sz w:val="16"/>
                <w:szCs w:val="16"/>
              </w:rPr>
            </w:pPr>
            <w:r w:rsidRPr="00224751">
              <w:rPr>
                <w:sz w:val="16"/>
                <w:szCs w:val="16"/>
              </w:rPr>
              <w:t>2</w:t>
            </w:r>
          </w:p>
        </w:tc>
        <w:tc>
          <w:tcPr>
            <w:tcW w:w="719" w:type="dxa"/>
          </w:tcPr>
          <w:p w:rsidR="00F4272A" w:rsidRPr="00224751" w:rsidRDefault="00F4272A" w:rsidP="00224751">
            <w:pPr>
              <w:spacing w:after="0" w:line="240" w:lineRule="auto"/>
              <w:rPr>
                <w:sz w:val="16"/>
                <w:szCs w:val="16"/>
              </w:rPr>
            </w:pPr>
            <w:r w:rsidRPr="00224751">
              <w:rPr>
                <w:sz w:val="16"/>
                <w:szCs w:val="16"/>
              </w:rPr>
              <w:t>X</w:t>
            </w:r>
          </w:p>
        </w:tc>
        <w:tc>
          <w:tcPr>
            <w:tcW w:w="815" w:type="dxa"/>
          </w:tcPr>
          <w:p w:rsidR="00F4272A" w:rsidRPr="00224751" w:rsidRDefault="00F4272A" w:rsidP="00224751">
            <w:pPr>
              <w:spacing w:after="0" w:line="240" w:lineRule="auto"/>
              <w:rPr>
                <w:sz w:val="16"/>
                <w:szCs w:val="16"/>
              </w:rPr>
            </w:pPr>
          </w:p>
        </w:tc>
        <w:tc>
          <w:tcPr>
            <w:tcW w:w="1151" w:type="dxa"/>
          </w:tcPr>
          <w:p w:rsidR="00F4272A" w:rsidRPr="00224751" w:rsidRDefault="00F4272A" w:rsidP="00224751">
            <w:pPr>
              <w:spacing w:after="0" w:line="240" w:lineRule="auto"/>
              <w:rPr>
                <w:sz w:val="16"/>
                <w:szCs w:val="16"/>
              </w:rPr>
            </w:pPr>
            <w:r w:rsidRPr="00224751">
              <w:rPr>
                <w:sz w:val="16"/>
                <w:szCs w:val="16"/>
              </w:rPr>
              <w:t>X</w:t>
            </w:r>
          </w:p>
        </w:tc>
        <w:tc>
          <w:tcPr>
            <w:tcW w:w="902" w:type="dxa"/>
          </w:tcPr>
          <w:p w:rsidR="00F4272A" w:rsidRPr="00224751" w:rsidRDefault="00F4272A" w:rsidP="00224751">
            <w:pPr>
              <w:spacing w:after="0" w:line="240" w:lineRule="auto"/>
              <w:rPr>
                <w:sz w:val="16"/>
                <w:szCs w:val="16"/>
              </w:rPr>
            </w:pPr>
            <w:r w:rsidRPr="00224751">
              <w:rPr>
                <w:sz w:val="16"/>
                <w:szCs w:val="16"/>
              </w:rPr>
              <w:t>X</w:t>
            </w:r>
          </w:p>
        </w:tc>
        <w:tc>
          <w:tcPr>
            <w:tcW w:w="815" w:type="dxa"/>
          </w:tcPr>
          <w:p w:rsidR="00F4272A" w:rsidRPr="00224751" w:rsidRDefault="00F4272A" w:rsidP="00224751">
            <w:pPr>
              <w:spacing w:after="0" w:line="240" w:lineRule="auto"/>
              <w:rPr>
                <w:sz w:val="16"/>
                <w:szCs w:val="16"/>
              </w:rPr>
            </w:pPr>
            <w:r w:rsidRPr="00224751">
              <w:rPr>
                <w:sz w:val="16"/>
                <w:szCs w:val="16"/>
              </w:rPr>
              <w:t>X</w:t>
            </w:r>
          </w:p>
        </w:tc>
        <w:tc>
          <w:tcPr>
            <w:tcW w:w="1026" w:type="dxa"/>
          </w:tcPr>
          <w:p w:rsidR="00F4272A" w:rsidRPr="00224751" w:rsidRDefault="00F4272A" w:rsidP="00224751">
            <w:pPr>
              <w:spacing w:after="0" w:line="240" w:lineRule="auto"/>
              <w:rPr>
                <w:sz w:val="16"/>
                <w:szCs w:val="16"/>
              </w:rPr>
            </w:pPr>
          </w:p>
        </w:tc>
        <w:tc>
          <w:tcPr>
            <w:tcW w:w="1125" w:type="dxa"/>
          </w:tcPr>
          <w:p w:rsidR="00F4272A" w:rsidRPr="00224751" w:rsidRDefault="00F4272A" w:rsidP="00224751">
            <w:pPr>
              <w:spacing w:after="0" w:line="240" w:lineRule="auto"/>
              <w:rPr>
                <w:sz w:val="16"/>
                <w:szCs w:val="16"/>
              </w:rPr>
            </w:pPr>
          </w:p>
        </w:tc>
        <w:tc>
          <w:tcPr>
            <w:tcW w:w="1100" w:type="dxa"/>
          </w:tcPr>
          <w:p w:rsidR="00F4272A" w:rsidRPr="00224751" w:rsidRDefault="00F4272A" w:rsidP="00224751">
            <w:pPr>
              <w:spacing w:after="0" w:line="240" w:lineRule="auto"/>
              <w:rPr>
                <w:sz w:val="16"/>
                <w:szCs w:val="16"/>
              </w:rPr>
            </w:pPr>
          </w:p>
        </w:tc>
      </w:tr>
      <w:tr w:rsidR="00F4272A" w:rsidRPr="00224751" w:rsidTr="00224751">
        <w:tc>
          <w:tcPr>
            <w:tcW w:w="552" w:type="dxa"/>
          </w:tcPr>
          <w:p w:rsidR="00F4272A" w:rsidRPr="00224751" w:rsidRDefault="00F4272A" w:rsidP="00224751">
            <w:pPr>
              <w:spacing w:after="0" w:line="240" w:lineRule="auto"/>
              <w:rPr>
                <w:sz w:val="16"/>
                <w:szCs w:val="16"/>
              </w:rPr>
            </w:pPr>
            <w:r w:rsidRPr="00224751">
              <w:rPr>
                <w:sz w:val="16"/>
                <w:szCs w:val="16"/>
              </w:rPr>
              <w:t>3</w:t>
            </w:r>
          </w:p>
        </w:tc>
        <w:tc>
          <w:tcPr>
            <w:tcW w:w="719" w:type="dxa"/>
          </w:tcPr>
          <w:p w:rsidR="00F4272A" w:rsidRPr="00224751" w:rsidRDefault="00F4272A" w:rsidP="00224751">
            <w:pPr>
              <w:spacing w:after="0" w:line="240" w:lineRule="auto"/>
              <w:rPr>
                <w:sz w:val="16"/>
                <w:szCs w:val="16"/>
              </w:rPr>
            </w:pPr>
            <w:r w:rsidRPr="00224751">
              <w:rPr>
                <w:sz w:val="16"/>
                <w:szCs w:val="16"/>
              </w:rPr>
              <w:t>X</w:t>
            </w:r>
          </w:p>
        </w:tc>
        <w:tc>
          <w:tcPr>
            <w:tcW w:w="815" w:type="dxa"/>
          </w:tcPr>
          <w:p w:rsidR="00F4272A" w:rsidRPr="00224751" w:rsidRDefault="00F4272A" w:rsidP="00224751">
            <w:pPr>
              <w:spacing w:after="0" w:line="240" w:lineRule="auto"/>
              <w:rPr>
                <w:sz w:val="16"/>
                <w:szCs w:val="16"/>
              </w:rPr>
            </w:pPr>
            <w:r w:rsidRPr="00224751">
              <w:rPr>
                <w:sz w:val="16"/>
                <w:szCs w:val="16"/>
              </w:rPr>
              <w:t>X</w:t>
            </w:r>
          </w:p>
        </w:tc>
        <w:tc>
          <w:tcPr>
            <w:tcW w:w="1151" w:type="dxa"/>
          </w:tcPr>
          <w:p w:rsidR="00F4272A" w:rsidRPr="00224751" w:rsidRDefault="00F4272A" w:rsidP="00224751">
            <w:pPr>
              <w:spacing w:after="0" w:line="240" w:lineRule="auto"/>
              <w:rPr>
                <w:sz w:val="16"/>
                <w:szCs w:val="16"/>
              </w:rPr>
            </w:pPr>
            <w:r w:rsidRPr="00224751">
              <w:rPr>
                <w:sz w:val="16"/>
                <w:szCs w:val="16"/>
              </w:rPr>
              <w:t>X</w:t>
            </w:r>
          </w:p>
        </w:tc>
        <w:tc>
          <w:tcPr>
            <w:tcW w:w="902" w:type="dxa"/>
          </w:tcPr>
          <w:p w:rsidR="00F4272A" w:rsidRPr="00224751" w:rsidRDefault="00F4272A" w:rsidP="00224751">
            <w:pPr>
              <w:spacing w:after="0" w:line="240" w:lineRule="auto"/>
              <w:rPr>
                <w:sz w:val="16"/>
                <w:szCs w:val="16"/>
              </w:rPr>
            </w:pPr>
            <w:r w:rsidRPr="00224751">
              <w:rPr>
                <w:sz w:val="16"/>
                <w:szCs w:val="16"/>
              </w:rPr>
              <w:t>X</w:t>
            </w:r>
          </w:p>
        </w:tc>
        <w:tc>
          <w:tcPr>
            <w:tcW w:w="815" w:type="dxa"/>
          </w:tcPr>
          <w:p w:rsidR="00F4272A" w:rsidRPr="00224751" w:rsidRDefault="00F4272A" w:rsidP="00224751">
            <w:pPr>
              <w:spacing w:after="0" w:line="240" w:lineRule="auto"/>
              <w:rPr>
                <w:sz w:val="16"/>
                <w:szCs w:val="16"/>
              </w:rPr>
            </w:pPr>
            <w:r w:rsidRPr="00224751">
              <w:rPr>
                <w:sz w:val="16"/>
                <w:szCs w:val="16"/>
              </w:rPr>
              <w:t>X</w:t>
            </w:r>
          </w:p>
        </w:tc>
        <w:tc>
          <w:tcPr>
            <w:tcW w:w="1026" w:type="dxa"/>
          </w:tcPr>
          <w:p w:rsidR="00F4272A" w:rsidRPr="00224751" w:rsidRDefault="00F4272A" w:rsidP="00224751">
            <w:pPr>
              <w:spacing w:after="0" w:line="240" w:lineRule="auto"/>
              <w:rPr>
                <w:sz w:val="16"/>
                <w:szCs w:val="16"/>
              </w:rPr>
            </w:pPr>
          </w:p>
        </w:tc>
        <w:tc>
          <w:tcPr>
            <w:tcW w:w="1125" w:type="dxa"/>
          </w:tcPr>
          <w:p w:rsidR="00F4272A" w:rsidRPr="00224751" w:rsidRDefault="00F4272A" w:rsidP="00224751">
            <w:pPr>
              <w:spacing w:after="0" w:line="240" w:lineRule="auto"/>
              <w:rPr>
                <w:sz w:val="16"/>
                <w:szCs w:val="16"/>
              </w:rPr>
            </w:pPr>
          </w:p>
        </w:tc>
        <w:tc>
          <w:tcPr>
            <w:tcW w:w="1100" w:type="dxa"/>
          </w:tcPr>
          <w:p w:rsidR="00F4272A" w:rsidRPr="00224751" w:rsidRDefault="00F4272A" w:rsidP="00224751">
            <w:pPr>
              <w:spacing w:after="0" w:line="240" w:lineRule="auto"/>
              <w:rPr>
                <w:sz w:val="16"/>
                <w:szCs w:val="16"/>
              </w:rPr>
            </w:pPr>
          </w:p>
        </w:tc>
      </w:tr>
      <w:tr w:rsidR="00F4272A" w:rsidRPr="00224751" w:rsidTr="00224751">
        <w:tc>
          <w:tcPr>
            <w:tcW w:w="552" w:type="dxa"/>
          </w:tcPr>
          <w:p w:rsidR="00F4272A" w:rsidRPr="00224751" w:rsidRDefault="00F4272A" w:rsidP="00224751">
            <w:pPr>
              <w:spacing w:after="0" w:line="240" w:lineRule="auto"/>
              <w:rPr>
                <w:sz w:val="16"/>
                <w:szCs w:val="16"/>
              </w:rPr>
            </w:pPr>
            <w:r w:rsidRPr="00224751">
              <w:rPr>
                <w:sz w:val="16"/>
                <w:szCs w:val="16"/>
              </w:rPr>
              <w:t>4</w:t>
            </w:r>
          </w:p>
        </w:tc>
        <w:tc>
          <w:tcPr>
            <w:tcW w:w="719" w:type="dxa"/>
          </w:tcPr>
          <w:p w:rsidR="00F4272A" w:rsidRPr="00224751" w:rsidRDefault="00F4272A" w:rsidP="00224751">
            <w:pPr>
              <w:spacing w:after="0" w:line="240" w:lineRule="auto"/>
              <w:rPr>
                <w:sz w:val="16"/>
                <w:szCs w:val="16"/>
              </w:rPr>
            </w:pPr>
            <w:r w:rsidRPr="00224751">
              <w:rPr>
                <w:sz w:val="16"/>
                <w:szCs w:val="16"/>
              </w:rPr>
              <w:t>X</w:t>
            </w:r>
          </w:p>
        </w:tc>
        <w:tc>
          <w:tcPr>
            <w:tcW w:w="815" w:type="dxa"/>
          </w:tcPr>
          <w:p w:rsidR="00F4272A" w:rsidRPr="00224751" w:rsidRDefault="00F4272A" w:rsidP="00224751">
            <w:pPr>
              <w:spacing w:after="0" w:line="240" w:lineRule="auto"/>
              <w:rPr>
                <w:sz w:val="16"/>
                <w:szCs w:val="16"/>
              </w:rPr>
            </w:pPr>
          </w:p>
        </w:tc>
        <w:tc>
          <w:tcPr>
            <w:tcW w:w="1151" w:type="dxa"/>
          </w:tcPr>
          <w:p w:rsidR="00F4272A" w:rsidRPr="00224751" w:rsidRDefault="00F4272A" w:rsidP="00224751">
            <w:pPr>
              <w:spacing w:after="0" w:line="240" w:lineRule="auto"/>
              <w:rPr>
                <w:sz w:val="16"/>
                <w:szCs w:val="16"/>
              </w:rPr>
            </w:pPr>
            <w:r w:rsidRPr="00224751">
              <w:rPr>
                <w:sz w:val="16"/>
                <w:szCs w:val="16"/>
              </w:rPr>
              <w:t>X</w:t>
            </w:r>
          </w:p>
        </w:tc>
        <w:tc>
          <w:tcPr>
            <w:tcW w:w="902" w:type="dxa"/>
          </w:tcPr>
          <w:p w:rsidR="00F4272A" w:rsidRPr="00224751" w:rsidRDefault="00F4272A" w:rsidP="00224751">
            <w:pPr>
              <w:spacing w:after="0" w:line="240" w:lineRule="auto"/>
              <w:rPr>
                <w:sz w:val="16"/>
                <w:szCs w:val="16"/>
              </w:rPr>
            </w:pPr>
            <w:r w:rsidRPr="00224751">
              <w:rPr>
                <w:sz w:val="16"/>
                <w:szCs w:val="16"/>
              </w:rPr>
              <w:t>X</w:t>
            </w:r>
          </w:p>
        </w:tc>
        <w:tc>
          <w:tcPr>
            <w:tcW w:w="815" w:type="dxa"/>
          </w:tcPr>
          <w:p w:rsidR="00F4272A" w:rsidRPr="00224751" w:rsidRDefault="00F4272A" w:rsidP="00224751">
            <w:pPr>
              <w:spacing w:after="0" w:line="240" w:lineRule="auto"/>
              <w:rPr>
                <w:sz w:val="16"/>
                <w:szCs w:val="16"/>
              </w:rPr>
            </w:pPr>
            <w:r w:rsidRPr="00224751">
              <w:rPr>
                <w:sz w:val="16"/>
                <w:szCs w:val="16"/>
              </w:rPr>
              <w:t>X</w:t>
            </w:r>
          </w:p>
        </w:tc>
        <w:tc>
          <w:tcPr>
            <w:tcW w:w="1026" w:type="dxa"/>
          </w:tcPr>
          <w:p w:rsidR="00F4272A" w:rsidRPr="00224751" w:rsidRDefault="00F4272A" w:rsidP="00224751">
            <w:pPr>
              <w:spacing w:after="0" w:line="240" w:lineRule="auto"/>
              <w:rPr>
                <w:sz w:val="16"/>
                <w:szCs w:val="16"/>
              </w:rPr>
            </w:pPr>
          </w:p>
        </w:tc>
        <w:tc>
          <w:tcPr>
            <w:tcW w:w="1125" w:type="dxa"/>
          </w:tcPr>
          <w:p w:rsidR="00F4272A" w:rsidRPr="00224751" w:rsidRDefault="00F4272A" w:rsidP="00224751">
            <w:pPr>
              <w:spacing w:after="0" w:line="240" w:lineRule="auto"/>
              <w:rPr>
                <w:sz w:val="16"/>
                <w:szCs w:val="16"/>
              </w:rPr>
            </w:pPr>
          </w:p>
        </w:tc>
        <w:tc>
          <w:tcPr>
            <w:tcW w:w="1100" w:type="dxa"/>
          </w:tcPr>
          <w:p w:rsidR="00F4272A" w:rsidRPr="00224751" w:rsidRDefault="00F4272A" w:rsidP="00224751">
            <w:pPr>
              <w:spacing w:after="0" w:line="240" w:lineRule="auto"/>
              <w:rPr>
                <w:sz w:val="16"/>
                <w:szCs w:val="16"/>
              </w:rPr>
            </w:pPr>
          </w:p>
        </w:tc>
      </w:tr>
      <w:tr w:rsidR="00F4272A" w:rsidRPr="00224751" w:rsidTr="00224751">
        <w:tc>
          <w:tcPr>
            <w:tcW w:w="552" w:type="dxa"/>
          </w:tcPr>
          <w:p w:rsidR="00F4272A" w:rsidRPr="00224751" w:rsidRDefault="00F4272A" w:rsidP="00224751">
            <w:pPr>
              <w:spacing w:after="0" w:line="240" w:lineRule="auto"/>
              <w:rPr>
                <w:sz w:val="16"/>
                <w:szCs w:val="16"/>
              </w:rPr>
            </w:pPr>
            <w:r w:rsidRPr="00224751">
              <w:rPr>
                <w:sz w:val="16"/>
                <w:szCs w:val="16"/>
              </w:rPr>
              <w:t>5</w:t>
            </w:r>
          </w:p>
        </w:tc>
        <w:tc>
          <w:tcPr>
            <w:tcW w:w="719" w:type="dxa"/>
          </w:tcPr>
          <w:p w:rsidR="00F4272A" w:rsidRPr="00224751" w:rsidRDefault="00F4272A" w:rsidP="00224751">
            <w:pPr>
              <w:spacing w:after="0" w:line="240" w:lineRule="auto"/>
              <w:rPr>
                <w:sz w:val="16"/>
                <w:szCs w:val="16"/>
              </w:rPr>
            </w:pPr>
            <w:r w:rsidRPr="00224751">
              <w:rPr>
                <w:sz w:val="16"/>
                <w:szCs w:val="16"/>
              </w:rPr>
              <w:t>X</w:t>
            </w:r>
          </w:p>
        </w:tc>
        <w:tc>
          <w:tcPr>
            <w:tcW w:w="815" w:type="dxa"/>
          </w:tcPr>
          <w:p w:rsidR="00F4272A" w:rsidRPr="00224751" w:rsidRDefault="00F4272A" w:rsidP="00224751">
            <w:pPr>
              <w:spacing w:after="0" w:line="240" w:lineRule="auto"/>
              <w:rPr>
                <w:sz w:val="16"/>
                <w:szCs w:val="16"/>
              </w:rPr>
            </w:pPr>
            <w:r w:rsidRPr="00224751">
              <w:rPr>
                <w:sz w:val="16"/>
                <w:szCs w:val="16"/>
              </w:rPr>
              <w:t>X</w:t>
            </w:r>
          </w:p>
        </w:tc>
        <w:tc>
          <w:tcPr>
            <w:tcW w:w="1151" w:type="dxa"/>
          </w:tcPr>
          <w:p w:rsidR="00F4272A" w:rsidRPr="00224751" w:rsidRDefault="00F4272A" w:rsidP="00224751">
            <w:pPr>
              <w:spacing w:after="0" w:line="240" w:lineRule="auto"/>
              <w:rPr>
                <w:sz w:val="16"/>
                <w:szCs w:val="16"/>
              </w:rPr>
            </w:pPr>
            <w:r w:rsidRPr="00224751">
              <w:rPr>
                <w:sz w:val="16"/>
                <w:szCs w:val="16"/>
              </w:rPr>
              <w:t>X</w:t>
            </w:r>
          </w:p>
        </w:tc>
        <w:tc>
          <w:tcPr>
            <w:tcW w:w="902" w:type="dxa"/>
          </w:tcPr>
          <w:p w:rsidR="00F4272A" w:rsidRPr="00224751" w:rsidRDefault="00F4272A" w:rsidP="00224751">
            <w:pPr>
              <w:spacing w:after="0" w:line="240" w:lineRule="auto"/>
              <w:rPr>
                <w:sz w:val="16"/>
                <w:szCs w:val="16"/>
              </w:rPr>
            </w:pPr>
            <w:r w:rsidRPr="00224751">
              <w:rPr>
                <w:sz w:val="16"/>
                <w:szCs w:val="16"/>
              </w:rPr>
              <w:t>X</w:t>
            </w:r>
          </w:p>
        </w:tc>
        <w:tc>
          <w:tcPr>
            <w:tcW w:w="815" w:type="dxa"/>
          </w:tcPr>
          <w:p w:rsidR="00F4272A" w:rsidRPr="00224751" w:rsidRDefault="00F4272A" w:rsidP="00224751">
            <w:pPr>
              <w:spacing w:after="0" w:line="240" w:lineRule="auto"/>
              <w:rPr>
                <w:sz w:val="16"/>
                <w:szCs w:val="16"/>
              </w:rPr>
            </w:pPr>
            <w:r w:rsidRPr="00224751">
              <w:rPr>
                <w:sz w:val="16"/>
                <w:szCs w:val="16"/>
              </w:rPr>
              <w:t>X</w:t>
            </w:r>
          </w:p>
        </w:tc>
        <w:tc>
          <w:tcPr>
            <w:tcW w:w="1026" w:type="dxa"/>
          </w:tcPr>
          <w:p w:rsidR="00F4272A" w:rsidRPr="00224751" w:rsidRDefault="00F4272A" w:rsidP="00224751">
            <w:pPr>
              <w:spacing w:after="0" w:line="240" w:lineRule="auto"/>
              <w:rPr>
                <w:sz w:val="16"/>
                <w:szCs w:val="16"/>
              </w:rPr>
            </w:pPr>
          </w:p>
        </w:tc>
        <w:tc>
          <w:tcPr>
            <w:tcW w:w="1125" w:type="dxa"/>
          </w:tcPr>
          <w:p w:rsidR="00F4272A" w:rsidRPr="00224751" w:rsidRDefault="00F4272A" w:rsidP="00224751">
            <w:pPr>
              <w:spacing w:after="0" w:line="240" w:lineRule="auto"/>
              <w:rPr>
                <w:sz w:val="16"/>
                <w:szCs w:val="16"/>
              </w:rPr>
            </w:pPr>
          </w:p>
        </w:tc>
        <w:tc>
          <w:tcPr>
            <w:tcW w:w="1100" w:type="dxa"/>
          </w:tcPr>
          <w:p w:rsidR="00F4272A" w:rsidRPr="00224751" w:rsidRDefault="00F4272A" w:rsidP="00224751">
            <w:pPr>
              <w:spacing w:after="0" w:line="240" w:lineRule="auto"/>
              <w:rPr>
                <w:sz w:val="16"/>
                <w:szCs w:val="16"/>
              </w:rPr>
            </w:pPr>
          </w:p>
        </w:tc>
      </w:tr>
      <w:tr w:rsidR="00F4272A" w:rsidRPr="00224751" w:rsidTr="00224751">
        <w:tc>
          <w:tcPr>
            <w:tcW w:w="552" w:type="dxa"/>
          </w:tcPr>
          <w:p w:rsidR="00F4272A" w:rsidRPr="00224751" w:rsidRDefault="00F4272A" w:rsidP="00224751">
            <w:pPr>
              <w:spacing w:after="0" w:line="240" w:lineRule="auto"/>
              <w:rPr>
                <w:sz w:val="16"/>
                <w:szCs w:val="16"/>
              </w:rPr>
            </w:pPr>
            <w:r w:rsidRPr="00224751">
              <w:rPr>
                <w:sz w:val="16"/>
                <w:szCs w:val="16"/>
              </w:rPr>
              <w:t>6</w:t>
            </w:r>
          </w:p>
        </w:tc>
        <w:tc>
          <w:tcPr>
            <w:tcW w:w="719" w:type="dxa"/>
          </w:tcPr>
          <w:p w:rsidR="00F4272A" w:rsidRPr="00224751" w:rsidRDefault="00F4272A" w:rsidP="00224751">
            <w:pPr>
              <w:spacing w:after="0" w:line="240" w:lineRule="auto"/>
              <w:rPr>
                <w:sz w:val="16"/>
                <w:szCs w:val="16"/>
              </w:rPr>
            </w:pPr>
          </w:p>
        </w:tc>
        <w:tc>
          <w:tcPr>
            <w:tcW w:w="815" w:type="dxa"/>
          </w:tcPr>
          <w:p w:rsidR="00F4272A" w:rsidRPr="00224751" w:rsidRDefault="00F4272A" w:rsidP="00224751">
            <w:pPr>
              <w:spacing w:after="0" w:line="240" w:lineRule="auto"/>
              <w:rPr>
                <w:sz w:val="16"/>
                <w:szCs w:val="16"/>
              </w:rPr>
            </w:pPr>
            <w:r w:rsidRPr="00224751">
              <w:rPr>
                <w:sz w:val="16"/>
                <w:szCs w:val="16"/>
              </w:rPr>
              <w:t>X</w:t>
            </w:r>
          </w:p>
        </w:tc>
        <w:tc>
          <w:tcPr>
            <w:tcW w:w="1151" w:type="dxa"/>
          </w:tcPr>
          <w:p w:rsidR="00F4272A" w:rsidRPr="00224751" w:rsidRDefault="00F4272A" w:rsidP="00224751">
            <w:pPr>
              <w:spacing w:after="0" w:line="240" w:lineRule="auto"/>
              <w:rPr>
                <w:sz w:val="16"/>
                <w:szCs w:val="16"/>
              </w:rPr>
            </w:pPr>
          </w:p>
        </w:tc>
        <w:tc>
          <w:tcPr>
            <w:tcW w:w="902" w:type="dxa"/>
          </w:tcPr>
          <w:p w:rsidR="00F4272A" w:rsidRPr="00224751" w:rsidRDefault="00F4272A" w:rsidP="00224751">
            <w:pPr>
              <w:spacing w:after="0" w:line="240" w:lineRule="auto"/>
              <w:rPr>
                <w:sz w:val="16"/>
                <w:szCs w:val="16"/>
              </w:rPr>
            </w:pPr>
          </w:p>
        </w:tc>
        <w:tc>
          <w:tcPr>
            <w:tcW w:w="815" w:type="dxa"/>
          </w:tcPr>
          <w:p w:rsidR="00F4272A" w:rsidRPr="00224751" w:rsidRDefault="00F4272A" w:rsidP="00224751">
            <w:pPr>
              <w:spacing w:after="0" w:line="240" w:lineRule="auto"/>
              <w:rPr>
                <w:sz w:val="16"/>
                <w:szCs w:val="16"/>
              </w:rPr>
            </w:pPr>
          </w:p>
        </w:tc>
        <w:tc>
          <w:tcPr>
            <w:tcW w:w="1026" w:type="dxa"/>
          </w:tcPr>
          <w:p w:rsidR="00F4272A" w:rsidRPr="00224751" w:rsidRDefault="00F4272A" w:rsidP="00224751">
            <w:pPr>
              <w:spacing w:after="0" w:line="240" w:lineRule="auto"/>
              <w:rPr>
                <w:sz w:val="16"/>
                <w:szCs w:val="16"/>
              </w:rPr>
            </w:pPr>
            <w:r w:rsidRPr="00224751">
              <w:rPr>
                <w:sz w:val="16"/>
                <w:szCs w:val="16"/>
              </w:rPr>
              <w:t>X</w:t>
            </w:r>
          </w:p>
        </w:tc>
        <w:tc>
          <w:tcPr>
            <w:tcW w:w="1125" w:type="dxa"/>
          </w:tcPr>
          <w:p w:rsidR="00F4272A" w:rsidRPr="00224751" w:rsidRDefault="00F4272A" w:rsidP="00224751">
            <w:pPr>
              <w:spacing w:after="0" w:line="240" w:lineRule="auto"/>
              <w:rPr>
                <w:sz w:val="16"/>
                <w:szCs w:val="16"/>
              </w:rPr>
            </w:pPr>
          </w:p>
        </w:tc>
        <w:tc>
          <w:tcPr>
            <w:tcW w:w="1100" w:type="dxa"/>
          </w:tcPr>
          <w:p w:rsidR="00F4272A" w:rsidRPr="00224751" w:rsidRDefault="00F4272A" w:rsidP="00224751">
            <w:pPr>
              <w:spacing w:after="0" w:line="240" w:lineRule="auto"/>
              <w:rPr>
                <w:sz w:val="16"/>
                <w:szCs w:val="16"/>
              </w:rPr>
            </w:pPr>
          </w:p>
        </w:tc>
      </w:tr>
      <w:tr w:rsidR="00F4272A" w:rsidRPr="00224751" w:rsidTr="00224751">
        <w:tc>
          <w:tcPr>
            <w:tcW w:w="552" w:type="dxa"/>
          </w:tcPr>
          <w:p w:rsidR="00F4272A" w:rsidRPr="00224751" w:rsidRDefault="00F4272A" w:rsidP="00224751">
            <w:pPr>
              <w:spacing w:after="0" w:line="240" w:lineRule="auto"/>
              <w:rPr>
                <w:sz w:val="16"/>
                <w:szCs w:val="16"/>
              </w:rPr>
            </w:pPr>
            <w:r w:rsidRPr="00224751">
              <w:rPr>
                <w:sz w:val="16"/>
                <w:szCs w:val="16"/>
              </w:rPr>
              <w:t>7</w:t>
            </w:r>
          </w:p>
        </w:tc>
        <w:tc>
          <w:tcPr>
            <w:tcW w:w="719" w:type="dxa"/>
          </w:tcPr>
          <w:p w:rsidR="00F4272A" w:rsidRPr="00224751" w:rsidRDefault="00F4272A" w:rsidP="00224751">
            <w:pPr>
              <w:spacing w:after="0" w:line="240" w:lineRule="auto"/>
              <w:rPr>
                <w:sz w:val="16"/>
                <w:szCs w:val="16"/>
              </w:rPr>
            </w:pPr>
          </w:p>
        </w:tc>
        <w:tc>
          <w:tcPr>
            <w:tcW w:w="815" w:type="dxa"/>
          </w:tcPr>
          <w:p w:rsidR="00F4272A" w:rsidRPr="00224751" w:rsidRDefault="00F4272A" w:rsidP="00224751">
            <w:pPr>
              <w:spacing w:after="0" w:line="240" w:lineRule="auto"/>
              <w:rPr>
                <w:sz w:val="16"/>
                <w:szCs w:val="16"/>
              </w:rPr>
            </w:pPr>
            <w:r w:rsidRPr="00224751">
              <w:rPr>
                <w:sz w:val="16"/>
                <w:szCs w:val="16"/>
              </w:rPr>
              <w:t>X</w:t>
            </w:r>
          </w:p>
        </w:tc>
        <w:tc>
          <w:tcPr>
            <w:tcW w:w="1151" w:type="dxa"/>
          </w:tcPr>
          <w:p w:rsidR="00F4272A" w:rsidRPr="00224751" w:rsidRDefault="00F4272A" w:rsidP="00224751">
            <w:pPr>
              <w:spacing w:after="0" w:line="240" w:lineRule="auto"/>
              <w:rPr>
                <w:sz w:val="16"/>
                <w:szCs w:val="16"/>
              </w:rPr>
            </w:pPr>
          </w:p>
        </w:tc>
        <w:tc>
          <w:tcPr>
            <w:tcW w:w="902" w:type="dxa"/>
          </w:tcPr>
          <w:p w:rsidR="00F4272A" w:rsidRPr="00224751" w:rsidRDefault="00F4272A" w:rsidP="00224751">
            <w:pPr>
              <w:spacing w:after="0" w:line="240" w:lineRule="auto"/>
              <w:rPr>
                <w:sz w:val="16"/>
                <w:szCs w:val="16"/>
              </w:rPr>
            </w:pPr>
          </w:p>
        </w:tc>
        <w:tc>
          <w:tcPr>
            <w:tcW w:w="815" w:type="dxa"/>
          </w:tcPr>
          <w:p w:rsidR="00F4272A" w:rsidRPr="00224751" w:rsidRDefault="00F4272A" w:rsidP="00224751">
            <w:pPr>
              <w:spacing w:after="0" w:line="240" w:lineRule="auto"/>
              <w:rPr>
                <w:sz w:val="16"/>
                <w:szCs w:val="16"/>
              </w:rPr>
            </w:pPr>
          </w:p>
        </w:tc>
        <w:tc>
          <w:tcPr>
            <w:tcW w:w="1026" w:type="dxa"/>
          </w:tcPr>
          <w:p w:rsidR="00F4272A" w:rsidRPr="00224751" w:rsidRDefault="00F4272A" w:rsidP="00224751">
            <w:pPr>
              <w:spacing w:after="0" w:line="240" w:lineRule="auto"/>
              <w:rPr>
                <w:sz w:val="16"/>
                <w:szCs w:val="16"/>
              </w:rPr>
            </w:pPr>
          </w:p>
        </w:tc>
        <w:tc>
          <w:tcPr>
            <w:tcW w:w="1125" w:type="dxa"/>
          </w:tcPr>
          <w:p w:rsidR="00F4272A" w:rsidRPr="00224751" w:rsidRDefault="00F4272A" w:rsidP="00224751">
            <w:pPr>
              <w:spacing w:after="0" w:line="240" w:lineRule="auto"/>
              <w:rPr>
                <w:sz w:val="16"/>
                <w:szCs w:val="16"/>
              </w:rPr>
            </w:pPr>
            <w:r w:rsidRPr="00224751">
              <w:rPr>
                <w:sz w:val="16"/>
                <w:szCs w:val="16"/>
              </w:rPr>
              <w:t>X</w:t>
            </w:r>
          </w:p>
        </w:tc>
        <w:tc>
          <w:tcPr>
            <w:tcW w:w="1100" w:type="dxa"/>
          </w:tcPr>
          <w:p w:rsidR="00F4272A" w:rsidRPr="00224751" w:rsidRDefault="00F4272A" w:rsidP="00224751">
            <w:pPr>
              <w:spacing w:after="0" w:line="240" w:lineRule="auto"/>
              <w:rPr>
                <w:sz w:val="16"/>
                <w:szCs w:val="16"/>
              </w:rPr>
            </w:pPr>
            <w:r w:rsidRPr="00224751">
              <w:rPr>
                <w:sz w:val="16"/>
                <w:szCs w:val="16"/>
              </w:rPr>
              <w:t>X</w:t>
            </w:r>
          </w:p>
        </w:tc>
      </w:tr>
      <w:tr w:rsidR="00F4272A" w:rsidRPr="00224751" w:rsidTr="00224751">
        <w:tc>
          <w:tcPr>
            <w:tcW w:w="552" w:type="dxa"/>
          </w:tcPr>
          <w:p w:rsidR="00F4272A" w:rsidRPr="00224751" w:rsidRDefault="00F4272A" w:rsidP="00224751">
            <w:pPr>
              <w:spacing w:after="0" w:line="240" w:lineRule="auto"/>
              <w:rPr>
                <w:sz w:val="16"/>
                <w:szCs w:val="16"/>
              </w:rPr>
            </w:pPr>
            <w:r w:rsidRPr="00224751">
              <w:rPr>
                <w:sz w:val="16"/>
                <w:szCs w:val="16"/>
              </w:rPr>
              <w:t>8</w:t>
            </w:r>
          </w:p>
        </w:tc>
        <w:tc>
          <w:tcPr>
            <w:tcW w:w="719" w:type="dxa"/>
          </w:tcPr>
          <w:p w:rsidR="00F4272A" w:rsidRPr="00224751" w:rsidRDefault="00F4272A" w:rsidP="00224751">
            <w:pPr>
              <w:spacing w:after="0" w:line="240" w:lineRule="auto"/>
              <w:rPr>
                <w:sz w:val="16"/>
                <w:szCs w:val="16"/>
              </w:rPr>
            </w:pPr>
            <w:r w:rsidRPr="00224751">
              <w:rPr>
                <w:sz w:val="16"/>
                <w:szCs w:val="16"/>
              </w:rPr>
              <w:t>X</w:t>
            </w:r>
          </w:p>
        </w:tc>
        <w:tc>
          <w:tcPr>
            <w:tcW w:w="815" w:type="dxa"/>
          </w:tcPr>
          <w:p w:rsidR="00F4272A" w:rsidRPr="00224751" w:rsidRDefault="00F4272A" w:rsidP="00224751">
            <w:pPr>
              <w:spacing w:after="0" w:line="240" w:lineRule="auto"/>
              <w:rPr>
                <w:sz w:val="16"/>
                <w:szCs w:val="16"/>
              </w:rPr>
            </w:pPr>
          </w:p>
        </w:tc>
        <w:tc>
          <w:tcPr>
            <w:tcW w:w="1151" w:type="dxa"/>
          </w:tcPr>
          <w:p w:rsidR="00F4272A" w:rsidRPr="00224751" w:rsidRDefault="00F4272A" w:rsidP="00224751">
            <w:pPr>
              <w:spacing w:after="0" w:line="240" w:lineRule="auto"/>
              <w:rPr>
                <w:sz w:val="16"/>
                <w:szCs w:val="16"/>
              </w:rPr>
            </w:pPr>
          </w:p>
        </w:tc>
        <w:tc>
          <w:tcPr>
            <w:tcW w:w="902" w:type="dxa"/>
          </w:tcPr>
          <w:p w:rsidR="00F4272A" w:rsidRPr="00224751" w:rsidRDefault="00F4272A" w:rsidP="00224751">
            <w:pPr>
              <w:spacing w:after="0" w:line="240" w:lineRule="auto"/>
              <w:rPr>
                <w:sz w:val="16"/>
                <w:szCs w:val="16"/>
              </w:rPr>
            </w:pPr>
          </w:p>
        </w:tc>
        <w:tc>
          <w:tcPr>
            <w:tcW w:w="815" w:type="dxa"/>
          </w:tcPr>
          <w:p w:rsidR="00F4272A" w:rsidRPr="00224751" w:rsidRDefault="00F4272A" w:rsidP="00224751">
            <w:pPr>
              <w:spacing w:after="0" w:line="240" w:lineRule="auto"/>
              <w:rPr>
                <w:sz w:val="16"/>
                <w:szCs w:val="16"/>
              </w:rPr>
            </w:pPr>
          </w:p>
        </w:tc>
        <w:tc>
          <w:tcPr>
            <w:tcW w:w="1026" w:type="dxa"/>
          </w:tcPr>
          <w:p w:rsidR="00F4272A" w:rsidRPr="00224751" w:rsidRDefault="00F4272A" w:rsidP="00224751">
            <w:pPr>
              <w:spacing w:after="0" w:line="240" w:lineRule="auto"/>
              <w:rPr>
                <w:sz w:val="16"/>
                <w:szCs w:val="16"/>
              </w:rPr>
            </w:pPr>
          </w:p>
        </w:tc>
        <w:tc>
          <w:tcPr>
            <w:tcW w:w="1125" w:type="dxa"/>
          </w:tcPr>
          <w:p w:rsidR="00F4272A" w:rsidRPr="00224751" w:rsidRDefault="00F4272A" w:rsidP="00224751">
            <w:pPr>
              <w:spacing w:after="0" w:line="240" w:lineRule="auto"/>
              <w:rPr>
                <w:sz w:val="16"/>
                <w:szCs w:val="16"/>
              </w:rPr>
            </w:pPr>
          </w:p>
        </w:tc>
        <w:tc>
          <w:tcPr>
            <w:tcW w:w="1100" w:type="dxa"/>
          </w:tcPr>
          <w:p w:rsidR="00F4272A" w:rsidRPr="00224751" w:rsidRDefault="00F4272A" w:rsidP="00224751">
            <w:pPr>
              <w:spacing w:after="0" w:line="240" w:lineRule="auto"/>
              <w:rPr>
                <w:sz w:val="16"/>
                <w:szCs w:val="16"/>
              </w:rPr>
            </w:pPr>
          </w:p>
        </w:tc>
      </w:tr>
    </w:tbl>
    <w:p w:rsidR="00F4272A" w:rsidRDefault="00F4272A">
      <w:pPr>
        <w:spacing w:after="0"/>
      </w:pPr>
    </w:p>
    <w:p w:rsidR="00F4272A" w:rsidRDefault="00F4272A">
      <w:pPr>
        <w:spacing w:after="0"/>
      </w:pPr>
      <w:r>
        <w:t>Eesti järvetüüpide 2 ja 3 fütoplanktoni seisundiklasside piirid on EL Kesk- Balti järvede rühmas teiste liikmesriikidega ühtlustatud. Kokku lepitud ühised klassipiirid on väga hea/hea seisundi piiriks ÖKS (EQR) = 0,8 ja hea/kesine seisundi piiriks ÖKS (EQR) = 0,6.</w:t>
      </w:r>
    </w:p>
    <w:p w:rsidR="00F4272A" w:rsidRDefault="00F4272A">
      <w:pPr>
        <w:spacing w:after="0"/>
      </w:pPr>
    </w:p>
    <w:p w:rsidR="00F4272A" w:rsidRDefault="00F4272A">
      <w:pPr>
        <w:pStyle w:val="Pealkiri2"/>
      </w:pPr>
      <w:r>
        <w:t>4.2. Seisuveekogumite fütobentos (FÜBE) ja suurtaimestik (makrofüüdid- MAFÜ)</w:t>
      </w:r>
    </w:p>
    <w:p w:rsidR="00F4272A" w:rsidRDefault="00F4272A">
      <w:pPr>
        <w:spacing w:after="0"/>
      </w:pPr>
    </w:p>
    <w:p w:rsidR="00955778" w:rsidRDefault="00F4272A" w:rsidP="00955778">
      <w:pPr>
        <w:spacing w:after="0"/>
      </w:pPr>
      <w:r>
        <w:t xml:space="preserve">Eesti järvede ökoloogilise seisundi hindamiseks suurtaimestiku järgi kasutati </w:t>
      </w:r>
      <w:r w:rsidR="00955778">
        <w:t xml:space="preserve">kõikide seisuveekogumite ökoloogilise seisundi hindamiseks </w:t>
      </w:r>
      <w:r>
        <w:t>üksikute kvaliteedinäitajate keskmise hi</w:t>
      </w:r>
      <w:r w:rsidR="00955778">
        <w:t xml:space="preserve">nnanguna saadud koondhinnangut. Selline lähenemine on vastavuses veepoliitika raamdirektiivi juhendiga nr 13 [1], kuid erineb keskkonnaministri 28.07.2009.a. määruses nr 44 „Pinnaveekogumite moodustamise kord…“ sätestatust. </w:t>
      </w:r>
    </w:p>
    <w:p w:rsidR="00955778" w:rsidRDefault="00955778" w:rsidP="00955778">
      <w:pPr>
        <w:spacing w:after="0"/>
      </w:pPr>
      <w:r>
        <w:t>Suurtaimestiku järgi seisuveekogumi ökoloogilise seisundi hindamisel kasutati keskkonnaministri 28.07.2009.a. määruse nr 44 „Pinnaveekogumite moodustamise kord… „ lisas 5 sätestatud klassipiire.</w:t>
      </w:r>
    </w:p>
    <w:p w:rsidR="00955778" w:rsidRDefault="00955778">
      <w:pPr>
        <w:spacing w:after="0"/>
      </w:pPr>
    </w:p>
    <w:p w:rsidR="00955778" w:rsidRDefault="00955778">
      <w:pPr>
        <w:spacing w:after="0"/>
      </w:pPr>
      <w:r>
        <w:t>Seisuveekogumite f</w:t>
      </w:r>
      <w:r w:rsidR="00F4272A">
        <w:t>ütobentose seisundi hindamiseks kasutati suurtest rohevetikatest moo</w:t>
      </w:r>
      <w:r>
        <w:t>dustunud pealiskasvu hinnangut.</w:t>
      </w:r>
    </w:p>
    <w:p w:rsidR="00F4272A" w:rsidRDefault="00F4272A">
      <w:pPr>
        <w:spacing w:after="0"/>
      </w:pPr>
      <w:r>
        <w:t>EL teis</w:t>
      </w:r>
      <w:r w:rsidR="00955778">
        <w:t>ed liikmesriigid on ko</w:t>
      </w:r>
      <w:r>
        <w:t>kku lep</w:t>
      </w:r>
      <w:r w:rsidR="00955778">
        <w:t>pinud</w:t>
      </w:r>
      <w:r>
        <w:t xml:space="preserve">, et </w:t>
      </w:r>
      <w:r w:rsidR="00955778">
        <w:t xml:space="preserve">seisuveekogumite </w:t>
      </w:r>
      <w:r>
        <w:t xml:space="preserve">fütobentose hindamiseks kasutatakse bentilisi ränivetikaid ja vastavad indikaatorid </w:t>
      </w:r>
      <w:r w:rsidR="00955778">
        <w:t xml:space="preserve">ja klassipiirid </w:t>
      </w:r>
      <w:r>
        <w:t xml:space="preserve">on ka </w:t>
      </w:r>
      <w:r w:rsidR="00955778">
        <w:t xml:space="preserve">liikmesriikide vahel </w:t>
      </w:r>
      <w:r>
        <w:t xml:space="preserve">ühtlustatud. Eestis ei ole praegu veel piisavalt andmeid järvede </w:t>
      </w:r>
      <w:r w:rsidR="00955778">
        <w:t xml:space="preserve">bentiliste </w:t>
      </w:r>
      <w:r>
        <w:t>ränivetika</w:t>
      </w:r>
      <w:r w:rsidR="00955778">
        <w:t xml:space="preserve">te </w:t>
      </w:r>
      <w:r>
        <w:t xml:space="preserve">kohta, et oleks võimalik arendada välja bentiliste ränivetikate seisundit näitav indikaator. Esialgsed indikaatorid järve seisundi hindamiseks bentiliste ränivetikate järgi on välja pakutud, kuid andmehulk klassipiiride välja arendamiseks ei ole veel piisav. Fütobentose ja suurtaimestiku koondhinnangu saamiseks kasutatud kvaliteedinäitajad erinevates </w:t>
      </w:r>
      <w:r w:rsidR="00955778">
        <w:t xml:space="preserve">Eesti </w:t>
      </w:r>
      <w:r>
        <w:t>järvetüüpides on toodud alljärgnevas tabelis 4.</w:t>
      </w:r>
    </w:p>
    <w:p w:rsidR="00F4272A" w:rsidRDefault="00F4272A">
      <w:pPr>
        <w:spacing w:after="0"/>
      </w:pPr>
    </w:p>
    <w:p w:rsidR="00F4272A" w:rsidRDefault="00F4272A">
      <w:pPr>
        <w:spacing w:after="0"/>
      </w:pPr>
      <w:r>
        <w:t>Tabel 4. Suurtaimestiku ja fütobentose kvaliteedinäitajad, mille alusel antakse hinnang järvede ökoloogilisele seisundile.</w:t>
      </w: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851"/>
        <w:gridCol w:w="915"/>
        <w:gridCol w:w="823"/>
        <w:gridCol w:w="823"/>
        <w:gridCol w:w="824"/>
        <w:gridCol w:w="823"/>
        <w:gridCol w:w="823"/>
        <w:gridCol w:w="824"/>
        <w:gridCol w:w="823"/>
        <w:gridCol w:w="823"/>
        <w:gridCol w:w="824"/>
      </w:tblGrid>
      <w:tr w:rsidR="00F4272A" w:rsidRPr="00224751" w:rsidTr="00224751">
        <w:trPr>
          <w:trHeight w:val="2580"/>
          <w:tblHeader/>
        </w:trPr>
        <w:tc>
          <w:tcPr>
            <w:tcW w:w="704" w:type="dxa"/>
          </w:tcPr>
          <w:p w:rsidR="00F4272A" w:rsidRPr="00224751" w:rsidRDefault="00F4272A" w:rsidP="00224751">
            <w:pPr>
              <w:spacing w:after="0" w:line="240" w:lineRule="auto"/>
              <w:rPr>
                <w:sz w:val="16"/>
                <w:szCs w:val="16"/>
              </w:rPr>
            </w:pPr>
            <w:r w:rsidRPr="00224751">
              <w:rPr>
                <w:sz w:val="16"/>
                <w:szCs w:val="16"/>
              </w:rPr>
              <w:t>Järve tüüp</w:t>
            </w:r>
          </w:p>
        </w:tc>
        <w:tc>
          <w:tcPr>
            <w:tcW w:w="851" w:type="dxa"/>
          </w:tcPr>
          <w:p w:rsidR="00F4272A" w:rsidRPr="00224751" w:rsidRDefault="00F4272A" w:rsidP="00224751">
            <w:pPr>
              <w:spacing w:after="0" w:line="240" w:lineRule="auto"/>
              <w:rPr>
                <w:sz w:val="16"/>
                <w:szCs w:val="16"/>
              </w:rPr>
            </w:pPr>
            <w:r w:rsidRPr="00224751">
              <w:rPr>
                <w:sz w:val="16"/>
                <w:szCs w:val="16"/>
              </w:rPr>
              <w:t>Taime</w:t>
            </w:r>
          </w:p>
          <w:p w:rsidR="00F4272A" w:rsidRPr="00224751" w:rsidRDefault="00F4272A" w:rsidP="00224751">
            <w:pPr>
              <w:spacing w:after="0" w:line="240" w:lineRule="auto"/>
              <w:rPr>
                <w:sz w:val="16"/>
                <w:szCs w:val="16"/>
              </w:rPr>
            </w:pPr>
            <w:r w:rsidRPr="00224751">
              <w:rPr>
                <w:sz w:val="16"/>
                <w:szCs w:val="16"/>
              </w:rPr>
              <w:t>kooslus</w:t>
            </w:r>
          </w:p>
        </w:tc>
        <w:tc>
          <w:tcPr>
            <w:tcW w:w="915" w:type="dxa"/>
          </w:tcPr>
          <w:p w:rsidR="00F4272A" w:rsidRPr="00224751" w:rsidRDefault="00F4272A" w:rsidP="00224751">
            <w:pPr>
              <w:spacing w:after="0" w:line="240" w:lineRule="auto"/>
              <w:rPr>
                <w:sz w:val="16"/>
                <w:szCs w:val="16"/>
              </w:rPr>
            </w:pPr>
            <w:r w:rsidRPr="00224751">
              <w:rPr>
                <w:sz w:val="16"/>
                <w:szCs w:val="16"/>
              </w:rPr>
              <w:t>Kaelus- peni</w:t>
            </w:r>
          </w:p>
          <w:p w:rsidR="00F4272A" w:rsidRPr="00224751" w:rsidRDefault="00F4272A" w:rsidP="00224751">
            <w:pPr>
              <w:spacing w:after="0" w:line="240" w:lineRule="auto"/>
              <w:rPr>
                <w:sz w:val="16"/>
                <w:szCs w:val="16"/>
              </w:rPr>
            </w:pPr>
            <w:r w:rsidRPr="00224751">
              <w:rPr>
                <w:sz w:val="16"/>
                <w:szCs w:val="16"/>
              </w:rPr>
              <w:t>keele (Potamogeton perfoliatus) või läik- penikeele (P.lucens) suhteline ohtrus</w:t>
            </w:r>
          </w:p>
        </w:tc>
        <w:tc>
          <w:tcPr>
            <w:tcW w:w="823" w:type="dxa"/>
          </w:tcPr>
          <w:p w:rsidR="00F4272A" w:rsidRPr="00224751" w:rsidRDefault="00F4272A" w:rsidP="00224751">
            <w:pPr>
              <w:spacing w:after="0" w:line="240" w:lineRule="auto"/>
              <w:rPr>
                <w:sz w:val="16"/>
                <w:szCs w:val="16"/>
              </w:rPr>
            </w:pPr>
            <w:r w:rsidRPr="00224751">
              <w:rPr>
                <w:sz w:val="16"/>
                <w:szCs w:val="16"/>
              </w:rPr>
              <w:t>Mänd vetikate (Chara) suhte</w:t>
            </w:r>
          </w:p>
          <w:p w:rsidR="00F4272A" w:rsidRPr="00224751" w:rsidRDefault="00F4272A" w:rsidP="00224751">
            <w:pPr>
              <w:spacing w:after="0" w:line="240" w:lineRule="auto"/>
              <w:rPr>
                <w:sz w:val="16"/>
                <w:szCs w:val="16"/>
              </w:rPr>
            </w:pPr>
            <w:r w:rsidRPr="00224751">
              <w:rPr>
                <w:sz w:val="16"/>
                <w:szCs w:val="16"/>
              </w:rPr>
              <w:t>line ohtrus</w:t>
            </w:r>
          </w:p>
          <w:p w:rsidR="00F4272A" w:rsidRPr="00224751" w:rsidRDefault="00F4272A" w:rsidP="00224751">
            <w:pPr>
              <w:spacing w:after="0" w:line="240" w:lineRule="auto"/>
              <w:rPr>
                <w:sz w:val="16"/>
                <w:szCs w:val="16"/>
              </w:rPr>
            </w:pPr>
            <w:r w:rsidRPr="00224751">
              <w:rPr>
                <w:sz w:val="16"/>
                <w:szCs w:val="16"/>
              </w:rPr>
              <w:t>VST rühmas</w:t>
            </w:r>
          </w:p>
        </w:tc>
        <w:tc>
          <w:tcPr>
            <w:tcW w:w="823" w:type="dxa"/>
          </w:tcPr>
          <w:p w:rsidR="00F4272A" w:rsidRPr="00224751" w:rsidRDefault="00F4272A" w:rsidP="00224751">
            <w:pPr>
              <w:spacing w:after="0" w:line="240" w:lineRule="auto"/>
              <w:rPr>
                <w:sz w:val="16"/>
                <w:szCs w:val="16"/>
              </w:rPr>
            </w:pPr>
            <w:r w:rsidRPr="00224751">
              <w:rPr>
                <w:sz w:val="16"/>
                <w:szCs w:val="16"/>
              </w:rPr>
              <w:t>Kard heina (Ceratophyllum) või haneheina (Zannichellia) suhteline ohtrus VST rühmas või ujutaimede suhteline ohtrus ULT&amp;UT rühmas</w:t>
            </w:r>
          </w:p>
        </w:tc>
        <w:tc>
          <w:tcPr>
            <w:tcW w:w="824" w:type="dxa"/>
          </w:tcPr>
          <w:p w:rsidR="00F4272A" w:rsidRPr="00224751" w:rsidRDefault="00F4272A" w:rsidP="00224751">
            <w:pPr>
              <w:spacing w:after="0" w:line="240" w:lineRule="auto"/>
              <w:rPr>
                <w:sz w:val="16"/>
                <w:szCs w:val="16"/>
              </w:rPr>
            </w:pPr>
            <w:r w:rsidRPr="00224751">
              <w:rPr>
                <w:sz w:val="16"/>
                <w:szCs w:val="16"/>
              </w:rPr>
              <w:t xml:space="preserve">Suurte niit rohe vetikate (ka epi füüdid) </w:t>
            </w:r>
          </w:p>
          <w:p w:rsidR="00F4272A" w:rsidRPr="00224751" w:rsidRDefault="00F4272A" w:rsidP="00224751">
            <w:pPr>
              <w:spacing w:after="0" w:line="240" w:lineRule="auto"/>
              <w:rPr>
                <w:sz w:val="16"/>
                <w:szCs w:val="16"/>
              </w:rPr>
            </w:pPr>
            <w:r w:rsidRPr="00224751">
              <w:rPr>
                <w:sz w:val="16"/>
                <w:szCs w:val="16"/>
              </w:rPr>
              <w:t>ohtrus</w:t>
            </w:r>
          </w:p>
        </w:tc>
        <w:tc>
          <w:tcPr>
            <w:tcW w:w="823" w:type="dxa"/>
          </w:tcPr>
          <w:p w:rsidR="00F4272A" w:rsidRPr="00224751" w:rsidRDefault="00F4272A" w:rsidP="00224751">
            <w:pPr>
              <w:spacing w:after="0" w:line="240" w:lineRule="auto"/>
              <w:rPr>
                <w:i/>
                <w:sz w:val="16"/>
                <w:szCs w:val="16"/>
              </w:rPr>
            </w:pPr>
            <w:r w:rsidRPr="00224751">
              <w:rPr>
                <w:sz w:val="16"/>
                <w:szCs w:val="16"/>
              </w:rPr>
              <w:t xml:space="preserve">Lahna rohu (Isoetes) või vesilobeelia </w:t>
            </w:r>
            <w:r w:rsidRPr="00224751">
              <w:rPr>
                <w:i/>
                <w:sz w:val="16"/>
                <w:szCs w:val="16"/>
              </w:rPr>
              <w:t xml:space="preserve">(Lobelia Dortmanna) </w:t>
            </w:r>
            <w:r w:rsidRPr="00224751">
              <w:rPr>
                <w:sz w:val="16"/>
                <w:szCs w:val="16"/>
              </w:rPr>
              <w:t>ohtrus</w:t>
            </w:r>
          </w:p>
          <w:p w:rsidR="00F4272A" w:rsidRPr="00224751" w:rsidRDefault="00F4272A" w:rsidP="00224751">
            <w:pPr>
              <w:spacing w:after="0" w:line="240" w:lineRule="auto"/>
              <w:rPr>
                <w:sz w:val="16"/>
                <w:szCs w:val="16"/>
              </w:rPr>
            </w:pPr>
            <w:r w:rsidRPr="00224751">
              <w:rPr>
                <w:sz w:val="16"/>
                <w:szCs w:val="16"/>
              </w:rPr>
              <w:t>VST rühmas</w:t>
            </w:r>
          </w:p>
        </w:tc>
        <w:tc>
          <w:tcPr>
            <w:tcW w:w="823" w:type="dxa"/>
          </w:tcPr>
          <w:p w:rsidR="00F4272A" w:rsidRPr="00224751" w:rsidRDefault="00F4272A" w:rsidP="00224751">
            <w:pPr>
              <w:spacing w:after="0" w:line="240" w:lineRule="auto"/>
              <w:rPr>
                <w:sz w:val="16"/>
                <w:szCs w:val="16"/>
              </w:rPr>
            </w:pPr>
            <w:r w:rsidRPr="00224751">
              <w:rPr>
                <w:sz w:val="16"/>
                <w:szCs w:val="16"/>
              </w:rPr>
              <w:t>Vahelduva õisese vesi kuuse (</w:t>
            </w:r>
            <w:r w:rsidRPr="00224751">
              <w:rPr>
                <w:i/>
                <w:sz w:val="16"/>
                <w:szCs w:val="16"/>
              </w:rPr>
              <w:t>Myriophyllum alterniflorum</w:t>
            </w:r>
            <w:r w:rsidRPr="00224751">
              <w:rPr>
                <w:sz w:val="16"/>
                <w:szCs w:val="16"/>
              </w:rPr>
              <w:t>) ohtrus VST rühmas</w:t>
            </w:r>
          </w:p>
        </w:tc>
        <w:tc>
          <w:tcPr>
            <w:tcW w:w="824" w:type="dxa"/>
          </w:tcPr>
          <w:p w:rsidR="00F4272A" w:rsidRPr="00224751" w:rsidRDefault="00F4272A" w:rsidP="00224751">
            <w:pPr>
              <w:spacing w:after="0" w:line="240" w:lineRule="auto"/>
              <w:rPr>
                <w:sz w:val="16"/>
                <w:szCs w:val="16"/>
              </w:rPr>
            </w:pPr>
            <w:r w:rsidRPr="00224751">
              <w:rPr>
                <w:sz w:val="16"/>
                <w:szCs w:val="16"/>
              </w:rPr>
              <w:t>Vesi katku (Elodea) või uju lehte deta peni keelte (</w:t>
            </w:r>
            <w:r w:rsidRPr="00224751">
              <w:rPr>
                <w:i/>
                <w:sz w:val="16"/>
                <w:szCs w:val="16"/>
              </w:rPr>
              <w:t>Potamogeton</w:t>
            </w:r>
            <w:r w:rsidRPr="00224751">
              <w:rPr>
                <w:sz w:val="16"/>
                <w:szCs w:val="16"/>
              </w:rPr>
              <w:t>) ohtrus VST rühmas</w:t>
            </w:r>
          </w:p>
        </w:tc>
        <w:tc>
          <w:tcPr>
            <w:tcW w:w="823" w:type="dxa"/>
          </w:tcPr>
          <w:p w:rsidR="00F4272A" w:rsidRPr="00224751" w:rsidRDefault="00F4272A" w:rsidP="00224751">
            <w:pPr>
              <w:spacing w:after="0" w:line="240" w:lineRule="auto"/>
              <w:rPr>
                <w:sz w:val="16"/>
                <w:szCs w:val="16"/>
              </w:rPr>
            </w:pPr>
            <w:r w:rsidRPr="00224751">
              <w:rPr>
                <w:sz w:val="16"/>
                <w:szCs w:val="16"/>
              </w:rPr>
              <w:t>Vesi herne (Utricularia vulgaris) ohtrus</w:t>
            </w:r>
          </w:p>
          <w:p w:rsidR="00F4272A" w:rsidRPr="00224751" w:rsidRDefault="00F4272A" w:rsidP="00224751">
            <w:pPr>
              <w:spacing w:after="0" w:line="240" w:lineRule="auto"/>
              <w:rPr>
                <w:sz w:val="16"/>
                <w:szCs w:val="16"/>
              </w:rPr>
            </w:pPr>
            <w:r w:rsidRPr="00224751">
              <w:rPr>
                <w:sz w:val="16"/>
                <w:szCs w:val="16"/>
              </w:rPr>
              <w:t>VST rühmas</w:t>
            </w:r>
          </w:p>
        </w:tc>
        <w:tc>
          <w:tcPr>
            <w:tcW w:w="823" w:type="dxa"/>
          </w:tcPr>
          <w:p w:rsidR="00F4272A" w:rsidRPr="00224751" w:rsidRDefault="00F4272A" w:rsidP="00224751">
            <w:pPr>
              <w:spacing w:after="0" w:line="240" w:lineRule="auto"/>
              <w:rPr>
                <w:sz w:val="16"/>
                <w:szCs w:val="16"/>
              </w:rPr>
            </w:pPr>
            <w:r w:rsidRPr="00224751">
              <w:rPr>
                <w:sz w:val="16"/>
                <w:szCs w:val="16"/>
              </w:rPr>
              <w:t>Mõõk rohu (Cladium mariscus) ohtrus KVT rühmas</w:t>
            </w:r>
          </w:p>
        </w:tc>
        <w:tc>
          <w:tcPr>
            <w:tcW w:w="824" w:type="dxa"/>
          </w:tcPr>
          <w:p w:rsidR="00F4272A" w:rsidRPr="00224751" w:rsidRDefault="00F4272A" w:rsidP="00224751">
            <w:pPr>
              <w:spacing w:after="0" w:line="240" w:lineRule="auto"/>
              <w:rPr>
                <w:sz w:val="16"/>
                <w:szCs w:val="16"/>
              </w:rPr>
            </w:pPr>
            <w:r w:rsidRPr="00224751">
              <w:rPr>
                <w:sz w:val="16"/>
                <w:szCs w:val="16"/>
              </w:rPr>
              <w:t>Sammal de leviku sügavus piir</w:t>
            </w:r>
          </w:p>
        </w:tc>
      </w:tr>
      <w:tr w:rsidR="00F4272A" w:rsidRPr="00224751" w:rsidTr="00224751">
        <w:trPr>
          <w:trHeight w:val="184"/>
        </w:trPr>
        <w:tc>
          <w:tcPr>
            <w:tcW w:w="704" w:type="dxa"/>
          </w:tcPr>
          <w:p w:rsidR="00F4272A" w:rsidRPr="00224751" w:rsidRDefault="00F4272A" w:rsidP="00224751">
            <w:pPr>
              <w:spacing w:after="0" w:line="240" w:lineRule="auto"/>
              <w:rPr>
                <w:sz w:val="16"/>
                <w:szCs w:val="16"/>
              </w:rPr>
            </w:pPr>
            <w:r w:rsidRPr="00224751">
              <w:rPr>
                <w:sz w:val="16"/>
                <w:szCs w:val="16"/>
              </w:rPr>
              <w:t>1</w:t>
            </w:r>
          </w:p>
        </w:tc>
        <w:tc>
          <w:tcPr>
            <w:tcW w:w="851" w:type="dxa"/>
          </w:tcPr>
          <w:p w:rsidR="00F4272A" w:rsidRPr="00224751" w:rsidRDefault="00F4272A" w:rsidP="00224751">
            <w:pPr>
              <w:spacing w:after="0" w:line="240" w:lineRule="auto"/>
              <w:rPr>
                <w:sz w:val="16"/>
                <w:szCs w:val="16"/>
              </w:rPr>
            </w:pPr>
            <w:r w:rsidRPr="00224751">
              <w:rPr>
                <w:sz w:val="16"/>
                <w:szCs w:val="16"/>
              </w:rPr>
              <w:t>X</w:t>
            </w:r>
          </w:p>
        </w:tc>
        <w:tc>
          <w:tcPr>
            <w:tcW w:w="915" w:type="dxa"/>
          </w:tcPr>
          <w:p w:rsidR="00F4272A" w:rsidRPr="00224751" w:rsidRDefault="00F4272A" w:rsidP="00224751">
            <w:pPr>
              <w:spacing w:after="0" w:line="240" w:lineRule="auto"/>
              <w:rPr>
                <w:sz w:val="16"/>
                <w:szCs w:val="16"/>
              </w:rPr>
            </w:pPr>
          </w:p>
        </w:tc>
        <w:tc>
          <w:tcPr>
            <w:tcW w:w="823" w:type="dxa"/>
          </w:tcPr>
          <w:p w:rsidR="00F4272A" w:rsidRPr="00224751" w:rsidRDefault="00F4272A" w:rsidP="00224751">
            <w:pPr>
              <w:spacing w:after="0" w:line="240" w:lineRule="auto"/>
              <w:rPr>
                <w:sz w:val="16"/>
                <w:szCs w:val="16"/>
              </w:rPr>
            </w:pPr>
            <w:r w:rsidRPr="00224751">
              <w:rPr>
                <w:sz w:val="16"/>
                <w:szCs w:val="16"/>
              </w:rPr>
              <w:t>X</w:t>
            </w:r>
          </w:p>
        </w:tc>
        <w:tc>
          <w:tcPr>
            <w:tcW w:w="823" w:type="dxa"/>
          </w:tcPr>
          <w:p w:rsidR="00F4272A" w:rsidRPr="00224751" w:rsidRDefault="00F4272A" w:rsidP="00224751">
            <w:pPr>
              <w:spacing w:after="0" w:line="240" w:lineRule="auto"/>
              <w:rPr>
                <w:sz w:val="16"/>
                <w:szCs w:val="16"/>
              </w:rPr>
            </w:pPr>
            <w:r w:rsidRPr="00224751">
              <w:rPr>
                <w:sz w:val="16"/>
                <w:szCs w:val="16"/>
              </w:rPr>
              <w:t>X</w:t>
            </w:r>
          </w:p>
        </w:tc>
        <w:tc>
          <w:tcPr>
            <w:tcW w:w="824" w:type="dxa"/>
          </w:tcPr>
          <w:p w:rsidR="00F4272A" w:rsidRPr="00224751" w:rsidRDefault="00F4272A" w:rsidP="00224751">
            <w:pPr>
              <w:spacing w:after="0" w:line="240" w:lineRule="auto"/>
              <w:rPr>
                <w:sz w:val="16"/>
                <w:szCs w:val="16"/>
              </w:rPr>
            </w:pPr>
            <w:r w:rsidRPr="00224751">
              <w:rPr>
                <w:sz w:val="16"/>
                <w:szCs w:val="16"/>
              </w:rPr>
              <w:t>X</w:t>
            </w:r>
          </w:p>
        </w:tc>
        <w:tc>
          <w:tcPr>
            <w:tcW w:w="823" w:type="dxa"/>
          </w:tcPr>
          <w:p w:rsidR="00F4272A" w:rsidRPr="00224751" w:rsidRDefault="00F4272A" w:rsidP="00224751">
            <w:pPr>
              <w:spacing w:after="0" w:line="240" w:lineRule="auto"/>
              <w:rPr>
                <w:sz w:val="16"/>
                <w:szCs w:val="16"/>
              </w:rPr>
            </w:pPr>
          </w:p>
        </w:tc>
        <w:tc>
          <w:tcPr>
            <w:tcW w:w="823" w:type="dxa"/>
          </w:tcPr>
          <w:p w:rsidR="00F4272A" w:rsidRPr="00224751" w:rsidRDefault="00F4272A" w:rsidP="00224751">
            <w:pPr>
              <w:spacing w:after="0" w:line="240" w:lineRule="auto"/>
              <w:rPr>
                <w:sz w:val="16"/>
                <w:szCs w:val="16"/>
              </w:rPr>
            </w:pPr>
          </w:p>
        </w:tc>
        <w:tc>
          <w:tcPr>
            <w:tcW w:w="824" w:type="dxa"/>
          </w:tcPr>
          <w:p w:rsidR="00F4272A" w:rsidRPr="00224751" w:rsidRDefault="00F4272A" w:rsidP="00224751">
            <w:pPr>
              <w:spacing w:after="0" w:line="240" w:lineRule="auto"/>
              <w:rPr>
                <w:sz w:val="16"/>
                <w:szCs w:val="16"/>
              </w:rPr>
            </w:pPr>
          </w:p>
        </w:tc>
        <w:tc>
          <w:tcPr>
            <w:tcW w:w="823" w:type="dxa"/>
          </w:tcPr>
          <w:p w:rsidR="00F4272A" w:rsidRPr="00224751" w:rsidRDefault="00F4272A" w:rsidP="00224751">
            <w:pPr>
              <w:spacing w:after="0" w:line="240" w:lineRule="auto"/>
              <w:rPr>
                <w:sz w:val="16"/>
                <w:szCs w:val="16"/>
              </w:rPr>
            </w:pPr>
          </w:p>
        </w:tc>
        <w:tc>
          <w:tcPr>
            <w:tcW w:w="823" w:type="dxa"/>
          </w:tcPr>
          <w:p w:rsidR="00F4272A" w:rsidRPr="00224751" w:rsidRDefault="00F4272A" w:rsidP="00224751">
            <w:pPr>
              <w:spacing w:after="0" w:line="240" w:lineRule="auto"/>
              <w:rPr>
                <w:sz w:val="16"/>
                <w:szCs w:val="16"/>
              </w:rPr>
            </w:pPr>
          </w:p>
        </w:tc>
        <w:tc>
          <w:tcPr>
            <w:tcW w:w="824" w:type="dxa"/>
          </w:tcPr>
          <w:p w:rsidR="00F4272A" w:rsidRPr="00224751" w:rsidRDefault="00F4272A" w:rsidP="00224751">
            <w:pPr>
              <w:spacing w:after="0" w:line="240" w:lineRule="auto"/>
              <w:rPr>
                <w:sz w:val="16"/>
                <w:szCs w:val="16"/>
              </w:rPr>
            </w:pPr>
          </w:p>
        </w:tc>
      </w:tr>
      <w:tr w:rsidR="00F4272A" w:rsidRPr="00224751" w:rsidTr="00224751">
        <w:trPr>
          <w:trHeight w:val="170"/>
        </w:trPr>
        <w:tc>
          <w:tcPr>
            <w:tcW w:w="704" w:type="dxa"/>
          </w:tcPr>
          <w:p w:rsidR="00F4272A" w:rsidRPr="00224751" w:rsidRDefault="00F4272A" w:rsidP="00224751">
            <w:pPr>
              <w:spacing w:after="0" w:line="240" w:lineRule="auto"/>
              <w:rPr>
                <w:sz w:val="16"/>
                <w:szCs w:val="16"/>
              </w:rPr>
            </w:pPr>
            <w:r w:rsidRPr="00224751">
              <w:rPr>
                <w:sz w:val="16"/>
                <w:szCs w:val="16"/>
              </w:rPr>
              <w:t>2</w:t>
            </w:r>
          </w:p>
        </w:tc>
        <w:tc>
          <w:tcPr>
            <w:tcW w:w="851" w:type="dxa"/>
          </w:tcPr>
          <w:p w:rsidR="00F4272A" w:rsidRPr="00224751" w:rsidRDefault="00F4272A" w:rsidP="00224751">
            <w:pPr>
              <w:spacing w:after="0" w:line="240" w:lineRule="auto"/>
              <w:rPr>
                <w:sz w:val="16"/>
                <w:szCs w:val="16"/>
              </w:rPr>
            </w:pPr>
            <w:r w:rsidRPr="00224751">
              <w:rPr>
                <w:sz w:val="16"/>
                <w:szCs w:val="16"/>
              </w:rPr>
              <w:t>X</w:t>
            </w:r>
          </w:p>
        </w:tc>
        <w:tc>
          <w:tcPr>
            <w:tcW w:w="915" w:type="dxa"/>
          </w:tcPr>
          <w:p w:rsidR="00F4272A" w:rsidRPr="00224751" w:rsidRDefault="00F4272A" w:rsidP="00224751">
            <w:pPr>
              <w:spacing w:after="0" w:line="240" w:lineRule="auto"/>
              <w:rPr>
                <w:sz w:val="16"/>
                <w:szCs w:val="16"/>
              </w:rPr>
            </w:pPr>
            <w:r w:rsidRPr="00224751">
              <w:rPr>
                <w:sz w:val="16"/>
                <w:szCs w:val="16"/>
              </w:rPr>
              <w:t>X</w:t>
            </w:r>
          </w:p>
        </w:tc>
        <w:tc>
          <w:tcPr>
            <w:tcW w:w="823" w:type="dxa"/>
          </w:tcPr>
          <w:p w:rsidR="00F4272A" w:rsidRPr="00224751" w:rsidRDefault="00F4272A" w:rsidP="00224751">
            <w:pPr>
              <w:spacing w:after="0" w:line="240" w:lineRule="auto"/>
              <w:rPr>
                <w:sz w:val="16"/>
                <w:szCs w:val="16"/>
              </w:rPr>
            </w:pPr>
            <w:r w:rsidRPr="00224751">
              <w:rPr>
                <w:sz w:val="16"/>
                <w:szCs w:val="16"/>
              </w:rPr>
              <w:t>X</w:t>
            </w:r>
          </w:p>
        </w:tc>
        <w:tc>
          <w:tcPr>
            <w:tcW w:w="823" w:type="dxa"/>
          </w:tcPr>
          <w:p w:rsidR="00F4272A" w:rsidRPr="00224751" w:rsidRDefault="00F4272A" w:rsidP="00224751">
            <w:pPr>
              <w:spacing w:after="0" w:line="240" w:lineRule="auto"/>
              <w:rPr>
                <w:sz w:val="16"/>
                <w:szCs w:val="16"/>
              </w:rPr>
            </w:pPr>
            <w:r w:rsidRPr="00224751">
              <w:rPr>
                <w:sz w:val="16"/>
                <w:szCs w:val="16"/>
              </w:rPr>
              <w:t>X</w:t>
            </w:r>
          </w:p>
        </w:tc>
        <w:tc>
          <w:tcPr>
            <w:tcW w:w="824" w:type="dxa"/>
          </w:tcPr>
          <w:p w:rsidR="00F4272A" w:rsidRPr="00224751" w:rsidRDefault="00F4272A" w:rsidP="00224751">
            <w:pPr>
              <w:spacing w:after="0" w:line="240" w:lineRule="auto"/>
              <w:rPr>
                <w:sz w:val="16"/>
                <w:szCs w:val="16"/>
              </w:rPr>
            </w:pPr>
            <w:r w:rsidRPr="00224751">
              <w:rPr>
                <w:sz w:val="16"/>
                <w:szCs w:val="16"/>
              </w:rPr>
              <w:t>X</w:t>
            </w:r>
          </w:p>
        </w:tc>
        <w:tc>
          <w:tcPr>
            <w:tcW w:w="823" w:type="dxa"/>
          </w:tcPr>
          <w:p w:rsidR="00F4272A" w:rsidRPr="00224751" w:rsidRDefault="00F4272A" w:rsidP="00224751">
            <w:pPr>
              <w:spacing w:after="0" w:line="240" w:lineRule="auto"/>
              <w:rPr>
                <w:sz w:val="16"/>
                <w:szCs w:val="16"/>
              </w:rPr>
            </w:pPr>
          </w:p>
        </w:tc>
        <w:tc>
          <w:tcPr>
            <w:tcW w:w="823" w:type="dxa"/>
          </w:tcPr>
          <w:p w:rsidR="00F4272A" w:rsidRPr="00224751" w:rsidRDefault="00F4272A" w:rsidP="00224751">
            <w:pPr>
              <w:spacing w:after="0" w:line="240" w:lineRule="auto"/>
              <w:rPr>
                <w:sz w:val="16"/>
                <w:szCs w:val="16"/>
              </w:rPr>
            </w:pPr>
          </w:p>
        </w:tc>
        <w:tc>
          <w:tcPr>
            <w:tcW w:w="824" w:type="dxa"/>
          </w:tcPr>
          <w:p w:rsidR="00F4272A" w:rsidRPr="00224751" w:rsidRDefault="00F4272A" w:rsidP="00224751">
            <w:pPr>
              <w:spacing w:after="0" w:line="240" w:lineRule="auto"/>
              <w:rPr>
                <w:sz w:val="16"/>
                <w:szCs w:val="16"/>
              </w:rPr>
            </w:pPr>
          </w:p>
        </w:tc>
        <w:tc>
          <w:tcPr>
            <w:tcW w:w="823" w:type="dxa"/>
          </w:tcPr>
          <w:p w:rsidR="00F4272A" w:rsidRPr="00224751" w:rsidRDefault="00F4272A" w:rsidP="00224751">
            <w:pPr>
              <w:spacing w:after="0" w:line="240" w:lineRule="auto"/>
              <w:rPr>
                <w:sz w:val="16"/>
                <w:szCs w:val="16"/>
              </w:rPr>
            </w:pPr>
          </w:p>
        </w:tc>
        <w:tc>
          <w:tcPr>
            <w:tcW w:w="823" w:type="dxa"/>
          </w:tcPr>
          <w:p w:rsidR="00F4272A" w:rsidRPr="00224751" w:rsidRDefault="00F4272A" w:rsidP="00224751">
            <w:pPr>
              <w:spacing w:after="0" w:line="240" w:lineRule="auto"/>
              <w:rPr>
                <w:sz w:val="16"/>
                <w:szCs w:val="16"/>
              </w:rPr>
            </w:pPr>
          </w:p>
        </w:tc>
        <w:tc>
          <w:tcPr>
            <w:tcW w:w="824" w:type="dxa"/>
          </w:tcPr>
          <w:p w:rsidR="00F4272A" w:rsidRPr="00224751" w:rsidRDefault="00F4272A" w:rsidP="00224751">
            <w:pPr>
              <w:spacing w:after="0" w:line="240" w:lineRule="auto"/>
              <w:rPr>
                <w:sz w:val="16"/>
                <w:szCs w:val="16"/>
              </w:rPr>
            </w:pPr>
          </w:p>
        </w:tc>
      </w:tr>
      <w:tr w:rsidR="00F4272A" w:rsidRPr="00224751" w:rsidTr="00224751">
        <w:trPr>
          <w:trHeight w:val="184"/>
        </w:trPr>
        <w:tc>
          <w:tcPr>
            <w:tcW w:w="704" w:type="dxa"/>
          </w:tcPr>
          <w:p w:rsidR="00F4272A" w:rsidRPr="00224751" w:rsidRDefault="00F4272A" w:rsidP="00224751">
            <w:pPr>
              <w:spacing w:after="0" w:line="240" w:lineRule="auto"/>
              <w:rPr>
                <w:sz w:val="16"/>
                <w:szCs w:val="16"/>
              </w:rPr>
            </w:pPr>
            <w:r w:rsidRPr="00224751">
              <w:rPr>
                <w:sz w:val="16"/>
                <w:szCs w:val="16"/>
              </w:rPr>
              <w:t>3</w:t>
            </w:r>
          </w:p>
        </w:tc>
        <w:tc>
          <w:tcPr>
            <w:tcW w:w="851" w:type="dxa"/>
          </w:tcPr>
          <w:p w:rsidR="00F4272A" w:rsidRPr="00224751" w:rsidRDefault="00F4272A" w:rsidP="00224751">
            <w:pPr>
              <w:spacing w:after="0" w:line="240" w:lineRule="auto"/>
              <w:rPr>
                <w:sz w:val="16"/>
                <w:szCs w:val="16"/>
              </w:rPr>
            </w:pPr>
            <w:r w:rsidRPr="00224751">
              <w:rPr>
                <w:sz w:val="16"/>
                <w:szCs w:val="16"/>
              </w:rPr>
              <w:t>X</w:t>
            </w:r>
          </w:p>
        </w:tc>
        <w:tc>
          <w:tcPr>
            <w:tcW w:w="915" w:type="dxa"/>
          </w:tcPr>
          <w:p w:rsidR="00F4272A" w:rsidRPr="00224751" w:rsidRDefault="00F4272A" w:rsidP="00224751">
            <w:pPr>
              <w:spacing w:after="0" w:line="240" w:lineRule="auto"/>
              <w:rPr>
                <w:sz w:val="16"/>
                <w:szCs w:val="16"/>
              </w:rPr>
            </w:pPr>
            <w:r w:rsidRPr="00224751">
              <w:rPr>
                <w:sz w:val="16"/>
                <w:szCs w:val="16"/>
              </w:rPr>
              <w:t>X</w:t>
            </w:r>
          </w:p>
        </w:tc>
        <w:tc>
          <w:tcPr>
            <w:tcW w:w="823" w:type="dxa"/>
          </w:tcPr>
          <w:p w:rsidR="00F4272A" w:rsidRPr="00224751" w:rsidRDefault="00F4272A" w:rsidP="00224751">
            <w:pPr>
              <w:spacing w:after="0" w:line="240" w:lineRule="auto"/>
              <w:rPr>
                <w:sz w:val="16"/>
                <w:szCs w:val="16"/>
              </w:rPr>
            </w:pPr>
            <w:r w:rsidRPr="00224751">
              <w:rPr>
                <w:sz w:val="16"/>
                <w:szCs w:val="16"/>
              </w:rPr>
              <w:t>X</w:t>
            </w:r>
          </w:p>
        </w:tc>
        <w:tc>
          <w:tcPr>
            <w:tcW w:w="823" w:type="dxa"/>
          </w:tcPr>
          <w:p w:rsidR="00F4272A" w:rsidRPr="00224751" w:rsidRDefault="00F4272A" w:rsidP="00224751">
            <w:pPr>
              <w:spacing w:after="0" w:line="240" w:lineRule="auto"/>
              <w:rPr>
                <w:sz w:val="16"/>
                <w:szCs w:val="16"/>
              </w:rPr>
            </w:pPr>
            <w:r w:rsidRPr="00224751">
              <w:rPr>
                <w:sz w:val="16"/>
                <w:szCs w:val="16"/>
              </w:rPr>
              <w:t>X</w:t>
            </w:r>
          </w:p>
        </w:tc>
        <w:tc>
          <w:tcPr>
            <w:tcW w:w="824" w:type="dxa"/>
          </w:tcPr>
          <w:p w:rsidR="00F4272A" w:rsidRPr="00224751" w:rsidRDefault="00F4272A" w:rsidP="00224751">
            <w:pPr>
              <w:spacing w:after="0" w:line="240" w:lineRule="auto"/>
              <w:rPr>
                <w:sz w:val="16"/>
                <w:szCs w:val="16"/>
              </w:rPr>
            </w:pPr>
            <w:r w:rsidRPr="00224751">
              <w:rPr>
                <w:sz w:val="16"/>
                <w:szCs w:val="16"/>
              </w:rPr>
              <w:t>X</w:t>
            </w:r>
          </w:p>
        </w:tc>
        <w:tc>
          <w:tcPr>
            <w:tcW w:w="823" w:type="dxa"/>
          </w:tcPr>
          <w:p w:rsidR="00F4272A" w:rsidRPr="00224751" w:rsidRDefault="00F4272A" w:rsidP="00224751">
            <w:pPr>
              <w:spacing w:after="0" w:line="240" w:lineRule="auto"/>
              <w:rPr>
                <w:sz w:val="16"/>
                <w:szCs w:val="16"/>
              </w:rPr>
            </w:pPr>
          </w:p>
        </w:tc>
        <w:tc>
          <w:tcPr>
            <w:tcW w:w="823" w:type="dxa"/>
          </w:tcPr>
          <w:p w:rsidR="00F4272A" w:rsidRPr="00224751" w:rsidRDefault="00F4272A" w:rsidP="00224751">
            <w:pPr>
              <w:spacing w:after="0" w:line="240" w:lineRule="auto"/>
              <w:rPr>
                <w:sz w:val="16"/>
                <w:szCs w:val="16"/>
              </w:rPr>
            </w:pPr>
          </w:p>
        </w:tc>
        <w:tc>
          <w:tcPr>
            <w:tcW w:w="824" w:type="dxa"/>
          </w:tcPr>
          <w:p w:rsidR="00F4272A" w:rsidRPr="00224751" w:rsidRDefault="00F4272A" w:rsidP="00224751">
            <w:pPr>
              <w:spacing w:after="0" w:line="240" w:lineRule="auto"/>
              <w:rPr>
                <w:sz w:val="16"/>
                <w:szCs w:val="16"/>
              </w:rPr>
            </w:pPr>
          </w:p>
        </w:tc>
        <w:tc>
          <w:tcPr>
            <w:tcW w:w="823" w:type="dxa"/>
          </w:tcPr>
          <w:p w:rsidR="00F4272A" w:rsidRPr="00224751" w:rsidRDefault="00F4272A" w:rsidP="00224751">
            <w:pPr>
              <w:spacing w:after="0" w:line="240" w:lineRule="auto"/>
              <w:rPr>
                <w:sz w:val="16"/>
                <w:szCs w:val="16"/>
              </w:rPr>
            </w:pPr>
          </w:p>
        </w:tc>
        <w:tc>
          <w:tcPr>
            <w:tcW w:w="823" w:type="dxa"/>
          </w:tcPr>
          <w:p w:rsidR="00F4272A" w:rsidRPr="00224751" w:rsidRDefault="00F4272A" w:rsidP="00224751">
            <w:pPr>
              <w:spacing w:after="0" w:line="240" w:lineRule="auto"/>
              <w:rPr>
                <w:sz w:val="16"/>
                <w:szCs w:val="16"/>
              </w:rPr>
            </w:pPr>
          </w:p>
        </w:tc>
        <w:tc>
          <w:tcPr>
            <w:tcW w:w="824" w:type="dxa"/>
          </w:tcPr>
          <w:p w:rsidR="00F4272A" w:rsidRPr="00224751" w:rsidRDefault="00F4272A" w:rsidP="00224751">
            <w:pPr>
              <w:spacing w:after="0" w:line="240" w:lineRule="auto"/>
              <w:rPr>
                <w:sz w:val="16"/>
                <w:szCs w:val="16"/>
              </w:rPr>
            </w:pPr>
          </w:p>
        </w:tc>
      </w:tr>
      <w:tr w:rsidR="00F4272A" w:rsidRPr="00224751" w:rsidTr="00224751">
        <w:trPr>
          <w:trHeight w:val="184"/>
        </w:trPr>
        <w:tc>
          <w:tcPr>
            <w:tcW w:w="704" w:type="dxa"/>
          </w:tcPr>
          <w:p w:rsidR="00F4272A" w:rsidRPr="00224751" w:rsidRDefault="00F4272A" w:rsidP="00224751">
            <w:pPr>
              <w:spacing w:after="0" w:line="240" w:lineRule="auto"/>
              <w:rPr>
                <w:sz w:val="16"/>
                <w:szCs w:val="16"/>
              </w:rPr>
            </w:pPr>
            <w:r w:rsidRPr="00224751">
              <w:rPr>
                <w:sz w:val="16"/>
                <w:szCs w:val="16"/>
              </w:rPr>
              <w:t>4</w:t>
            </w:r>
          </w:p>
        </w:tc>
        <w:tc>
          <w:tcPr>
            <w:tcW w:w="851" w:type="dxa"/>
          </w:tcPr>
          <w:p w:rsidR="00F4272A" w:rsidRPr="00224751" w:rsidRDefault="00F4272A" w:rsidP="00224751">
            <w:pPr>
              <w:spacing w:after="0" w:line="240" w:lineRule="auto"/>
              <w:rPr>
                <w:sz w:val="16"/>
                <w:szCs w:val="16"/>
              </w:rPr>
            </w:pPr>
            <w:r w:rsidRPr="00224751">
              <w:rPr>
                <w:sz w:val="16"/>
                <w:szCs w:val="16"/>
              </w:rPr>
              <w:t>X</w:t>
            </w:r>
          </w:p>
        </w:tc>
        <w:tc>
          <w:tcPr>
            <w:tcW w:w="915" w:type="dxa"/>
          </w:tcPr>
          <w:p w:rsidR="00F4272A" w:rsidRPr="00224751" w:rsidRDefault="00F4272A" w:rsidP="00224751">
            <w:pPr>
              <w:spacing w:after="0" w:line="240" w:lineRule="auto"/>
              <w:rPr>
                <w:sz w:val="16"/>
                <w:szCs w:val="16"/>
              </w:rPr>
            </w:pPr>
          </w:p>
        </w:tc>
        <w:tc>
          <w:tcPr>
            <w:tcW w:w="823" w:type="dxa"/>
          </w:tcPr>
          <w:p w:rsidR="00F4272A" w:rsidRPr="00224751" w:rsidRDefault="00F4272A" w:rsidP="00224751">
            <w:pPr>
              <w:spacing w:after="0" w:line="240" w:lineRule="auto"/>
              <w:rPr>
                <w:sz w:val="16"/>
                <w:szCs w:val="16"/>
              </w:rPr>
            </w:pPr>
          </w:p>
        </w:tc>
        <w:tc>
          <w:tcPr>
            <w:tcW w:w="823" w:type="dxa"/>
          </w:tcPr>
          <w:p w:rsidR="00F4272A" w:rsidRPr="00224751" w:rsidRDefault="00F4272A" w:rsidP="00224751">
            <w:pPr>
              <w:spacing w:after="0" w:line="240" w:lineRule="auto"/>
              <w:rPr>
                <w:sz w:val="16"/>
                <w:szCs w:val="16"/>
              </w:rPr>
            </w:pPr>
          </w:p>
        </w:tc>
        <w:tc>
          <w:tcPr>
            <w:tcW w:w="824" w:type="dxa"/>
          </w:tcPr>
          <w:p w:rsidR="00F4272A" w:rsidRPr="00224751" w:rsidRDefault="00F4272A" w:rsidP="00224751">
            <w:pPr>
              <w:spacing w:after="0" w:line="240" w:lineRule="auto"/>
              <w:rPr>
                <w:sz w:val="16"/>
                <w:szCs w:val="16"/>
              </w:rPr>
            </w:pPr>
          </w:p>
        </w:tc>
        <w:tc>
          <w:tcPr>
            <w:tcW w:w="823" w:type="dxa"/>
          </w:tcPr>
          <w:p w:rsidR="00F4272A" w:rsidRPr="00224751" w:rsidRDefault="00F4272A" w:rsidP="00224751">
            <w:pPr>
              <w:spacing w:after="0" w:line="240" w:lineRule="auto"/>
              <w:rPr>
                <w:sz w:val="16"/>
                <w:szCs w:val="16"/>
              </w:rPr>
            </w:pPr>
          </w:p>
        </w:tc>
        <w:tc>
          <w:tcPr>
            <w:tcW w:w="823" w:type="dxa"/>
          </w:tcPr>
          <w:p w:rsidR="00F4272A" w:rsidRPr="00224751" w:rsidRDefault="00F4272A" w:rsidP="00224751">
            <w:pPr>
              <w:spacing w:after="0" w:line="240" w:lineRule="auto"/>
              <w:rPr>
                <w:sz w:val="16"/>
                <w:szCs w:val="16"/>
              </w:rPr>
            </w:pPr>
          </w:p>
        </w:tc>
        <w:tc>
          <w:tcPr>
            <w:tcW w:w="824" w:type="dxa"/>
          </w:tcPr>
          <w:p w:rsidR="00F4272A" w:rsidRPr="00224751" w:rsidRDefault="00F4272A" w:rsidP="00224751">
            <w:pPr>
              <w:spacing w:after="0" w:line="240" w:lineRule="auto"/>
              <w:rPr>
                <w:sz w:val="16"/>
                <w:szCs w:val="16"/>
              </w:rPr>
            </w:pPr>
          </w:p>
        </w:tc>
        <w:tc>
          <w:tcPr>
            <w:tcW w:w="823" w:type="dxa"/>
          </w:tcPr>
          <w:p w:rsidR="00F4272A" w:rsidRPr="00224751" w:rsidRDefault="00F4272A" w:rsidP="00224751">
            <w:pPr>
              <w:spacing w:after="0" w:line="240" w:lineRule="auto"/>
              <w:rPr>
                <w:sz w:val="16"/>
                <w:szCs w:val="16"/>
              </w:rPr>
            </w:pPr>
          </w:p>
        </w:tc>
        <w:tc>
          <w:tcPr>
            <w:tcW w:w="823" w:type="dxa"/>
          </w:tcPr>
          <w:p w:rsidR="00F4272A" w:rsidRPr="00224751" w:rsidRDefault="00F4272A" w:rsidP="00224751">
            <w:pPr>
              <w:spacing w:after="0" w:line="240" w:lineRule="auto"/>
              <w:rPr>
                <w:sz w:val="16"/>
                <w:szCs w:val="16"/>
              </w:rPr>
            </w:pPr>
          </w:p>
        </w:tc>
        <w:tc>
          <w:tcPr>
            <w:tcW w:w="824" w:type="dxa"/>
          </w:tcPr>
          <w:p w:rsidR="00F4272A" w:rsidRPr="00224751" w:rsidRDefault="00F4272A" w:rsidP="00224751">
            <w:pPr>
              <w:spacing w:after="0" w:line="240" w:lineRule="auto"/>
              <w:rPr>
                <w:sz w:val="16"/>
                <w:szCs w:val="16"/>
              </w:rPr>
            </w:pPr>
          </w:p>
        </w:tc>
      </w:tr>
      <w:tr w:rsidR="00F4272A" w:rsidRPr="00224751" w:rsidTr="00224751">
        <w:trPr>
          <w:trHeight w:val="170"/>
        </w:trPr>
        <w:tc>
          <w:tcPr>
            <w:tcW w:w="704" w:type="dxa"/>
          </w:tcPr>
          <w:p w:rsidR="00F4272A" w:rsidRPr="00224751" w:rsidRDefault="00F4272A" w:rsidP="00224751">
            <w:pPr>
              <w:spacing w:after="0" w:line="240" w:lineRule="auto"/>
              <w:rPr>
                <w:sz w:val="16"/>
                <w:szCs w:val="16"/>
              </w:rPr>
            </w:pPr>
            <w:r w:rsidRPr="00224751">
              <w:rPr>
                <w:sz w:val="16"/>
                <w:szCs w:val="16"/>
              </w:rPr>
              <w:t>5</w:t>
            </w:r>
          </w:p>
        </w:tc>
        <w:tc>
          <w:tcPr>
            <w:tcW w:w="851" w:type="dxa"/>
          </w:tcPr>
          <w:p w:rsidR="00F4272A" w:rsidRPr="00224751" w:rsidRDefault="00F4272A" w:rsidP="00224751">
            <w:pPr>
              <w:spacing w:after="0" w:line="240" w:lineRule="auto"/>
              <w:rPr>
                <w:sz w:val="16"/>
                <w:szCs w:val="16"/>
              </w:rPr>
            </w:pPr>
            <w:r w:rsidRPr="00224751">
              <w:rPr>
                <w:sz w:val="16"/>
                <w:szCs w:val="16"/>
              </w:rPr>
              <w:t>X</w:t>
            </w:r>
          </w:p>
        </w:tc>
        <w:tc>
          <w:tcPr>
            <w:tcW w:w="915" w:type="dxa"/>
          </w:tcPr>
          <w:p w:rsidR="00F4272A" w:rsidRPr="00224751" w:rsidRDefault="00F4272A" w:rsidP="00224751">
            <w:pPr>
              <w:spacing w:after="0" w:line="240" w:lineRule="auto"/>
              <w:rPr>
                <w:sz w:val="16"/>
                <w:szCs w:val="16"/>
              </w:rPr>
            </w:pPr>
          </w:p>
        </w:tc>
        <w:tc>
          <w:tcPr>
            <w:tcW w:w="823" w:type="dxa"/>
          </w:tcPr>
          <w:p w:rsidR="00F4272A" w:rsidRPr="00224751" w:rsidRDefault="00F4272A" w:rsidP="00224751">
            <w:pPr>
              <w:spacing w:after="0" w:line="240" w:lineRule="auto"/>
              <w:rPr>
                <w:sz w:val="16"/>
                <w:szCs w:val="16"/>
              </w:rPr>
            </w:pPr>
          </w:p>
        </w:tc>
        <w:tc>
          <w:tcPr>
            <w:tcW w:w="823" w:type="dxa"/>
          </w:tcPr>
          <w:p w:rsidR="00F4272A" w:rsidRPr="00224751" w:rsidRDefault="00F4272A" w:rsidP="00224751">
            <w:pPr>
              <w:spacing w:after="0" w:line="240" w:lineRule="auto"/>
              <w:rPr>
                <w:sz w:val="16"/>
                <w:szCs w:val="16"/>
              </w:rPr>
            </w:pPr>
          </w:p>
        </w:tc>
        <w:tc>
          <w:tcPr>
            <w:tcW w:w="824" w:type="dxa"/>
          </w:tcPr>
          <w:p w:rsidR="00F4272A" w:rsidRPr="00224751" w:rsidRDefault="00F4272A" w:rsidP="00224751">
            <w:pPr>
              <w:spacing w:after="0" w:line="240" w:lineRule="auto"/>
              <w:rPr>
                <w:sz w:val="16"/>
                <w:szCs w:val="16"/>
              </w:rPr>
            </w:pPr>
            <w:r w:rsidRPr="00224751">
              <w:rPr>
                <w:sz w:val="16"/>
                <w:szCs w:val="16"/>
              </w:rPr>
              <w:t>X</w:t>
            </w:r>
          </w:p>
        </w:tc>
        <w:tc>
          <w:tcPr>
            <w:tcW w:w="823" w:type="dxa"/>
          </w:tcPr>
          <w:p w:rsidR="00F4272A" w:rsidRPr="00224751" w:rsidRDefault="00F4272A" w:rsidP="00224751">
            <w:pPr>
              <w:spacing w:after="0" w:line="240" w:lineRule="auto"/>
              <w:rPr>
                <w:sz w:val="16"/>
                <w:szCs w:val="16"/>
              </w:rPr>
            </w:pPr>
            <w:r w:rsidRPr="00224751">
              <w:rPr>
                <w:sz w:val="16"/>
                <w:szCs w:val="16"/>
              </w:rPr>
              <w:t>X</w:t>
            </w:r>
          </w:p>
        </w:tc>
        <w:tc>
          <w:tcPr>
            <w:tcW w:w="823" w:type="dxa"/>
          </w:tcPr>
          <w:p w:rsidR="00F4272A" w:rsidRPr="00224751" w:rsidRDefault="00F4272A" w:rsidP="00224751">
            <w:pPr>
              <w:spacing w:after="0" w:line="240" w:lineRule="auto"/>
              <w:rPr>
                <w:sz w:val="16"/>
                <w:szCs w:val="16"/>
              </w:rPr>
            </w:pPr>
            <w:r w:rsidRPr="00224751">
              <w:rPr>
                <w:sz w:val="16"/>
                <w:szCs w:val="16"/>
              </w:rPr>
              <w:t>X</w:t>
            </w:r>
          </w:p>
        </w:tc>
        <w:tc>
          <w:tcPr>
            <w:tcW w:w="824" w:type="dxa"/>
          </w:tcPr>
          <w:p w:rsidR="00F4272A" w:rsidRPr="00224751" w:rsidRDefault="00F4272A" w:rsidP="00224751">
            <w:pPr>
              <w:spacing w:after="0" w:line="240" w:lineRule="auto"/>
              <w:rPr>
                <w:sz w:val="16"/>
                <w:szCs w:val="16"/>
              </w:rPr>
            </w:pPr>
            <w:r w:rsidRPr="00224751">
              <w:rPr>
                <w:sz w:val="16"/>
                <w:szCs w:val="16"/>
              </w:rPr>
              <w:t>X</w:t>
            </w:r>
          </w:p>
        </w:tc>
        <w:tc>
          <w:tcPr>
            <w:tcW w:w="823" w:type="dxa"/>
          </w:tcPr>
          <w:p w:rsidR="00F4272A" w:rsidRPr="00224751" w:rsidRDefault="00F4272A" w:rsidP="00224751">
            <w:pPr>
              <w:spacing w:after="0" w:line="240" w:lineRule="auto"/>
              <w:rPr>
                <w:sz w:val="16"/>
                <w:szCs w:val="16"/>
              </w:rPr>
            </w:pPr>
          </w:p>
        </w:tc>
        <w:tc>
          <w:tcPr>
            <w:tcW w:w="823" w:type="dxa"/>
          </w:tcPr>
          <w:p w:rsidR="00F4272A" w:rsidRPr="00224751" w:rsidRDefault="00F4272A" w:rsidP="00224751">
            <w:pPr>
              <w:spacing w:after="0" w:line="240" w:lineRule="auto"/>
              <w:rPr>
                <w:sz w:val="16"/>
                <w:szCs w:val="16"/>
              </w:rPr>
            </w:pPr>
          </w:p>
        </w:tc>
        <w:tc>
          <w:tcPr>
            <w:tcW w:w="824" w:type="dxa"/>
          </w:tcPr>
          <w:p w:rsidR="00F4272A" w:rsidRPr="00224751" w:rsidRDefault="00F4272A" w:rsidP="00224751">
            <w:pPr>
              <w:spacing w:after="0" w:line="240" w:lineRule="auto"/>
              <w:rPr>
                <w:sz w:val="16"/>
                <w:szCs w:val="16"/>
              </w:rPr>
            </w:pPr>
            <w:r w:rsidRPr="00224751">
              <w:rPr>
                <w:sz w:val="16"/>
                <w:szCs w:val="16"/>
              </w:rPr>
              <w:t>X</w:t>
            </w:r>
          </w:p>
        </w:tc>
      </w:tr>
      <w:tr w:rsidR="00F4272A" w:rsidRPr="00224751" w:rsidTr="00224751">
        <w:trPr>
          <w:trHeight w:val="184"/>
        </w:trPr>
        <w:tc>
          <w:tcPr>
            <w:tcW w:w="704" w:type="dxa"/>
          </w:tcPr>
          <w:p w:rsidR="00F4272A" w:rsidRPr="00224751" w:rsidRDefault="00F4272A" w:rsidP="00224751">
            <w:pPr>
              <w:spacing w:after="0" w:line="240" w:lineRule="auto"/>
              <w:rPr>
                <w:sz w:val="16"/>
                <w:szCs w:val="16"/>
              </w:rPr>
            </w:pPr>
            <w:r w:rsidRPr="00224751">
              <w:rPr>
                <w:sz w:val="16"/>
                <w:szCs w:val="16"/>
              </w:rPr>
              <w:t>6</w:t>
            </w:r>
          </w:p>
        </w:tc>
        <w:tc>
          <w:tcPr>
            <w:tcW w:w="851" w:type="dxa"/>
          </w:tcPr>
          <w:p w:rsidR="00F4272A" w:rsidRPr="00224751" w:rsidRDefault="00F4272A" w:rsidP="00224751">
            <w:pPr>
              <w:spacing w:after="0" w:line="240" w:lineRule="auto"/>
              <w:rPr>
                <w:sz w:val="16"/>
                <w:szCs w:val="16"/>
              </w:rPr>
            </w:pPr>
            <w:r w:rsidRPr="00224751">
              <w:rPr>
                <w:sz w:val="16"/>
                <w:szCs w:val="16"/>
              </w:rPr>
              <w:t>X</w:t>
            </w:r>
          </w:p>
        </w:tc>
        <w:tc>
          <w:tcPr>
            <w:tcW w:w="915" w:type="dxa"/>
          </w:tcPr>
          <w:p w:rsidR="00F4272A" w:rsidRPr="00224751" w:rsidRDefault="00F4272A" w:rsidP="00224751">
            <w:pPr>
              <w:spacing w:after="0" w:line="240" w:lineRule="auto"/>
              <w:rPr>
                <w:sz w:val="16"/>
                <w:szCs w:val="16"/>
              </w:rPr>
            </w:pPr>
          </w:p>
        </w:tc>
        <w:tc>
          <w:tcPr>
            <w:tcW w:w="823" w:type="dxa"/>
          </w:tcPr>
          <w:p w:rsidR="00F4272A" w:rsidRPr="00224751" w:rsidRDefault="00F4272A" w:rsidP="00224751">
            <w:pPr>
              <w:spacing w:after="0" w:line="240" w:lineRule="auto"/>
              <w:rPr>
                <w:sz w:val="16"/>
                <w:szCs w:val="16"/>
              </w:rPr>
            </w:pPr>
          </w:p>
        </w:tc>
        <w:tc>
          <w:tcPr>
            <w:tcW w:w="823" w:type="dxa"/>
          </w:tcPr>
          <w:p w:rsidR="00F4272A" w:rsidRPr="00224751" w:rsidRDefault="00F4272A" w:rsidP="00224751">
            <w:pPr>
              <w:spacing w:after="0" w:line="240" w:lineRule="auto"/>
              <w:rPr>
                <w:sz w:val="16"/>
                <w:szCs w:val="16"/>
              </w:rPr>
            </w:pPr>
          </w:p>
        </w:tc>
        <w:tc>
          <w:tcPr>
            <w:tcW w:w="824" w:type="dxa"/>
          </w:tcPr>
          <w:p w:rsidR="00F4272A" w:rsidRPr="00224751" w:rsidRDefault="00F4272A" w:rsidP="00224751">
            <w:pPr>
              <w:spacing w:after="0" w:line="240" w:lineRule="auto"/>
              <w:rPr>
                <w:sz w:val="16"/>
                <w:szCs w:val="16"/>
              </w:rPr>
            </w:pPr>
          </w:p>
        </w:tc>
        <w:tc>
          <w:tcPr>
            <w:tcW w:w="823" w:type="dxa"/>
          </w:tcPr>
          <w:p w:rsidR="00F4272A" w:rsidRPr="00224751" w:rsidRDefault="00F4272A" w:rsidP="00224751">
            <w:pPr>
              <w:spacing w:after="0" w:line="240" w:lineRule="auto"/>
              <w:rPr>
                <w:sz w:val="16"/>
                <w:szCs w:val="16"/>
              </w:rPr>
            </w:pPr>
          </w:p>
        </w:tc>
        <w:tc>
          <w:tcPr>
            <w:tcW w:w="823" w:type="dxa"/>
          </w:tcPr>
          <w:p w:rsidR="00F4272A" w:rsidRPr="00224751" w:rsidRDefault="00F4272A" w:rsidP="00224751">
            <w:pPr>
              <w:spacing w:after="0" w:line="240" w:lineRule="auto"/>
              <w:rPr>
                <w:sz w:val="16"/>
                <w:szCs w:val="16"/>
              </w:rPr>
            </w:pPr>
          </w:p>
        </w:tc>
        <w:tc>
          <w:tcPr>
            <w:tcW w:w="824" w:type="dxa"/>
          </w:tcPr>
          <w:p w:rsidR="00F4272A" w:rsidRPr="00224751" w:rsidRDefault="00F4272A" w:rsidP="00224751">
            <w:pPr>
              <w:spacing w:after="0" w:line="240" w:lineRule="auto"/>
              <w:rPr>
                <w:sz w:val="16"/>
                <w:szCs w:val="16"/>
              </w:rPr>
            </w:pPr>
          </w:p>
        </w:tc>
        <w:tc>
          <w:tcPr>
            <w:tcW w:w="823" w:type="dxa"/>
          </w:tcPr>
          <w:p w:rsidR="00F4272A" w:rsidRPr="00224751" w:rsidRDefault="00F4272A" w:rsidP="00224751">
            <w:pPr>
              <w:spacing w:after="0" w:line="240" w:lineRule="auto"/>
              <w:rPr>
                <w:sz w:val="16"/>
                <w:szCs w:val="16"/>
              </w:rPr>
            </w:pPr>
          </w:p>
        </w:tc>
        <w:tc>
          <w:tcPr>
            <w:tcW w:w="823" w:type="dxa"/>
          </w:tcPr>
          <w:p w:rsidR="00F4272A" w:rsidRPr="00224751" w:rsidRDefault="00F4272A" w:rsidP="00224751">
            <w:pPr>
              <w:spacing w:after="0" w:line="240" w:lineRule="auto"/>
              <w:rPr>
                <w:sz w:val="16"/>
                <w:szCs w:val="16"/>
              </w:rPr>
            </w:pPr>
          </w:p>
        </w:tc>
        <w:tc>
          <w:tcPr>
            <w:tcW w:w="824" w:type="dxa"/>
          </w:tcPr>
          <w:p w:rsidR="00F4272A" w:rsidRPr="00224751" w:rsidRDefault="00F4272A" w:rsidP="00224751">
            <w:pPr>
              <w:spacing w:after="0" w:line="240" w:lineRule="auto"/>
              <w:rPr>
                <w:sz w:val="16"/>
                <w:szCs w:val="16"/>
              </w:rPr>
            </w:pPr>
          </w:p>
        </w:tc>
      </w:tr>
      <w:tr w:rsidR="00F4272A" w:rsidRPr="00224751" w:rsidTr="00224751">
        <w:trPr>
          <w:trHeight w:val="184"/>
        </w:trPr>
        <w:tc>
          <w:tcPr>
            <w:tcW w:w="704" w:type="dxa"/>
          </w:tcPr>
          <w:p w:rsidR="00F4272A" w:rsidRPr="00224751" w:rsidRDefault="00F4272A" w:rsidP="00224751">
            <w:pPr>
              <w:spacing w:after="0" w:line="240" w:lineRule="auto"/>
              <w:rPr>
                <w:sz w:val="16"/>
                <w:szCs w:val="16"/>
              </w:rPr>
            </w:pPr>
            <w:r w:rsidRPr="00224751">
              <w:rPr>
                <w:sz w:val="16"/>
                <w:szCs w:val="16"/>
              </w:rPr>
              <w:t>7</w:t>
            </w:r>
          </w:p>
        </w:tc>
        <w:tc>
          <w:tcPr>
            <w:tcW w:w="851" w:type="dxa"/>
          </w:tcPr>
          <w:p w:rsidR="00F4272A" w:rsidRPr="00224751" w:rsidRDefault="00F4272A" w:rsidP="00224751">
            <w:pPr>
              <w:spacing w:after="0" w:line="240" w:lineRule="auto"/>
              <w:rPr>
                <w:sz w:val="16"/>
                <w:szCs w:val="16"/>
              </w:rPr>
            </w:pPr>
            <w:r w:rsidRPr="00224751">
              <w:rPr>
                <w:sz w:val="16"/>
                <w:szCs w:val="16"/>
              </w:rPr>
              <w:t>X</w:t>
            </w:r>
          </w:p>
        </w:tc>
        <w:tc>
          <w:tcPr>
            <w:tcW w:w="915" w:type="dxa"/>
          </w:tcPr>
          <w:p w:rsidR="00F4272A" w:rsidRPr="00224751" w:rsidRDefault="00F4272A" w:rsidP="00224751">
            <w:pPr>
              <w:spacing w:after="0" w:line="240" w:lineRule="auto"/>
              <w:rPr>
                <w:sz w:val="16"/>
                <w:szCs w:val="16"/>
              </w:rPr>
            </w:pPr>
          </w:p>
        </w:tc>
        <w:tc>
          <w:tcPr>
            <w:tcW w:w="823" w:type="dxa"/>
          </w:tcPr>
          <w:p w:rsidR="00F4272A" w:rsidRPr="00224751" w:rsidRDefault="00F4272A" w:rsidP="00224751">
            <w:pPr>
              <w:spacing w:after="0" w:line="240" w:lineRule="auto"/>
              <w:rPr>
                <w:sz w:val="16"/>
                <w:szCs w:val="16"/>
              </w:rPr>
            </w:pPr>
          </w:p>
        </w:tc>
        <w:tc>
          <w:tcPr>
            <w:tcW w:w="823" w:type="dxa"/>
          </w:tcPr>
          <w:p w:rsidR="00F4272A" w:rsidRPr="00224751" w:rsidRDefault="00F4272A" w:rsidP="00224751">
            <w:pPr>
              <w:spacing w:after="0" w:line="240" w:lineRule="auto"/>
              <w:rPr>
                <w:sz w:val="16"/>
                <w:szCs w:val="16"/>
              </w:rPr>
            </w:pPr>
          </w:p>
        </w:tc>
        <w:tc>
          <w:tcPr>
            <w:tcW w:w="824" w:type="dxa"/>
          </w:tcPr>
          <w:p w:rsidR="00F4272A" w:rsidRPr="00224751" w:rsidRDefault="00F4272A" w:rsidP="00224751">
            <w:pPr>
              <w:spacing w:after="0" w:line="240" w:lineRule="auto"/>
              <w:rPr>
                <w:sz w:val="16"/>
                <w:szCs w:val="16"/>
              </w:rPr>
            </w:pPr>
          </w:p>
        </w:tc>
        <w:tc>
          <w:tcPr>
            <w:tcW w:w="823" w:type="dxa"/>
          </w:tcPr>
          <w:p w:rsidR="00F4272A" w:rsidRPr="00224751" w:rsidRDefault="00F4272A" w:rsidP="00224751">
            <w:pPr>
              <w:spacing w:after="0" w:line="240" w:lineRule="auto"/>
              <w:rPr>
                <w:sz w:val="16"/>
                <w:szCs w:val="16"/>
              </w:rPr>
            </w:pPr>
          </w:p>
        </w:tc>
        <w:tc>
          <w:tcPr>
            <w:tcW w:w="823" w:type="dxa"/>
          </w:tcPr>
          <w:p w:rsidR="00F4272A" w:rsidRPr="00224751" w:rsidRDefault="00F4272A" w:rsidP="00224751">
            <w:pPr>
              <w:spacing w:after="0" w:line="240" w:lineRule="auto"/>
              <w:rPr>
                <w:sz w:val="16"/>
                <w:szCs w:val="16"/>
              </w:rPr>
            </w:pPr>
          </w:p>
        </w:tc>
        <w:tc>
          <w:tcPr>
            <w:tcW w:w="824" w:type="dxa"/>
          </w:tcPr>
          <w:p w:rsidR="00F4272A" w:rsidRPr="00224751" w:rsidRDefault="00F4272A" w:rsidP="00224751">
            <w:pPr>
              <w:spacing w:after="0" w:line="240" w:lineRule="auto"/>
              <w:rPr>
                <w:sz w:val="16"/>
                <w:szCs w:val="16"/>
              </w:rPr>
            </w:pPr>
          </w:p>
        </w:tc>
        <w:tc>
          <w:tcPr>
            <w:tcW w:w="823" w:type="dxa"/>
          </w:tcPr>
          <w:p w:rsidR="00F4272A" w:rsidRPr="00224751" w:rsidRDefault="00F4272A" w:rsidP="00224751">
            <w:pPr>
              <w:spacing w:after="0" w:line="240" w:lineRule="auto"/>
              <w:rPr>
                <w:sz w:val="16"/>
                <w:szCs w:val="16"/>
              </w:rPr>
            </w:pPr>
          </w:p>
        </w:tc>
        <w:tc>
          <w:tcPr>
            <w:tcW w:w="823" w:type="dxa"/>
          </w:tcPr>
          <w:p w:rsidR="00F4272A" w:rsidRPr="00224751" w:rsidRDefault="00F4272A" w:rsidP="00224751">
            <w:pPr>
              <w:spacing w:after="0" w:line="240" w:lineRule="auto"/>
              <w:rPr>
                <w:sz w:val="16"/>
                <w:szCs w:val="16"/>
              </w:rPr>
            </w:pPr>
          </w:p>
        </w:tc>
        <w:tc>
          <w:tcPr>
            <w:tcW w:w="824" w:type="dxa"/>
          </w:tcPr>
          <w:p w:rsidR="00F4272A" w:rsidRPr="00224751" w:rsidRDefault="00F4272A" w:rsidP="00224751">
            <w:pPr>
              <w:spacing w:after="0" w:line="240" w:lineRule="auto"/>
              <w:rPr>
                <w:sz w:val="16"/>
                <w:szCs w:val="16"/>
              </w:rPr>
            </w:pPr>
          </w:p>
        </w:tc>
      </w:tr>
      <w:tr w:rsidR="00F4272A" w:rsidRPr="00224751" w:rsidTr="00224751">
        <w:trPr>
          <w:trHeight w:val="170"/>
        </w:trPr>
        <w:tc>
          <w:tcPr>
            <w:tcW w:w="704" w:type="dxa"/>
          </w:tcPr>
          <w:p w:rsidR="00F4272A" w:rsidRPr="00224751" w:rsidRDefault="00F4272A" w:rsidP="00224751">
            <w:pPr>
              <w:spacing w:after="0" w:line="240" w:lineRule="auto"/>
              <w:rPr>
                <w:sz w:val="16"/>
                <w:szCs w:val="16"/>
              </w:rPr>
            </w:pPr>
            <w:r w:rsidRPr="00224751">
              <w:rPr>
                <w:sz w:val="16"/>
                <w:szCs w:val="16"/>
              </w:rPr>
              <w:t>8</w:t>
            </w:r>
          </w:p>
        </w:tc>
        <w:tc>
          <w:tcPr>
            <w:tcW w:w="851" w:type="dxa"/>
          </w:tcPr>
          <w:p w:rsidR="00F4272A" w:rsidRPr="00224751" w:rsidRDefault="00F4272A" w:rsidP="00224751">
            <w:pPr>
              <w:spacing w:after="0" w:line="240" w:lineRule="auto"/>
              <w:rPr>
                <w:sz w:val="16"/>
                <w:szCs w:val="16"/>
              </w:rPr>
            </w:pPr>
          </w:p>
        </w:tc>
        <w:tc>
          <w:tcPr>
            <w:tcW w:w="915" w:type="dxa"/>
          </w:tcPr>
          <w:p w:rsidR="00F4272A" w:rsidRPr="00224751" w:rsidRDefault="00F4272A" w:rsidP="00224751">
            <w:pPr>
              <w:spacing w:after="0" w:line="240" w:lineRule="auto"/>
              <w:rPr>
                <w:sz w:val="16"/>
                <w:szCs w:val="16"/>
              </w:rPr>
            </w:pPr>
          </w:p>
        </w:tc>
        <w:tc>
          <w:tcPr>
            <w:tcW w:w="823" w:type="dxa"/>
          </w:tcPr>
          <w:p w:rsidR="00F4272A" w:rsidRPr="00224751" w:rsidRDefault="00F4272A" w:rsidP="00224751">
            <w:pPr>
              <w:spacing w:after="0" w:line="240" w:lineRule="auto"/>
              <w:rPr>
                <w:sz w:val="16"/>
                <w:szCs w:val="16"/>
              </w:rPr>
            </w:pPr>
            <w:r w:rsidRPr="00224751">
              <w:rPr>
                <w:sz w:val="16"/>
                <w:szCs w:val="16"/>
              </w:rPr>
              <w:t>X</w:t>
            </w:r>
          </w:p>
        </w:tc>
        <w:tc>
          <w:tcPr>
            <w:tcW w:w="823" w:type="dxa"/>
          </w:tcPr>
          <w:p w:rsidR="00F4272A" w:rsidRPr="00224751" w:rsidRDefault="00F4272A" w:rsidP="00224751">
            <w:pPr>
              <w:spacing w:after="0" w:line="240" w:lineRule="auto"/>
              <w:rPr>
                <w:sz w:val="16"/>
                <w:szCs w:val="16"/>
              </w:rPr>
            </w:pPr>
          </w:p>
        </w:tc>
        <w:tc>
          <w:tcPr>
            <w:tcW w:w="824" w:type="dxa"/>
          </w:tcPr>
          <w:p w:rsidR="00F4272A" w:rsidRPr="00224751" w:rsidRDefault="00F4272A" w:rsidP="00224751">
            <w:pPr>
              <w:spacing w:after="0" w:line="240" w:lineRule="auto"/>
              <w:rPr>
                <w:sz w:val="16"/>
                <w:szCs w:val="16"/>
              </w:rPr>
            </w:pPr>
          </w:p>
        </w:tc>
        <w:tc>
          <w:tcPr>
            <w:tcW w:w="823" w:type="dxa"/>
          </w:tcPr>
          <w:p w:rsidR="00F4272A" w:rsidRPr="00224751" w:rsidRDefault="00F4272A" w:rsidP="00224751">
            <w:pPr>
              <w:spacing w:after="0" w:line="240" w:lineRule="auto"/>
              <w:rPr>
                <w:sz w:val="16"/>
                <w:szCs w:val="16"/>
              </w:rPr>
            </w:pPr>
          </w:p>
        </w:tc>
        <w:tc>
          <w:tcPr>
            <w:tcW w:w="823" w:type="dxa"/>
          </w:tcPr>
          <w:p w:rsidR="00F4272A" w:rsidRPr="00224751" w:rsidRDefault="00F4272A" w:rsidP="00224751">
            <w:pPr>
              <w:spacing w:after="0" w:line="240" w:lineRule="auto"/>
              <w:rPr>
                <w:sz w:val="16"/>
                <w:szCs w:val="16"/>
              </w:rPr>
            </w:pPr>
          </w:p>
        </w:tc>
        <w:tc>
          <w:tcPr>
            <w:tcW w:w="824" w:type="dxa"/>
          </w:tcPr>
          <w:p w:rsidR="00F4272A" w:rsidRPr="00224751" w:rsidRDefault="00F4272A" w:rsidP="00224751">
            <w:pPr>
              <w:spacing w:after="0" w:line="240" w:lineRule="auto"/>
              <w:rPr>
                <w:sz w:val="16"/>
                <w:szCs w:val="16"/>
              </w:rPr>
            </w:pPr>
          </w:p>
        </w:tc>
        <w:tc>
          <w:tcPr>
            <w:tcW w:w="823" w:type="dxa"/>
          </w:tcPr>
          <w:p w:rsidR="00F4272A" w:rsidRPr="00224751" w:rsidRDefault="00F4272A" w:rsidP="00224751">
            <w:pPr>
              <w:spacing w:after="0" w:line="240" w:lineRule="auto"/>
              <w:rPr>
                <w:sz w:val="16"/>
                <w:szCs w:val="16"/>
              </w:rPr>
            </w:pPr>
            <w:r w:rsidRPr="00224751">
              <w:rPr>
                <w:sz w:val="16"/>
                <w:szCs w:val="16"/>
              </w:rPr>
              <w:t>X</w:t>
            </w:r>
          </w:p>
        </w:tc>
        <w:tc>
          <w:tcPr>
            <w:tcW w:w="823" w:type="dxa"/>
          </w:tcPr>
          <w:p w:rsidR="00F4272A" w:rsidRPr="00224751" w:rsidRDefault="00F4272A" w:rsidP="00224751">
            <w:pPr>
              <w:spacing w:after="0" w:line="240" w:lineRule="auto"/>
              <w:rPr>
                <w:sz w:val="16"/>
                <w:szCs w:val="16"/>
              </w:rPr>
            </w:pPr>
            <w:r w:rsidRPr="00224751">
              <w:rPr>
                <w:sz w:val="16"/>
                <w:szCs w:val="16"/>
              </w:rPr>
              <w:t>X</w:t>
            </w:r>
          </w:p>
        </w:tc>
        <w:tc>
          <w:tcPr>
            <w:tcW w:w="824" w:type="dxa"/>
          </w:tcPr>
          <w:p w:rsidR="00F4272A" w:rsidRPr="00224751" w:rsidRDefault="00F4272A" w:rsidP="00224751">
            <w:pPr>
              <w:spacing w:after="0" w:line="240" w:lineRule="auto"/>
              <w:rPr>
                <w:sz w:val="16"/>
                <w:szCs w:val="16"/>
              </w:rPr>
            </w:pPr>
          </w:p>
        </w:tc>
      </w:tr>
    </w:tbl>
    <w:p w:rsidR="00F4272A" w:rsidRDefault="00F4272A">
      <w:pPr>
        <w:spacing w:after="0"/>
      </w:pPr>
    </w:p>
    <w:p w:rsidR="00F4272A" w:rsidRDefault="00F4272A">
      <w:pPr>
        <w:spacing w:after="0"/>
      </w:pPr>
    </w:p>
    <w:p w:rsidR="00F4272A" w:rsidRDefault="00F4272A">
      <w:pPr>
        <w:pStyle w:val="Pealkiri2"/>
      </w:pPr>
      <w:r>
        <w:t>4.3. Seisuveekogumite suurselgrootud põhjaloomad (SUSE)</w:t>
      </w:r>
    </w:p>
    <w:p w:rsidR="00F4272A" w:rsidRDefault="00F4272A">
      <w:pPr>
        <w:spacing w:after="0"/>
        <w:rPr>
          <w:b/>
        </w:rPr>
      </w:pPr>
    </w:p>
    <w:p w:rsidR="00F4272A" w:rsidRDefault="00AA421F">
      <w:pPr>
        <w:spacing w:after="0"/>
      </w:pPr>
      <w:r>
        <w:t>E</w:t>
      </w:r>
      <w:r w:rsidRPr="00AA421F">
        <w:t xml:space="preserve">raldi </w:t>
      </w:r>
      <w:r>
        <w:t>suurselgrootute põhjaloomade seisundi koondhinnang anti nendele seisu</w:t>
      </w:r>
      <w:r w:rsidRPr="00AA421F">
        <w:t>veekogumitel</w:t>
      </w:r>
      <w:r>
        <w:t>e, millel oli aastatel 2009-2014</w:t>
      </w:r>
      <w:r w:rsidR="00F4272A">
        <w:t xml:space="preserve"> litoraalis elutseva</w:t>
      </w:r>
      <w:r>
        <w:t>id suurselgrootuid seiratud.</w:t>
      </w:r>
    </w:p>
    <w:p w:rsidR="007179F8" w:rsidRDefault="007179F8" w:rsidP="007179F8">
      <w:pPr>
        <w:spacing w:after="0"/>
      </w:pPr>
      <w:r>
        <w:t xml:space="preserve">Käesolevas pinnaveekogumite seisundi vahehinnangus kasutati litoraali suurselgrootuid põhjaloomi enamiku seisuveekogumite, välja arvatud Peipsi järvel moodustatud seisuveekogumid, ökoloogilise seisundi hindamiseks. Suurselgrootute põhjaloomade koondhinnang anti erinevate suurselgrootuid põhjaloomi iseloomustavate kvaliteedinäitajate keskmise hinnanguna. Selline lähenemine on vastavuses veepoliitika raamdirektiivi juhendiga nr 13 [1], kuid erineb keskkonnaministri 28.07.2009.a. määruses nr 44 „Pinnaveekogumite moodustamise kord…“ sätestatust. </w:t>
      </w:r>
    </w:p>
    <w:p w:rsidR="007179F8" w:rsidRDefault="007179F8" w:rsidP="007179F8">
      <w:pPr>
        <w:spacing w:after="0"/>
      </w:pPr>
      <w:r>
        <w:t>Suurselgrootute põhjaloomade järgi seisuveekogumi ökoloogilise seisundi hindamisel kasutati keskkonnaministri 28.07.2009.a. määruse nr 44 „Pinnaveekogumite moodustamise kord… „ lisas 5 sätestatud klassipiire.</w:t>
      </w:r>
    </w:p>
    <w:p w:rsidR="007179F8" w:rsidRDefault="007179F8">
      <w:pPr>
        <w:spacing w:after="0"/>
      </w:pPr>
    </w:p>
    <w:p w:rsidR="007179F8" w:rsidRDefault="00F4272A">
      <w:pPr>
        <w:spacing w:after="0"/>
      </w:pPr>
      <w:r>
        <w:t>Seisuveekogumite ökoloogiline seisundi määramisel suurselgrootute põhjaloomade järgi kasutati järvetüüpide 1-5 ja 8 hindamiseks 5 indeksi (T, EPT, H’, ASPT, A) põhjal antud suurselgrootute põhjaloomade koondhinnangut, Võrtsjärve hindamiseks 4 indeksi (T, EPT, H’, ASP</w:t>
      </w:r>
      <w:r w:rsidR="007179F8">
        <w:t>T) põhjal antud koondhinnangut.</w:t>
      </w:r>
    </w:p>
    <w:p w:rsidR="007179F8" w:rsidRDefault="007179F8">
      <w:pPr>
        <w:spacing w:after="0"/>
      </w:pPr>
    </w:p>
    <w:p w:rsidR="00F4272A" w:rsidRDefault="00F4272A">
      <w:pPr>
        <w:spacing w:after="0"/>
      </w:pPr>
      <w:r>
        <w:t>Eesti järvetüüpide 2 ja 3 suurselgrootute põhjaloomade hindamissüsteem on teiste Kesk- Balti järvede ökoloogilise seisundi interkalibreerimisrühma (Central Baltic GIG) riikide hindamissüsteemidega ühtlustatud, ühised interkalibreeritud järvetüübid on vastavalt L-CB2 (Eesti järvetüüp 2</w:t>
      </w:r>
      <w:r w:rsidR="00070FF0">
        <w:t>) ja L-CB1 (Eesti järvetüüp 3).</w:t>
      </w:r>
    </w:p>
    <w:p w:rsidR="00F4272A" w:rsidRDefault="00F4272A">
      <w:pPr>
        <w:spacing w:after="0"/>
      </w:pPr>
      <w:r>
        <w:t xml:space="preserve">Peipsi järvel (Eesti järvetüüp 7) litoraali suurselgrootute kohta seireinfo puudub. Peipsi järves seiratakse profundaali suurselgrootuid põhjaloomi, mille tundlikkus inimmõju suhtes ei ole </w:t>
      </w:r>
      <w:r w:rsidR="0037649D">
        <w:t>tõendatud</w:t>
      </w:r>
      <w:r>
        <w:t>.</w:t>
      </w:r>
    </w:p>
    <w:p w:rsidR="00F4272A" w:rsidRDefault="00F4272A">
      <w:pPr>
        <w:spacing w:after="0"/>
      </w:pPr>
    </w:p>
    <w:p w:rsidR="00F4272A" w:rsidRDefault="00F4272A">
      <w:pPr>
        <w:pStyle w:val="Pealkiri2"/>
        <w:rPr>
          <w:b/>
        </w:rPr>
      </w:pPr>
      <w:r>
        <w:t>4.4. Seisuveekogumite kalastik (KALA)</w:t>
      </w:r>
    </w:p>
    <w:p w:rsidR="00F4272A" w:rsidRDefault="00F4272A">
      <w:pPr>
        <w:spacing w:after="0"/>
      </w:pPr>
    </w:p>
    <w:p w:rsidR="00B01FA1" w:rsidRDefault="00F4272A">
      <w:pPr>
        <w:spacing w:after="0"/>
      </w:pPr>
      <w:r>
        <w:t xml:space="preserve">Seisuveekogumite seisundile kalastiku järgi vahehinnangut ei antud, kuna inimmõjule tundlikku kalastiku indikaatorit Eesti järvedele praegu välja arendatud ei ole. </w:t>
      </w:r>
    </w:p>
    <w:p w:rsidR="00F4272A" w:rsidRDefault="00F4272A">
      <w:pPr>
        <w:spacing w:after="0"/>
      </w:pPr>
      <w:r>
        <w:t>Kalakooslusi seiratakse regulaarselt järvetüüpides 1-5 ja 8, kuid seni ei ole õnnestunud välja arendada inimtekkelisele koormusele tundlikku kalastiku indikaatorit. Eesti järvetüüpide 2 (interkalibreeritav ühine järvetüüp L-CB2) ja 3 (interkalibreeritav ühine järvetüüp L-CB1) kalastiku indikaatorite tundlikkuse analüüs inimtekkelise koormuse suhtes on praegu koostamisel koostöös teiste Kesk- Balti järvede ökoloogilise seisundi interkalibreerimisrühma (Central Baltic GIG) riikidega.</w:t>
      </w:r>
    </w:p>
    <w:p w:rsidR="00B01FA1" w:rsidRDefault="00B01FA1">
      <w:pPr>
        <w:spacing w:after="0"/>
      </w:pPr>
    </w:p>
    <w:p w:rsidR="00F4272A" w:rsidRDefault="00F4272A">
      <w:pPr>
        <w:spacing w:after="0"/>
      </w:pPr>
      <w:r>
        <w:t xml:space="preserve">Peipsi järvel ja Võrtsjärvel uuritakse regulaarselt kalavarusid, kuid ökoloogilise seisundi hindamist võimaldav kalakoosluste seire metoodika on välja arendamisel. Siiski on käesolevas töös eksperdiarvamusena hinnatud, et Peipsi järve kalakoosluse seisund on hea ja kesise piiril, seega on Peipsi kalastiku seisundi hinnanguks lugeda „hea“ keskmise usaldusväärsusega (tase 2). </w:t>
      </w:r>
    </w:p>
    <w:p w:rsidR="00F4272A" w:rsidRDefault="00F4272A">
      <w:pPr>
        <w:spacing w:after="0"/>
      </w:pPr>
      <w:r>
        <w:t>Usaldusväärsuse tõstmiseks oleks vaja Peipsi järve kalastiku seire metoodikat täiendada, et kõik elupaigad ja liigid oleksid tuvastatud.</w:t>
      </w:r>
    </w:p>
    <w:p w:rsidR="00F4272A" w:rsidRDefault="00F4272A">
      <w:pPr>
        <w:spacing w:after="0"/>
      </w:pPr>
      <w:r>
        <w:t>Võrtsjärve kalavarude seisundi eksperthinnangu andmiseks kasutati Võrtsjärve traalpüügi andmeid aastast 2013. Röövkalade ja lepiskalade suhte ja traalpüügil tabatud liikide arvu järgi hinnati Võrtsjärve kalastiku seisund heaks. Kuna litoraali kalastiku kohta andmed puuduvad, on Võrtsjärve kalastiku hinnang „hea“ keskmise usaldusväärsusega (tase 2).</w:t>
      </w:r>
    </w:p>
    <w:p w:rsidR="00F4272A" w:rsidRDefault="00F4272A">
      <w:pPr>
        <w:spacing w:after="0"/>
      </w:pPr>
    </w:p>
    <w:p w:rsidR="00F4272A" w:rsidRDefault="00F4272A">
      <w:pPr>
        <w:pStyle w:val="Pealkiri2"/>
      </w:pPr>
      <w:r>
        <w:t>4.5. Seisuveekogumite füüsikalis- keemilised üldtingimused (FÜKE)</w:t>
      </w:r>
    </w:p>
    <w:p w:rsidR="00F4272A" w:rsidRDefault="00F4272A">
      <w:pPr>
        <w:spacing w:after="0"/>
      </w:pPr>
    </w:p>
    <w:p w:rsidR="00AA421F" w:rsidRDefault="00AA421F" w:rsidP="00AA421F">
      <w:pPr>
        <w:spacing w:after="0"/>
      </w:pPr>
      <w:r>
        <w:t xml:space="preserve">Seisuveekogumile anti vee füüsikalis- keemiliste üldtingimuste koondhinnang </w:t>
      </w:r>
      <w:r w:rsidRPr="00AA421F">
        <w:t>erinevate fü</w:t>
      </w:r>
      <w:r>
        <w:t xml:space="preserve">üsikalis-keemiliste </w:t>
      </w:r>
      <w:r w:rsidRPr="00AA421F">
        <w:t xml:space="preserve">kvaliteedinäitajate keskmise hinnanguna. </w:t>
      </w:r>
      <w:r>
        <w:t>Selline lähenemine on vastavuses veepoliitika raamdirektiivi juhendiga nr 13 [1], kuid erineb keskkonnaministri 28.07.2009.a. määruses nr 44 „Pinnaveekogumite moodustamise kord…“ sätestatust.</w:t>
      </w:r>
    </w:p>
    <w:p w:rsidR="00AA421F" w:rsidRDefault="00AA421F" w:rsidP="00AA421F">
      <w:pPr>
        <w:spacing w:after="0"/>
      </w:pPr>
      <w:r>
        <w:t>Füüsikalis-keemiliste üldtingimuste järgi seisuveekogumi ökoloogilise seisundi hindamisel kasutati keskkonnaministri 28.07.2009.a. määruse nr 44 „Pinnaveekogumite moodustamise kord… „ lisas 5 sätestatud klassipiire.</w:t>
      </w:r>
    </w:p>
    <w:p w:rsidR="00B01FA1" w:rsidRDefault="00B01FA1">
      <w:pPr>
        <w:spacing w:after="0"/>
      </w:pPr>
    </w:p>
    <w:p w:rsidR="00F4272A" w:rsidRDefault="00F4272A">
      <w:pPr>
        <w:spacing w:after="0"/>
      </w:pPr>
      <w:r>
        <w:t xml:space="preserve">Seisuveekogumile ökoloogilise seisundi hinnangu andmiseks kasutati füüsikalis- keemiliste üldtingimuste koondhinnangut, mis antakse järgmiste kvaliteedinäitajate väärtuste põhjal: üldlämmastikusisaldus (Nüld), üldfosforisisaldus (Püld), </w:t>
      </w:r>
      <w:r w:rsidR="00AA421F">
        <w:t>pH ja vee läbipaistvus.</w:t>
      </w:r>
      <w:r>
        <w:t xml:space="preserve"> Seisuveekogumile hinnangu andmiseks antud seirepunktis kasutatakse kõikidest vee</w:t>
      </w:r>
      <w:r w:rsidR="00AA421F">
        <w:t>kihtidest vegetatsiooniperioodi jooksul</w:t>
      </w:r>
      <w:r>
        <w:t xml:space="preserve"> võetud proovide keskmist väärtust. Seisundi hindamisel loetakse vegetatsiooniperioodiks järvetüüpides 1-5 ja 8 ajavahemikku mai- september, Võrtsjärves (järvetüü</w:t>
      </w:r>
      <w:r w:rsidR="00AA421F">
        <w:t xml:space="preserve">p 6) ajavahemikku juuli-august, </w:t>
      </w:r>
      <w:r>
        <w:t>Peipsi järves ajavahemikku juuli-september</w:t>
      </w:r>
      <w:r w:rsidR="00AA421F">
        <w:t>.</w:t>
      </w:r>
    </w:p>
    <w:p w:rsidR="00F4272A" w:rsidRDefault="00F4272A">
      <w:pPr>
        <w:spacing w:after="0"/>
      </w:pPr>
    </w:p>
    <w:p w:rsidR="00F4272A" w:rsidRDefault="00F4272A">
      <w:pPr>
        <w:pStyle w:val="Pealkiri2"/>
      </w:pPr>
      <w:r>
        <w:rPr>
          <w:rStyle w:val="Pealkiri2Mrk"/>
        </w:rPr>
        <w:t xml:space="preserve">4.6. Seisuveekogumite </w:t>
      </w:r>
      <w:r w:rsidR="009456BB">
        <w:rPr>
          <w:rStyle w:val="Pealkiri2Mrk"/>
        </w:rPr>
        <w:t>vesikonna</w:t>
      </w:r>
      <w:r>
        <w:rPr>
          <w:rStyle w:val="Pealkiri2Mrk"/>
        </w:rPr>
        <w:t>spetsiifilised saasteained (SPETS</w:t>
      </w:r>
      <w:r>
        <w:t>)</w:t>
      </w:r>
    </w:p>
    <w:p w:rsidR="00F4272A" w:rsidRDefault="00F4272A">
      <w:pPr>
        <w:spacing w:after="0"/>
      </w:pPr>
    </w:p>
    <w:p w:rsidR="00F4272A" w:rsidRDefault="00F4272A">
      <w:pPr>
        <w:spacing w:after="0"/>
      </w:pPr>
      <w:r>
        <w:t xml:space="preserve">Ökoloogilise seisundi hinnang </w:t>
      </w:r>
      <w:r w:rsidR="009456BB">
        <w:t>vesikonna</w:t>
      </w:r>
      <w:r>
        <w:t>spetsiifiliste saasteainete järgi anti ainult nendele seisuveekogumitele, mille kohta aastatel 2010-2014 oli veekogumitest võetud veeproove ja neid analüüsitud vastavuse suhtes keskkonnaministri 09.09.2010 määruse nr 49 „Pinnavee keskkonna kvaliteedi piirväärtused ja nende kohaldamise meetodid ning keskkonna kvaliteedi piirväärtused vee-elustikus“ paragrahvis 1</w:t>
      </w:r>
      <w:r w:rsidRPr="00AA421F">
        <w:rPr>
          <w:vertAlign w:val="superscript"/>
        </w:rPr>
        <w:t>1</w:t>
      </w:r>
      <w:r>
        <w:t xml:space="preserve"> sätestatuga (16 ainet või ühendit). Vastavust keskkonnaministri määrusega nr 49 analüüsiti nende </w:t>
      </w:r>
      <w:r w:rsidR="009456BB">
        <w:t>vesikonna</w:t>
      </w:r>
      <w:r>
        <w:t xml:space="preserve">spetsiifiliste saasteainete osas, mille esinemist vees peeti eelnenud riskihinnangute ja ülevaadete kohaselt võimalikuks. Andmete puudumisel </w:t>
      </w:r>
      <w:r w:rsidR="008B037D">
        <w:t>vesikonna</w:t>
      </w:r>
      <w:r>
        <w:t>spetsiifiliste saasteainete kohta anti ökoloogilise seisundi hinnang seisuveekogumile ilma selle andmeplokita.</w:t>
      </w:r>
    </w:p>
    <w:p w:rsidR="00F4272A" w:rsidRDefault="00AA421F">
      <w:pPr>
        <w:spacing w:after="0"/>
      </w:pPr>
      <w:r>
        <w:t xml:space="preserve">Keskkonnakvaliteedi piirväärtusega </w:t>
      </w:r>
      <w:r w:rsidR="00F4272A">
        <w:t>võrdlemisel kasutati veest ühe kalendriaasta jooksul mõõdetud väärtuste aritmeetilist keskmist, alla määramispiiri olevate sisalduste korral kasutati aritmeetilise keskmise arvutamisel proovi väärtust, mis moodustab 50% määramispiirist. Selline lähenemine vastab Euroopa Liidu seiredirektiivile 2009/90/EÜ artiklile 5, lg 1.</w:t>
      </w:r>
    </w:p>
    <w:p w:rsidR="00F4272A" w:rsidRDefault="00F4272A">
      <w:pPr>
        <w:spacing w:after="0"/>
      </w:pPr>
    </w:p>
    <w:p w:rsidR="00F4272A" w:rsidRDefault="00F4272A">
      <w:pPr>
        <w:pStyle w:val="Pealkiri1"/>
      </w:pPr>
      <w:r>
        <w:br w:type="page"/>
        <w:t>5. Rannikuveekogumite</w:t>
      </w:r>
      <w:r w:rsidR="006F4366">
        <w:t xml:space="preserve"> ökoloogilise seisundi </w:t>
      </w:r>
      <w:r w:rsidR="006F4366" w:rsidRPr="006F4366">
        <w:t>hindamise täpsem selgitus ja vastavus veepoliitika raamdirektiivi V lisas sätestatule</w:t>
      </w:r>
    </w:p>
    <w:p w:rsidR="00F4272A" w:rsidRDefault="00F4272A">
      <w:pPr>
        <w:spacing w:after="0"/>
      </w:pPr>
    </w:p>
    <w:p w:rsidR="00F4272A" w:rsidRDefault="00F4272A">
      <w:pPr>
        <w:spacing w:after="0"/>
      </w:pPr>
      <w:r>
        <w:t xml:space="preserve">EL Veepoliitika raamdirektiivi 2000/60/EÜ kohaselt peab rannikuveekogumite ökoloogilise seisundi hindamisel kasutama fütoplanktonit, fütobentost ja suurtaimestikku, suurselgrootuid põhjaloomi, vee füüsikalis - keemilisi üldtingimusi ja </w:t>
      </w:r>
      <w:r w:rsidR="008B037D">
        <w:t>vesikonna</w:t>
      </w:r>
      <w:r>
        <w:t>spetsiifiliste saasteainete sisaldust.</w:t>
      </w:r>
    </w:p>
    <w:p w:rsidR="006F4366" w:rsidRDefault="006F4366">
      <w:pPr>
        <w:spacing w:after="0"/>
      </w:pPr>
      <w:r w:rsidRPr="006F4366">
        <w:t>Käesolevas veekogumite seisundi vahehinn</w:t>
      </w:r>
      <w:r>
        <w:t xml:space="preserve">angus </w:t>
      </w:r>
      <w:r w:rsidR="00E16E45">
        <w:t xml:space="preserve">kasutati </w:t>
      </w:r>
      <w:r>
        <w:t>kõikide ranniku</w:t>
      </w:r>
      <w:r w:rsidRPr="006F4366">
        <w:t>veekogumite seisundi hindamiseks kõiki veepoliitika raamdirektiivi V l</w:t>
      </w:r>
      <w:r w:rsidR="00B1467D">
        <w:t>isas nõutud kvaliteedielemente.</w:t>
      </w:r>
    </w:p>
    <w:p w:rsidR="00B1467D" w:rsidRDefault="00B1467D">
      <w:pPr>
        <w:spacing w:after="0"/>
      </w:pPr>
    </w:p>
    <w:p w:rsidR="00F4272A" w:rsidRDefault="00F4272A">
      <w:pPr>
        <w:spacing w:after="0"/>
      </w:pPr>
      <w:r>
        <w:t xml:space="preserve">Kui ühel rannikuveekogumil oli toimunud elustiku, füüsikalis- keemiliste üldtingimuste ja </w:t>
      </w:r>
      <w:r w:rsidR="008B037D">
        <w:t>vesikonna</w:t>
      </w:r>
      <w:r>
        <w:t>spetsiifiliste saasteainete seire mitmes kohas, anti ökoloogilise seisundi hinnang veekogumi kõigi seirejaamade keskmise tulemuse põhjal. Kui ühel rannikuveekogumil oli ajavahemikul 2009-2014 toimunud seire mitmel aastal, võeti arvesse kõige uuemaid seiretulemusi. Rannikuveekogumitele, mille kohta ajavahemikus 2009-2014 seireandmed puudusid, jäeti alles seisundi koondhinnang, mis oli kinnitatud 2010 aastal veemajanduskavas.</w:t>
      </w:r>
    </w:p>
    <w:p w:rsidR="00F4272A" w:rsidRDefault="00F4272A">
      <w:pPr>
        <w:spacing w:after="0"/>
      </w:pPr>
    </w:p>
    <w:p w:rsidR="00F4272A" w:rsidRDefault="00F4272A">
      <w:pPr>
        <w:pStyle w:val="Pealkiri2"/>
      </w:pPr>
      <w:r>
        <w:t>5.1. Rannikuveekogumite fütoplankton (FÜPLA)</w:t>
      </w:r>
    </w:p>
    <w:p w:rsidR="00F4272A" w:rsidRDefault="00F4272A">
      <w:pPr>
        <w:spacing w:after="0"/>
      </w:pPr>
    </w:p>
    <w:p w:rsidR="00B1467D" w:rsidRDefault="00F4272A">
      <w:pPr>
        <w:spacing w:after="0"/>
      </w:pPr>
      <w:r>
        <w:t>Käesolevas pinnaveekogumite seisundi vahehinnangus kasutat</w:t>
      </w:r>
      <w:r w:rsidR="00B1467D">
        <w:t>i</w:t>
      </w:r>
      <w:r>
        <w:t xml:space="preserve"> fütoplanktonit kõikide rannikuveekogumite öko</w:t>
      </w:r>
      <w:r w:rsidR="00B1467D">
        <w:t>loogilise seisundi hindamiseks.</w:t>
      </w:r>
    </w:p>
    <w:p w:rsidR="00B1467D" w:rsidRDefault="00B1467D" w:rsidP="00B1467D">
      <w:pPr>
        <w:spacing w:after="0"/>
      </w:pPr>
      <w:r>
        <w:t>Fütoplanktoni koondhinnang anti Chl a sisalduse ja fütoplanktoni biomassi keskmise hinnanguna.</w:t>
      </w:r>
    </w:p>
    <w:p w:rsidR="00B1467D" w:rsidRDefault="00B1467D" w:rsidP="00B1467D">
      <w:pPr>
        <w:spacing w:after="0"/>
      </w:pPr>
      <w:r>
        <w:t>Fütoplanktoni järgi seisuveekogumi ökoloogilise seisundi hindamisel kasutati keskkonnaministri 28.07.2009.a. määruse nr 44 „Pinnaveekogumite moodustamise kord… „ lisas 5 sätestatud klassipiire.</w:t>
      </w:r>
    </w:p>
    <w:p w:rsidR="00F4272A" w:rsidRDefault="00F4272A">
      <w:pPr>
        <w:spacing w:after="0"/>
      </w:pPr>
      <w:r>
        <w:t>Eesti rannikuvee fütoplanktoni koondhinnag võtab praegu arvesse nii Chl a sisal</w:t>
      </w:r>
      <w:r w:rsidR="00B1467D">
        <w:t>dust kui fütoplantoni biomassi.</w:t>
      </w:r>
    </w:p>
    <w:p w:rsidR="00B1467D" w:rsidRDefault="00B1467D">
      <w:pPr>
        <w:spacing w:after="0"/>
      </w:pPr>
    </w:p>
    <w:p w:rsidR="00F4272A" w:rsidRDefault="00F4272A">
      <w:pPr>
        <w:pStyle w:val="Pealkiri2"/>
      </w:pPr>
      <w:r>
        <w:t>5.2. Rannikuveekogumite fütobentos ja suurtaimestik (MAFÜ)</w:t>
      </w:r>
    </w:p>
    <w:p w:rsidR="00F4272A" w:rsidRDefault="00F4272A">
      <w:pPr>
        <w:spacing w:after="0"/>
      </w:pPr>
    </w:p>
    <w:p w:rsidR="00B1467D" w:rsidRDefault="00B1467D">
      <w:pPr>
        <w:spacing w:after="0"/>
      </w:pPr>
      <w:r w:rsidRPr="00B1467D">
        <w:t xml:space="preserve">Käesolevas pinnaveekogumite seisundi vahehinnangus kasutati </w:t>
      </w:r>
      <w:r>
        <w:t xml:space="preserve">fütobentost ja suurtaimestikku </w:t>
      </w:r>
      <w:r w:rsidRPr="00B1467D">
        <w:t>kõikide rannikuveekogumite ökoloogilise seisundi hindamiseks.</w:t>
      </w:r>
    </w:p>
    <w:p w:rsidR="00F4272A" w:rsidRDefault="00F4272A">
      <w:pPr>
        <w:spacing w:after="0"/>
      </w:pPr>
      <w:r>
        <w:t xml:space="preserve">Fütobentose ja suurtaimestiku hinnang anti erinevate kvaliteedinäitajate keskmise hinnanguna. </w:t>
      </w:r>
    </w:p>
    <w:p w:rsidR="00653DC7" w:rsidRDefault="00F4272A">
      <w:pPr>
        <w:spacing w:after="0"/>
      </w:pPr>
      <w:r>
        <w:t>Rannikuveetüüpides I, III, IV ja VI kasutati fütobentose ja suurtaimestiku hinnangu andmiseks kolme indikaatorit : põhjataimestiku sügavuslevik, põisadru (</w:t>
      </w:r>
      <w:r>
        <w:rPr>
          <w:i/>
        </w:rPr>
        <w:t>Fucus vesiculosus</w:t>
      </w:r>
      <w:r>
        <w:t>) sügavuslevik ja mitmeaastaste liikide proportsionaalsus.</w:t>
      </w:r>
      <w:r w:rsidR="00653DC7" w:rsidRPr="00653DC7">
        <w:t xml:space="preserve"> </w:t>
      </w:r>
    </w:p>
    <w:p w:rsidR="00653DC7" w:rsidRDefault="00F4272A">
      <w:pPr>
        <w:spacing w:after="0"/>
      </w:pPr>
      <w:r>
        <w:t>Rannikuveetüübis II kasutati kaht indikaatorit: põhjataimestiku sügavuslevik ja mitmeaastaste liikide proportsionaalsus, rannikuveetüübis V samuti kaht indikaatorit: põisadru (</w:t>
      </w:r>
      <w:r>
        <w:rPr>
          <w:i/>
        </w:rPr>
        <w:t>Fucus vesiculosus</w:t>
      </w:r>
      <w:r>
        <w:t>) sügavuslevik ja mitmeaastaste liikide proportsiona</w:t>
      </w:r>
      <w:r w:rsidR="00653DC7">
        <w:t>alsus.</w:t>
      </w:r>
    </w:p>
    <w:p w:rsidR="00653DC7" w:rsidRDefault="00653DC7">
      <w:pPr>
        <w:spacing w:after="0"/>
      </w:pPr>
      <w:r>
        <w:t>Kõikidel rannikuveekogumitel, välja arvatud rannikuveetüüp III – Soome lahe lääneosa, kasutati f</w:t>
      </w:r>
      <w:r w:rsidRPr="00653DC7">
        <w:t>ütobentose ja suurtaimestiku järgi ökoloogilise seisundi hindamisel kasutati keskkonnaministri 28.07.2009.a. määruse nr 44 „Pinnaveekogumite moodustamise kord… „ lisas 6 sätestatud klassipiire.</w:t>
      </w:r>
    </w:p>
    <w:p w:rsidR="00B1467D" w:rsidRDefault="00F4272A">
      <w:pPr>
        <w:spacing w:after="0"/>
      </w:pPr>
      <w:r>
        <w:t xml:space="preserve">Eesti ja Soome ühises rannikuveetüübis BC3 (vastab Eesti rannikuveetüübile III- Soome lahe lääneosa) </w:t>
      </w:r>
      <w:r w:rsidR="00B1467D">
        <w:t xml:space="preserve">anti </w:t>
      </w:r>
      <w:r>
        <w:t>fütobentose ja suurtaimestiku hinnang</w:t>
      </w:r>
      <w:r w:rsidR="00B1467D">
        <w:t xml:space="preserve"> ühtlustatud hinnanguskaala kohaselt, mis ei olnud hindamise ajal veel </w:t>
      </w:r>
      <w:r w:rsidR="00B1467D" w:rsidRPr="00B1467D">
        <w:t>keskkonnaministri 28.07.2009.a. määruse nr 44 „Pinnaveekogum</w:t>
      </w:r>
      <w:r w:rsidR="00B1467D">
        <w:t>ite moodustamise kord… „ lisas 6 sätestatud</w:t>
      </w:r>
      <w:r w:rsidR="00B1467D" w:rsidRPr="00B1467D">
        <w:t>.</w:t>
      </w:r>
    </w:p>
    <w:p w:rsidR="00F4272A" w:rsidRDefault="00F4272A">
      <w:pPr>
        <w:spacing w:after="0"/>
      </w:pPr>
      <w:r>
        <w:t xml:space="preserve">Ühtlustatud hinnanguskaala kohaselt on Eesti Soome lahe lääneosas ökoloogiline seisund suurtaimestiku järgi halvem kui </w:t>
      </w:r>
      <w:r w:rsidR="00B1467D" w:rsidRPr="00B1467D">
        <w:t xml:space="preserve">määruse nr 44 „Pinnaveekogumite moodustamise kord… „ lisas 6 </w:t>
      </w:r>
      <w:r w:rsidR="00B1467D">
        <w:t xml:space="preserve">järgi </w:t>
      </w:r>
      <w:r>
        <w:t xml:space="preserve">hinnatud. Ühtlustamata </w:t>
      </w:r>
      <w:r w:rsidR="00B1467D">
        <w:t>hindamis</w:t>
      </w:r>
      <w:r>
        <w:t>skaala järgi oleks Soome lahe lääneosas põhjataimestik heas seisundis, kuid ühtlustatud hindamisskaala järgi kasutusele võtmise järel muutub rannikuveekogumi põhjataimes</w:t>
      </w:r>
      <w:r w:rsidR="00B1467D">
        <w:t>tiku seisundi hinnang kesiseks.</w:t>
      </w:r>
    </w:p>
    <w:p w:rsidR="00F4272A" w:rsidRDefault="00F4272A">
      <w:pPr>
        <w:spacing w:after="0"/>
      </w:pPr>
    </w:p>
    <w:p w:rsidR="00F4272A" w:rsidRDefault="00F4272A">
      <w:pPr>
        <w:pStyle w:val="Pealkiri2"/>
      </w:pPr>
      <w:r>
        <w:t>5.3. Rannikuveekogumite suurselgrootud põhjaloomad (SUSE)</w:t>
      </w:r>
    </w:p>
    <w:p w:rsidR="00F4272A" w:rsidRDefault="00F4272A">
      <w:pPr>
        <w:spacing w:after="0"/>
        <w:rPr>
          <w:b/>
        </w:rPr>
      </w:pPr>
    </w:p>
    <w:p w:rsidR="00F4272A" w:rsidRDefault="00F4272A">
      <w:pPr>
        <w:spacing w:after="0"/>
      </w:pPr>
      <w:r>
        <w:t>Rannikuveekogumite suurselgrootute põhjaloomade hinnang anti kolme kvaliteedinäitaja keskmise hinnanguna. Kõikides rannikuveetüüpides</w:t>
      </w:r>
      <w:r w:rsidR="00653DC7">
        <w:t>, välja arvatud rannikuveetüüp III- Soome lahe lääneosa,</w:t>
      </w:r>
      <w:r>
        <w:t xml:space="preserve"> kasutati kolme kvaliteedinäitajat </w:t>
      </w:r>
      <w:r w:rsidR="00653DC7">
        <w:t>(ZKI, FDI, KPI ).</w:t>
      </w:r>
    </w:p>
    <w:p w:rsidR="00653DC7" w:rsidRDefault="00653DC7" w:rsidP="00653DC7">
      <w:pPr>
        <w:spacing w:after="0"/>
      </w:pPr>
      <w:r>
        <w:t xml:space="preserve">Kõikidel rannikuveekogumitel, välja arvatud rannikuveetüüp III – Soome lahe lääneosa, kasutati </w:t>
      </w:r>
      <w:r w:rsidRPr="00653DC7">
        <w:t xml:space="preserve">suurselgrootute põhjaloomade </w:t>
      </w:r>
      <w:r>
        <w:t>järgi ökoloogilise seisundi hindamisel keskkonnaministri 28.07.2009.a. määruse nr 44 „Pinnaveekogumite moodustamise kord… „ lisas 6 sätestatud klassipiire.</w:t>
      </w:r>
    </w:p>
    <w:p w:rsidR="00137C68" w:rsidRDefault="00137C68" w:rsidP="00653DC7">
      <w:pPr>
        <w:spacing w:after="0"/>
      </w:pPr>
    </w:p>
    <w:p w:rsidR="00653DC7" w:rsidRDefault="00653DC7" w:rsidP="00653DC7">
      <w:pPr>
        <w:spacing w:after="0"/>
      </w:pPr>
      <w:r>
        <w:t xml:space="preserve">Eesti ja Soome ühises rannikuveetüübis BC3 (vastab Eesti rannikuveetüübile III- Soome lahe lääneosa) anti </w:t>
      </w:r>
      <w:r w:rsidRPr="00653DC7">
        <w:t xml:space="preserve">suurselgrootute põhjaloomade </w:t>
      </w:r>
      <w:r>
        <w:t>hinnang ühtlustatud hinnanguskaala kohaselt, mis ei olnud hindamise ajal veel keskkonnaministri 28.07.2009.a. määruse nr 44 „Pinnaveekogumite moodustamise kord… „ lisas 6 sätestatud.</w:t>
      </w:r>
    </w:p>
    <w:p w:rsidR="00653DC7" w:rsidRDefault="00137C68" w:rsidP="00653DC7">
      <w:pPr>
        <w:spacing w:after="0"/>
      </w:pPr>
      <w:r w:rsidRPr="00137C68">
        <w:t>Ühtlustat</w:t>
      </w:r>
      <w:r>
        <w:t xml:space="preserve">ud hinnanguskaala kohaselt kasutatakse </w:t>
      </w:r>
      <w:r w:rsidRPr="00137C68">
        <w:t xml:space="preserve">Eesti </w:t>
      </w:r>
      <w:r>
        <w:t xml:space="preserve">rannikuvee </w:t>
      </w:r>
      <w:r w:rsidRPr="00137C68">
        <w:t xml:space="preserve">hindamissüsteemis Soome lahe lääneosas </w:t>
      </w:r>
      <w:r>
        <w:t xml:space="preserve">ainult üht suurselgrootute põhjaloomade </w:t>
      </w:r>
      <w:r w:rsidRPr="00137C68">
        <w:t>indeks</w:t>
      </w:r>
      <w:r>
        <w:t>it – ZKI</w:t>
      </w:r>
      <w:r w:rsidRPr="00137C68">
        <w:t xml:space="preserve">, mille hindamisskaala </w:t>
      </w:r>
      <w:r>
        <w:t>on rangem kui kehtivas õiguses.</w:t>
      </w:r>
    </w:p>
    <w:p w:rsidR="00653DC7" w:rsidRDefault="00137C68" w:rsidP="00653DC7">
      <w:pPr>
        <w:spacing w:after="0"/>
      </w:pPr>
      <w:r>
        <w:t>Eesti ja Soome vahel ü</w:t>
      </w:r>
      <w:r w:rsidR="00653DC7" w:rsidRPr="00653DC7">
        <w:t xml:space="preserve">htlustamata </w:t>
      </w:r>
      <w:r w:rsidR="00653DC7">
        <w:t>hindamis</w:t>
      </w:r>
      <w:r w:rsidR="00653DC7" w:rsidRPr="00653DC7">
        <w:t xml:space="preserve">skaala järgi oleks </w:t>
      </w:r>
      <w:r w:rsidR="00653DC7">
        <w:t>rannikuveetüübis III- Soome lahe lääneosa</w:t>
      </w:r>
      <w:r w:rsidR="00653DC7" w:rsidRPr="00653DC7">
        <w:t xml:space="preserve"> suurselgrootud põhjaloomad heas seisundis, kuid ühtlustatud hindamisskaala kasutusele võtmise järel muutub põhjaloomastiku seisundihinnang </w:t>
      </w:r>
      <w:r>
        <w:t xml:space="preserve">rannikuveetüübis III - </w:t>
      </w:r>
      <w:r w:rsidR="00653DC7" w:rsidRPr="00653DC7">
        <w:t>Soome lahe lääneosa halvaks.</w:t>
      </w:r>
    </w:p>
    <w:p w:rsidR="00F4272A" w:rsidRDefault="00F4272A">
      <w:pPr>
        <w:spacing w:after="0"/>
      </w:pPr>
    </w:p>
    <w:p w:rsidR="00F4272A" w:rsidRDefault="00F4272A">
      <w:pPr>
        <w:pStyle w:val="Pealkiri2"/>
      </w:pPr>
      <w:r>
        <w:t>5.4. Rannikuveekogumite füüsikalis- keemilised üldtingimused (FÜKE)</w:t>
      </w:r>
    </w:p>
    <w:p w:rsidR="00F4272A" w:rsidRDefault="00F4272A">
      <w:pPr>
        <w:spacing w:after="0"/>
        <w:rPr>
          <w:b/>
        </w:rPr>
      </w:pPr>
    </w:p>
    <w:p w:rsidR="0092221C" w:rsidRDefault="00F4272A">
      <w:pPr>
        <w:spacing w:after="0"/>
      </w:pPr>
      <w:r>
        <w:t xml:space="preserve">Kõikidele rannikuveekogumitele anti ökoloogilise seisundi hinnang vee füüsikalis- </w:t>
      </w:r>
      <w:r w:rsidR="00CE6647">
        <w:t>keemiliste üldtingimuste järgi.</w:t>
      </w:r>
    </w:p>
    <w:p w:rsidR="0092221C" w:rsidRDefault="0092221C" w:rsidP="0092221C">
      <w:pPr>
        <w:spacing w:after="0"/>
      </w:pPr>
      <w:r>
        <w:t>Rannikuveekogumile anti vee füüsikalis- keemiliste üldtingimuste koondhinnang erinevate füüsikalis-keemiliste kvaliteedinäitajate keskmise hinnanguna.</w:t>
      </w:r>
    </w:p>
    <w:p w:rsidR="0092221C" w:rsidRDefault="0092221C" w:rsidP="0092221C">
      <w:pPr>
        <w:spacing w:after="0"/>
      </w:pPr>
      <w:r>
        <w:t>Füüsikalis-keemiliste üldtingimuste järgi rannikuveekogumi ökoloogilise seisundi hindamisel kasutati keskkonnaministri 28.07.2009.a. määruse nr 44 „Pinnaveekogumite moodustamise kord… „ lisas 6 sätestatud klassipiiridest.</w:t>
      </w:r>
    </w:p>
    <w:p w:rsidR="00F4272A" w:rsidRDefault="00F4272A">
      <w:pPr>
        <w:spacing w:after="0"/>
      </w:pPr>
      <w:r>
        <w:t>Rannikuveekogumile ökoloogilise seisundi hinnangu andmiseks kasutati füüsikalis- keemiliste üldtingimuste koondhinnangut, mis anti järgmiste kvaliteedinäitajate väärtuste põhjal: üldlämmastikusisaldus(Nüld), üldfosforisisaldus (Püld), läbipaistvus Secchi ketta järgi.</w:t>
      </w:r>
    </w:p>
    <w:p w:rsidR="00F4272A" w:rsidRDefault="00F4272A">
      <w:pPr>
        <w:spacing w:after="0"/>
      </w:pPr>
      <w:r>
        <w:t>Rannikuveekogumile hinnangu andmiseks kasutat</w:t>
      </w:r>
      <w:r w:rsidR="0060168E">
        <w:t>i</w:t>
      </w:r>
      <w:r>
        <w:t xml:space="preserve"> vegetatsiooniperioodi </w:t>
      </w:r>
      <w:r w:rsidR="0060168E">
        <w:t>(</w:t>
      </w:r>
      <w:r>
        <w:t>juuni-september</w:t>
      </w:r>
      <w:r w:rsidR="0060168E">
        <w:t xml:space="preserve">) keskmist väärtust </w:t>
      </w:r>
      <w:r>
        <w:t>vertikaalselt integreeritud veeproovi</w:t>
      </w:r>
      <w:r w:rsidR="0060168E">
        <w:t>s</w:t>
      </w:r>
      <w:r>
        <w:t xml:space="preserve"> (1, 5 ,10 m).</w:t>
      </w:r>
    </w:p>
    <w:p w:rsidR="00F4272A" w:rsidRDefault="00F4272A">
      <w:pPr>
        <w:spacing w:after="0"/>
      </w:pPr>
    </w:p>
    <w:p w:rsidR="00F4272A" w:rsidRDefault="00F4272A">
      <w:pPr>
        <w:pStyle w:val="Pealkiri2"/>
      </w:pPr>
      <w:r>
        <w:t xml:space="preserve">5.5. Rannikuveekogumite </w:t>
      </w:r>
      <w:r w:rsidR="00B31F6F">
        <w:t>vesikonna</w:t>
      </w:r>
      <w:r>
        <w:t>spetsiifilised saasteained (SPETS)</w:t>
      </w:r>
    </w:p>
    <w:p w:rsidR="00F4272A" w:rsidRDefault="00F4272A">
      <w:pPr>
        <w:spacing w:after="0"/>
      </w:pPr>
    </w:p>
    <w:p w:rsidR="00F4272A" w:rsidRDefault="00F4272A">
      <w:pPr>
        <w:spacing w:after="0"/>
      </w:pPr>
      <w:r>
        <w:t xml:space="preserve">Ökoloogilise seisundi hinnang </w:t>
      </w:r>
      <w:r w:rsidR="00B31F6F">
        <w:t>vesikonna</w:t>
      </w:r>
      <w:r>
        <w:t>spetsiifiliste saasteainete järgi anti ainult nendele veekogumitele, mill</w:t>
      </w:r>
      <w:r w:rsidR="00CE6647">
        <w:t xml:space="preserve">e kohta aastatel 2010-2014 oli </w:t>
      </w:r>
      <w:r>
        <w:t>võetud veeproove ja neid analüüsitud vastavuse suhtes keskkonnaministri 09.09.2010 määruse nr 49 „Pinnavee keskkonna kvaliteedi piirväärtused ja nende kohaldamise meetodid ning keskkonna kvaliteedi piirväärtused vee-elustikus“ paragrahvis 1</w:t>
      </w:r>
      <w:r w:rsidRPr="00CE6647">
        <w:rPr>
          <w:vertAlign w:val="superscript"/>
        </w:rPr>
        <w:t>1</w:t>
      </w:r>
      <w:r>
        <w:t xml:space="preserve"> sätestatuga (16 ainet või ühendit).</w:t>
      </w:r>
    </w:p>
    <w:p w:rsidR="00F4272A" w:rsidRDefault="00F4272A">
      <w:pPr>
        <w:spacing w:after="0"/>
      </w:pPr>
      <w:r>
        <w:t xml:space="preserve">Vastavust keskkonnaministri määrusega nr 49 analüüsiti nende </w:t>
      </w:r>
      <w:r w:rsidR="0069489B">
        <w:t>vesikonna</w:t>
      </w:r>
      <w:r>
        <w:t xml:space="preserve">spetsiifiliste saasteainete osas, mille esinemist vees peeti eelnenud riskihinnangute ja ülevaadete kohaselt võimalikuks. Andmete puudumisel </w:t>
      </w:r>
      <w:r w:rsidR="00B31F6F">
        <w:t>vesikonna</w:t>
      </w:r>
      <w:r>
        <w:t>spetsiifiliste saasteainete kohta anti ökoloogilise seisundi hinnangu rannikuveekogumile ilma selle andmeplokita.</w:t>
      </w:r>
    </w:p>
    <w:p w:rsidR="00F4272A" w:rsidRDefault="00CE6647">
      <w:pPr>
        <w:spacing w:after="0"/>
      </w:pPr>
      <w:r>
        <w:t>Keskkonnakvaliteedi piirväärtusega</w:t>
      </w:r>
      <w:r w:rsidR="00F4272A">
        <w:t xml:space="preserve"> võrdlemisel kasutati veest ühe kalendriaasta jooksul mõõdetud väärtuste aritmeetilist keskmist, alla määramispiiri olevate sisalduste korral  kasutati aritmeetilise keskmise arvutamisel proovi väärtust, mis moodustab 50% määramispiirist. Selline lähenemine vastab Euroopa Liidu seiredirektiivile 2009/90/EÜ artiklile 5, lg 1.</w:t>
      </w:r>
    </w:p>
    <w:p w:rsidR="00F4272A" w:rsidRDefault="00F4272A">
      <w:r>
        <w:br w:type="page"/>
      </w:r>
    </w:p>
    <w:p w:rsidR="00F4272A" w:rsidRDefault="00F4272A">
      <w:pPr>
        <w:pStyle w:val="Pealkiri1"/>
      </w:pPr>
      <w:r>
        <w:t>6. Pinnaveekogumi ökoloogilise seisundi (ÖSE) , tugevasti muudetud veekogumi või tehisveekogumi ökoloogilise potentsiaali (ÖP) koondhinnangu usaldusvääruse määramine</w:t>
      </w:r>
    </w:p>
    <w:p w:rsidR="00F4272A" w:rsidRDefault="00F4272A">
      <w:pPr>
        <w:spacing w:after="0"/>
      </w:pPr>
    </w:p>
    <w:p w:rsidR="00F4272A" w:rsidRDefault="00F4272A">
      <w:pPr>
        <w:pStyle w:val="Pealkiri2"/>
      </w:pPr>
      <w:r>
        <w:t>6.1. Ökoloogilise seisundi hindamise usaldusväärsuse tasemed</w:t>
      </w:r>
      <w:r w:rsidR="00A95E2D">
        <w:t xml:space="preserve"> looduslikel pinnaveekogumitel</w:t>
      </w:r>
    </w:p>
    <w:p w:rsidR="00F4272A" w:rsidRDefault="00F4272A">
      <w:pPr>
        <w:spacing w:after="0"/>
      </w:pPr>
    </w:p>
    <w:p w:rsidR="00F4272A" w:rsidRDefault="00F4272A">
      <w:pPr>
        <w:spacing w:after="0"/>
      </w:pPr>
      <w:r>
        <w:t xml:space="preserve">Vastavalt veepoliitika raamdirektiivi aruandluse juhendile (FWD Reporting Guidance 2016, ajakohastatud eelnõu, </w:t>
      </w:r>
      <w:hyperlink r:id="rId10" w:history="1">
        <w:r>
          <w:rPr>
            <w:rStyle w:val="Hperlink"/>
            <w:rFonts w:cs="Arial"/>
          </w:rPr>
          <w:t>http://cdr.eionet.europa.eu/help/WFD/WFD_521_2016</w:t>
        </w:r>
      </w:hyperlink>
      <w:r>
        <w:t>) anti iga veekogumi seisundi hinnangule lisaks ka usaldusväärsuse hinnang neljaastmelises skaalas. Veekogumi seisundi hinnangu kõrge usaldusväärsuse saavutamiseks peab olema ülevaade kõikide kvaliteedielementide kohta või vähemalt nende kvaliteedielementide kohta, millele avaldub oluline inimtekkeline koormus.</w:t>
      </w:r>
    </w:p>
    <w:p w:rsidR="00171881" w:rsidRDefault="00171881">
      <w:pPr>
        <w:spacing w:after="0"/>
      </w:pPr>
      <w:r>
        <w:t xml:space="preserve">Tabelites 5 - 7. </w:t>
      </w:r>
      <w:r w:rsidR="00CB6E8B">
        <w:t>on toodud täpsustatud tabel, kuidas omistati erinevates pinnavee liikides veekogumi ökoloogilisele seisundile usaldusväärsuse tase füüsikalis- keemiliste kvaliteedinäitajate, hüdromorfoloogiliste kvaliteedinäitajate ja bioloogiliste kvaliteedinäitajate kohta kasutada oleva info põhjal.</w:t>
      </w:r>
    </w:p>
    <w:p w:rsidR="00034374" w:rsidRDefault="006F4CD6">
      <w:pPr>
        <w:spacing w:after="0"/>
        <w:rPr>
          <w:sz w:val="20"/>
          <w:szCs w:val="20"/>
        </w:rPr>
      </w:pPr>
      <w:r>
        <w:rPr>
          <w:sz w:val="20"/>
          <w:szCs w:val="20"/>
        </w:rPr>
        <w:br w:type="page"/>
      </w:r>
    </w:p>
    <w:p w:rsidR="00F4272A" w:rsidRDefault="00F4272A">
      <w:pPr>
        <w:spacing w:after="0"/>
      </w:pPr>
      <w:r>
        <w:t xml:space="preserve">Tabel 5. </w:t>
      </w:r>
      <w:r w:rsidR="006F4CD6" w:rsidRPr="006F4CD6">
        <w:t>Vooluveekogumite ökoloogilise seisundi usaldusväärsuse hinnang, aastatest 2009-2014 seireandmete olemasolu ja puudumise korral.</w:t>
      </w:r>
      <w:r w:rsidR="006F4CD6">
        <w:t xml:space="preserve"> (2 leheküljel)</w:t>
      </w:r>
    </w:p>
    <w:p w:rsidR="006F4CD6" w:rsidRDefault="006F4CD6">
      <w:pPr>
        <w:spacing w:after="0"/>
      </w:pPr>
    </w:p>
    <w:p w:rsidR="006F4CD6" w:rsidRDefault="006F4CD6">
      <w:pPr>
        <w:spacing w:after="0"/>
      </w:pPr>
    </w:p>
    <w:p w:rsidR="00034374" w:rsidRDefault="00034374">
      <w:pPr>
        <w:spacing w:after="0"/>
      </w:pPr>
    </w:p>
    <w:p w:rsidR="00034374" w:rsidRDefault="00034374">
      <w:pPr>
        <w:spacing w:after="0"/>
      </w:pPr>
    </w:p>
    <w:p w:rsidR="00034374" w:rsidRDefault="00034374">
      <w:pPr>
        <w:spacing w:after="0"/>
      </w:pPr>
    </w:p>
    <w:tbl>
      <w:tblPr>
        <w:tblStyle w:val="Kontuurtabel"/>
        <w:tblW w:w="8926" w:type="dxa"/>
        <w:tblLayout w:type="fixed"/>
        <w:tblLook w:val="04A0" w:firstRow="1" w:lastRow="0" w:firstColumn="1" w:lastColumn="0" w:noHBand="0" w:noVBand="1"/>
      </w:tblPr>
      <w:tblGrid>
        <w:gridCol w:w="864"/>
        <w:gridCol w:w="864"/>
        <w:gridCol w:w="864"/>
        <w:gridCol w:w="934"/>
        <w:gridCol w:w="795"/>
        <w:gridCol w:w="864"/>
        <w:gridCol w:w="1473"/>
        <w:gridCol w:w="2268"/>
      </w:tblGrid>
      <w:tr w:rsidR="006F4CD6" w:rsidRPr="00C23A59" w:rsidTr="006F4CD6">
        <w:trPr>
          <w:tblHeader/>
        </w:trPr>
        <w:tc>
          <w:tcPr>
            <w:tcW w:w="864" w:type="dxa"/>
            <w:shd w:val="clear" w:color="auto" w:fill="8DB3E2"/>
          </w:tcPr>
          <w:p w:rsidR="006F4CD6" w:rsidRPr="00C23A59" w:rsidRDefault="006F4CD6" w:rsidP="00C0085E">
            <w:pPr>
              <w:rPr>
                <w:b/>
              </w:rPr>
            </w:pPr>
            <w:r w:rsidRPr="00C23A59">
              <w:rPr>
                <w:b/>
              </w:rPr>
              <w:t>FÜPLA</w:t>
            </w:r>
          </w:p>
          <w:p w:rsidR="006F4CD6" w:rsidRPr="00C23A59" w:rsidRDefault="006F4CD6" w:rsidP="00C0085E">
            <w:pPr>
              <w:rPr>
                <w:b/>
              </w:rPr>
            </w:pPr>
            <w:r w:rsidRPr="00C23A59">
              <w:rPr>
                <w:b/>
              </w:rPr>
              <w:t xml:space="preserve">ainult tüüp IVB </w:t>
            </w:r>
          </w:p>
        </w:tc>
        <w:tc>
          <w:tcPr>
            <w:tcW w:w="864" w:type="dxa"/>
            <w:shd w:val="clear" w:color="auto" w:fill="8DB3E2"/>
          </w:tcPr>
          <w:p w:rsidR="006F4CD6" w:rsidRPr="00C23A59" w:rsidRDefault="006F4CD6" w:rsidP="00C0085E">
            <w:pPr>
              <w:rPr>
                <w:b/>
              </w:rPr>
            </w:pPr>
            <w:r w:rsidRPr="00C23A59">
              <w:rPr>
                <w:b/>
              </w:rPr>
              <w:t>FÜBE</w:t>
            </w:r>
          </w:p>
          <w:p w:rsidR="006F4CD6" w:rsidRPr="00C23A59" w:rsidRDefault="006F4CD6" w:rsidP="00C0085E">
            <w:pPr>
              <w:rPr>
                <w:b/>
              </w:rPr>
            </w:pPr>
            <w:r w:rsidRPr="00C23A59">
              <w:rPr>
                <w:b/>
              </w:rPr>
              <w:t>seire</w:t>
            </w:r>
          </w:p>
        </w:tc>
        <w:tc>
          <w:tcPr>
            <w:tcW w:w="864" w:type="dxa"/>
            <w:shd w:val="clear" w:color="auto" w:fill="8DB3E2"/>
          </w:tcPr>
          <w:p w:rsidR="006F4CD6" w:rsidRPr="00C23A59" w:rsidRDefault="006F4CD6" w:rsidP="00C0085E">
            <w:pPr>
              <w:rPr>
                <w:b/>
              </w:rPr>
            </w:pPr>
            <w:r w:rsidRPr="00C23A59">
              <w:rPr>
                <w:b/>
              </w:rPr>
              <w:t>MAFÜ</w:t>
            </w:r>
          </w:p>
          <w:p w:rsidR="006F4CD6" w:rsidRPr="00C23A59" w:rsidRDefault="006F4CD6" w:rsidP="00C0085E">
            <w:pPr>
              <w:rPr>
                <w:b/>
              </w:rPr>
            </w:pPr>
            <w:r w:rsidRPr="00C23A59">
              <w:rPr>
                <w:b/>
              </w:rPr>
              <w:t>seire</w:t>
            </w:r>
          </w:p>
        </w:tc>
        <w:tc>
          <w:tcPr>
            <w:tcW w:w="934" w:type="dxa"/>
            <w:shd w:val="clear" w:color="auto" w:fill="8DB3E2"/>
          </w:tcPr>
          <w:p w:rsidR="006F4CD6" w:rsidRPr="00C23A59" w:rsidRDefault="006F4CD6" w:rsidP="00C0085E">
            <w:pPr>
              <w:rPr>
                <w:b/>
              </w:rPr>
            </w:pPr>
            <w:r w:rsidRPr="00C23A59">
              <w:rPr>
                <w:b/>
              </w:rPr>
              <w:t>SUSE</w:t>
            </w:r>
          </w:p>
          <w:p w:rsidR="006F4CD6" w:rsidRPr="00C23A59" w:rsidRDefault="006F4CD6" w:rsidP="00C0085E">
            <w:pPr>
              <w:rPr>
                <w:b/>
              </w:rPr>
            </w:pPr>
            <w:r w:rsidRPr="00C23A59">
              <w:rPr>
                <w:b/>
              </w:rPr>
              <w:t>seire</w:t>
            </w:r>
          </w:p>
        </w:tc>
        <w:tc>
          <w:tcPr>
            <w:tcW w:w="795" w:type="dxa"/>
            <w:shd w:val="clear" w:color="auto" w:fill="8DB3E2"/>
          </w:tcPr>
          <w:p w:rsidR="006F4CD6" w:rsidRPr="00C23A59" w:rsidRDefault="006F4CD6" w:rsidP="00C0085E">
            <w:pPr>
              <w:rPr>
                <w:b/>
              </w:rPr>
            </w:pPr>
            <w:r w:rsidRPr="00C23A59">
              <w:rPr>
                <w:b/>
              </w:rPr>
              <w:t>KALA</w:t>
            </w:r>
          </w:p>
          <w:p w:rsidR="006F4CD6" w:rsidRPr="00C23A59" w:rsidRDefault="006F4CD6" w:rsidP="00C0085E">
            <w:pPr>
              <w:rPr>
                <w:b/>
              </w:rPr>
            </w:pPr>
            <w:r w:rsidRPr="00C23A59">
              <w:rPr>
                <w:b/>
              </w:rPr>
              <w:t>seire</w:t>
            </w:r>
          </w:p>
        </w:tc>
        <w:tc>
          <w:tcPr>
            <w:tcW w:w="864" w:type="dxa"/>
            <w:shd w:val="clear" w:color="auto" w:fill="8DB3E2"/>
          </w:tcPr>
          <w:p w:rsidR="006F4CD6" w:rsidRPr="00C23A59" w:rsidRDefault="006F4CD6" w:rsidP="00C0085E">
            <w:pPr>
              <w:rPr>
                <w:b/>
              </w:rPr>
            </w:pPr>
            <w:r w:rsidRPr="00C23A59">
              <w:rPr>
                <w:b/>
              </w:rPr>
              <w:t>FÜKE</w:t>
            </w:r>
          </w:p>
          <w:p w:rsidR="006F4CD6" w:rsidRPr="00C23A59" w:rsidRDefault="006F4CD6" w:rsidP="00C0085E">
            <w:pPr>
              <w:rPr>
                <w:b/>
              </w:rPr>
            </w:pPr>
            <w:r w:rsidRPr="00C23A59">
              <w:rPr>
                <w:b/>
              </w:rPr>
              <w:t>seire</w:t>
            </w:r>
          </w:p>
        </w:tc>
        <w:tc>
          <w:tcPr>
            <w:tcW w:w="1473" w:type="dxa"/>
            <w:shd w:val="clear" w:color="auto" w:fill="8DB3E2"/>
          </w:tcPr>
          <w:p w:rsidR="006F4CD6" w:rsidRPr="00C23A59" w:rsidRDefault="006F4CD6" w:rsidP="00C0085E">
            <w:pPr>
              <w:rPr>
                <w:b/>
              </w:rPr>
            </w:pPr>
            <w:r w:rsidRPr="00C23A59">
              <w:rPr>
                <w:b/>
              </w:rPr>
              <w:t xml:space="preserve">HÜMO </w:t>
            </w:r>
          </w:p>
          <w:p w:rsidR="006F4CD6" w:rsidRPr="00C23A59" w:rsidRDefault="006F4CD6" w:rsidP="00C0085E">
            <w:pPr>
              <w:rPr>
                <w:b/>
              </w:rPr>
            </w:pPr>
            <w:r w:rsidRPr="00C23A59">
              <w:rPr>
                <w:b/>
              </w:rPr>
              <w:t>(paisude inventuur või Pachel 2014)</w:t>
            </w:r>
          </w:p>
        </w:tc>
        <w:tc>
          <w:tcPr>
            <w:tcW w:w="2268" w:type="dxa"/>
            <w:shd w:val="clear" w:color="auto" w:fill="8DB3E2"/>
          </w:tcPr>
          <w:p w:rsidR="006F4CD6" w:rsidRPr="00C23A59" w:rsidRDefault="006F4CD6" w:rsidP="00C0085E">
            <w:pPr>
              <w:rPr>
                <w:b/>
              </w:rPr>
            </w:pPr>
            <w:r w:rsidRPr="00C23A59">
              <w:rPr>
                <w:b/>
              </w:rPr>
              <w:t>Märkus</w:t>
            </w:r>
          </w:p>
        </w:tc>
      </w:tr>
      <w:tr w:rsidR="006F4CD6" w:rsidRPr="005A6AEF" w:rsidTr="00C0085E">
        <w:tc>
          <w:tcPr>
            <w:tcW w:w="6658" w:type="dxa"/>
            <w:gridSpan w:val="7"/>
            <w:shd w:val="clear" w:color="auto" w:fill="FFC000"/>
          </w:tcPr>
          <w:p w:rsidR="006F4CD6" w:rsidRPr="005A6AEF" w:rsidRDefault="006F4CD6" w:rsidP="00C0085E">
            <w:r>
              <w:t>0 - info puudub</w:t>
            </w:r>
          </w:p>
        </w:tc>
        <w:tc>
          <w:tcPr>
            <w:tcW w:w="2268" w:type="dxa"/>
            <w:shd w:val="clear" w:color="auto" w:fill="FFC000"/>
          </w:tcPr>
          <w:p w:rsidR="006F4CD6" w:rsidRPr="005A6AEF" w:rsidRDefault="006F4CD6" w:rsidP="00C0085E"/>
        </w:tc>
      </w:tr>
      <w:tr w:rsidR="006F4CD6" w:rsidRPr="005A6AEF" w:rsidTr="00C0085E">
        <w:tc>
          <w:tcPr>
            <w:tcW w:w="864" w:type="dxa"/>
          </w:tcPr>
          <w:p w:rsidR="006F4CD6" w:rsidRPr="005A6AEF" w:rsidRDefault="006F4CD6" w:rsidP="00C0085E"/>
        </w:tc>
        <w:tc>
          <w:tcPr>
            <w:tcW w:w="864" w:type="dxa"/>
          </w:tcPr>
          <w:p w:rsidR="006F4CD6" w:rsidRPr="005A6AEF" w:rsidRDefault="006F4CD6" w:rsidP="00C0085E"/>
        </w:tc>
        <w:tc>
          <w:tcPr>
            <w:tcW w:w="864" w:type="dxa"/>
          </w:tcPr>
          <w:p w:rsidR="006F4CD6" w:rsidRPr="005A6AEF" w:rsidRDefault="006F4CD6" w:rsidP="00C0085E"/>
        </w:tc>
        <w:tc>
          <w:tcPr>
            <w:tcW w:w="934" w:type="dxa"/>
          </w:tcPr>
          <w:p w:rsidR="006F4CD6" w:rsidRPr="005A6AEF" w:rsidRDefault="006F4CD6" w:rsidP="00C0085E"/>
        </w:tc>
        <w:tc>
          <w:tcPr>
            <w:tcW w:w="795" w:type="dxa"/>
          </w:tcPr>
          <w:p w:rsidR="006F4CD6" w:rsidRPr="005A6AEF" w:rsidRDefault="006F4CD6" w:rsidP="00C0085E"/>
        </w:tc>
        <w:tc>
          <w:tcPr>
            <w:tcW w:w="864" w:type="dxa"/>
          </w:tcPr>
          <w:p w:rsidR="006F4CD6" w:rsidRPr="005A6AEF" w:rsidRDefault="006F4CD6" w:rsidP="00C0085E"/>
        </w:tc>
        <w:tc>
          <w:tcPr>
            <w:tcW w:w="1473" w:type="dxa"/>
          </w:tcPr>
          <w:p w:rsidR="006F4CD6" w:rsidRPr="005A6AEF" w:rsidRDefault="006F4CD6" w:rsidP="00C0085E"/>
        </w:tc>
        <w:tc>
          <w:tcPr>
            <w:tcW w:w="2268" w:type="dxa"/>
          </w:tcPr>
          <w:p w:rsidR="006F4CD6" w:rsidRPr="005A6AEF" w:rsidRDefault="006F4CD6" w:rsidP="00C0085E"/>
        </w:tc>
      </w:tr>
      <w:tr w:rsidR="006F4CD6" w:rsidRPr="00517F7A" w:rsidTr="00C0085E">
        <w:tc>
          <w:tcPr>
            <w:tcW w:w="6658" w:type="dxa"/>
            <w:gridSpan w:val="7"/>
            <w:shd w:val="clear" w:color="auto" w:fill="FFC000"/>
          </w:tcPr>
          <w:p w:rsidR="006F4CD6" w:rsidRPr="005A6AEF" w:rsidRDefault="006F4CD6" w:rsidP="00C0085E">
            <w:r>
              <w:t>1 – info vähene või vastuoluline</w:t>
            </w:r>
          </w:p>
        </w:tc>
        <w:tc>
          <w:tcPr>
            <w:tcW w:w="2268" w:type="dxa"/>
            <w:shd w:val="clear" w:color="auto" w:fill="FFC000"/>
          </w:tcPr>
          <w:p w:rsidR="006F4CD6" w:rsidRPr="00517F7A" w:rsidRDefault="006F4CD6" w:rsidP="00C0085E">
            <w:pPr>
              <w:rPr>
                <w:sz w:val="16"/>
                <w:szCs w:val="16"/>
              </w:rPr>
            </w:pPr>
            <w:r w:rsidRPr="00517F7A">
              <w:rPr>
                <w:sz w:val="16"/>
                <w:szCs w:val="16"/>
              </w:rPr>
              <w:t>Kõik variandid, kus elustik kesine, halb või väga halb, kuid koormus</w:t>
            </w:r>
            <w:r>
              <w:rPr>
                <w:sz w:val="16"/>
                <w:szCs w:val="16"/>
              </w:rPr>
              <w:t>e info</w:t>
            </w:r>
            <w:r w:rsidRPr="00517F7A">
              <w:rPr>
                <w:sz w:val="16"/>
                <w:szCs w:val="16"/>
              </w:rPr>
              <w:t xml:space="preserve"> puudub</w:t>
            </w:r>
            <w:r>
              <w:rPr>
                <w:sz w:val="16"/>
                <w:szCs w:val="16"/>
              </w:rPr>
              <w:t xml:space="preserve"> või FÜKE, HÜMO hea või väga hea</w:t>
            </w:r>
          </w:p>
        </w:tc>
      </w:tr>
      <w:tr w:rsidR="006F4CD6" w:rsidRPr="003217FA" w:rsidTr="006F4CD6">
        <w:tc>
          <w:tcPr>
            <w:tcW w:w="864" w:type="dxa"/>
            <w:shd w:val="clear" w:color="auto" w:fill="DBE5F1"/>
          </w:tcPr>
          <w:p w:rsidR="006F4CD6" w:rsidRPr="00022805" w:rsidRDefault="006F4CD6" w:rsidP="00C0085E">
            <w:r>
              <w:t>X</w:t>
            </w:r>
          </w:p>
        </w:tc>
        <w:tc>
          <w:tcPr>
            <w:tcW w:w="864" w:type="dxa"/>
          </w:tcPr>
          <w:p w:rsidR="006F4CD6" w:rsidRDefault="006F4CD6" w:rsidP="00C0085E"/>
        </w:tc>
        <w:tc>
          <w:tcPr>
            <w:tcW w:w="864" w:type="dxa"/>
          </w:tcPr>
          <w:p w:rsidR="006F4CD6" w:rsidRPr="005A6AEF" w:rsidRDefault="006F4CD6" w:rsidP="00C0085E"/>
        </w:tc>
        <w:tc>
          <w:tcPr>
            <w:tcW w:w="934" w:type="dxa"/>
          </w:tcPr>
          <w:p w:rsidR="006F4CD6" w:rsidRPr="005A6AEF" w:rsidRDefault="006F4CD6" w:rsidP="00C0085E"/>
        </w:tc>
        <w:tc>
          <w:tcPr>
            <w:tcW w:w="795" w:type="dxa"/>
          </w:tcPr>
          <w:p w:rsidR="006F4CD6" w:rsidRDefault="006F4CD6" w:rsidP="00C0085E"/>
        </w:tc>
        <w:tc>
          <w:tcPr>
            <w:tcW w:w="864" w:type="dxa"/>
          </w:tcPr>
          <w:p w:rsidR="006F4CD6" w:rsidRDefault="006F4CD6" w:rsidP="00C0085E"/>
        </w:tc>
        <w:tc>
          <w:tcPr>
            <w:tcW w:w="1473" w:type="dxa"/>
          </w:tcPr>
          <w:p w:rsidR="006F4CD6" w:rsidRDefault="006F4CD6" w:rsidP="00C0085E"/>
        </w:tc>
        <w:tc>
          <w:tcPr>
            <w:tcW w:w="2268" w:type="dxa"/>
            <w:vMerge w:val="restart"/>
          </w:tcPr>
          <w:p w:rsidR="006F4CD6" w:rsidRPr="003217FA" w:rsidRDefault="006F4CD6" w:rsidP="00C0085E">
            <w:pPr>
              <w:rPr>
                <w:sz w:val="16"/>
                <w:szCs w:val="16"/>
              </w:rPr>
            </w:pPr>
            <w:r w:rsidRPr="003217FA">
              <w:rPr>
                <w:sz w:val="16"/>
                <w:szCs w:val="16"/>
              </w:rPr>
              <w:t>Puudub võimalus koormus-</w:t>
            </w:r>
            <w:r>
              <w:rPr>
                <w:sz w:val="16"/>
                <w:szCs w:val="16"/>
              </w:rPr>
              <w:t xml:space="preserve">elustiku </w:t>
            </w:r>
            <w:r w:rsidRPr="003217FA">
              <w:rPr>
                <w:sz w:val="16"/>
                <w:szCs w:val="16"/>
              </w:rPr>
              <w:t xml:space="preserve">seisund seose </w:t>
            </w:r>
            <w:r>
              <w:rPr>
                <w:sz w:val="16"/>
                <w:szCs w:val="16"/>
              </w:rPr>
              <w:t>kontrollimiseks</w:t>
            </w:r>
          </w:p>
        </w:tc>
      </w:tr>
      <w:tr w:rsidR="006F4CD6" w:rsidRPr="005A6AEF" w:rsidTr="006F4CD6">
        <w:tc>
          <w:tcPr>
            <w:tcW w:w="864" w:type="dxa"/>
          </w:tcPr>
          <w:p w:rsidR="006F4CD6" w:rsidRPr="005A6AEF" w:rsidRDefault="006F4CD6" w:rsidP="00C0085E"/>
        </w:tc>
        <w:tc>
          <w:tcPr>
            <w:tcW w:w="864" w:type="dxa"/>
            <w:shd w:val="clear" w:color="auto" w:fill="DBE5F1"/>
          </w:tcPr>
          <w:p w:rsidR="006F4CD6" w:rsidRDefault="006F4CD6" w:rsidP="00C0085E">
            <w:r>
              <w:t>X</w:t>
            </w:r>
          </w:p>
        </w:tc>
        <w:tc>
          <w:tcPr>
            <w:tcW w:w="864" w:type="dxa"/>
          </w:tcPr>
          <w:p w:rsidR="006F4CD6" w:rsidRPr="005A6AEF" w:rsidRDefault="006F4CD6" w:rsidP="00C0085E"/>
        </w:tc>
        <w:tc>
          <w:tcPr>
            <w:tcW w:w="934" w:type="dxa"/>
          </w:tcPr>
          <w:p w:rsidR="006F4CD6" w:rsidRPr="005A6AEF" w:rsidRDefault="006F4CD6" w:rsidP="00C0085E"/>
        </w:tc>
        <w:tc>
          <w:tcPr>
            <w:tcW w:w="795" w:type="dxa"/>
          </w:tcPr>
          <w:p w:rsidR="006F4CD6" w:rsidRDefault="006F4CD6" w:rsidP="00C0085E"/>
        </w:tc>
        <w:tc>
          <w:tcPr>
            <w:tcW w:w="864" w:type="dxa"/>
          </w:tcPr>
          <w:p w:rsidR="006F4CD6" w:rsidRDefault="006F4CD6" w:rsidP="00C0085E"/>
        </w:tc>
        <w:tc>
          <w:tcPr>
            <w:tcW w:w="1473" w:type="dxa"/>
          </w:tcPr>
          <w:p w:rsidR="006F4CD6" w:rsidRDefault="006F4CD6" w:rsidP="00C0085E"/>
        </w:tc>
        <w:tc>
          <w:tcPr>
            <w:tcW w:w="2268" w:type="dxa"/>
            <w:vMerge/>
          </w:tcPr>
          <w:p w:rsidR="006F4CD6" w:rsidRPr="005A6AEF" w:rsidRDefault="006F4CD6" w:rsidP="00C0085E"/>
        </w:tc>
      </w:tr>
      <w:tr w:rsidR="006F4CD6" w:rsidRPr="005A6AEF" w:rsidTr="006F4CD6">
        <w:tc>
          <w:tcPr>
            <w:tcW w:w="864" w:type="dxa"/>
          </w:tcPr>
          <w:p w:rsidR="006F4CD6" w:rsidRPr="005A6AEF" w:rsidRDefault="006F4CD6" w:rsidP="00C0085E"/>
        </w:tc>
        <w:tc>
          <w:tcPr>
            <w:tcW w:w="864" w:type="dxa"/>
          </w:tcPr>
          <w:p w:rsidR="006F4CD6" w:rsidRDefault="006F4CD6" w:rsidP="00C0085E"/>
        </w:tc>
        <w:tc>
          <w:tcPr>
            <w:tcW w:w="864" w:type="dxa"/>
            <w:shd w:val="clear" w:color="auto" w:fill="DBE5F1"/>
          </w:tcPr>
          <w:p w:rsidR="006F4CD6" w:rsidRPr="005A6AEF" w:rsidRDefault="006F4CD6" w:rsidP="00C0085E">
            <w:r>
              <w:t>X</w:t>
            </w:r>
          </w:p>
        </w:tc>
        <w:tc>
          <w:tcPr>
            <w:tcW w:w="934" w:type="dxa"/>
          </w:tcPr>
          <w:p w:rsidR="006F4CD6" w:rsidRPr="005A6AEF" w:rsidRDefault="006F4CD6" w:rsidP="00C0085E"/>
        </w:tc>
        <w:tc>
          <w:tcPr>
            <w:tcW w:w="795" w:type="dxa"/>
          </w:tcPr>
          <w:p w:rsidR="006F4CD6" w:rsidRDefault="006F4CD6" w:rsidP="00C0085E"/>
        </w:tc>
        <w:tc>
          <w:tcPr>
            <w:tcW w:w="864" w:type="dxa"/>
          </w:tcPr>
          <w:p w:rsidR="006F4CD6" w:rsidRDefault="006F4CD6" w:rsidP="00C0085E"/>
        </w:tc>
        <w:tc>
          <w:tcPr>
            <w:tcW w:w="1473" w:type="dxa"/>
          </w:tcPr>
          <w:p w:rsidR="006F4CD6" w:rsidRDefault="006F4CD6" w:rsidP="00C0085E"/>
        </w:tc>
        <w:tc>
          <w:tcPr>
            <w:tcW w:w="2268" w:type="dxa"/>
            <w:vMerge/>
          </w:tcPr>
          <w:p w:rsidR="006F4CD6" w:rsidRPr="005A6AEF" w:rsidRDefault="006F4CD6" w:rsidP="00C0085E"/>
        </w:tc>
      </w:tr>
      <w:tr w:rsidR="006F4CD6" w:rsidRPr="005A6AEF" w:rsidTr="006F4CD6">
        <w:tc>
          <w:tcPr>
            <w:tcW w:w="864" w:type="dxa"/>
          </w:tcPr>
          <w:p w:rsidR="006F4CD6" w:rsidRPr="005A6AEF" w:rsidRDefault="006F4CD6" w:rsidP="00C0085E"/>
        </w:tc>
        <w:tc>
          <w:tcPr>
            <w:tcW w:w="864" w:type="dxa"/>
          </w:tcPr>
          <w:p w:rsidR="006F4CD6" w:rsidRDefault="006F4CD6" w:rsidP="00C0085E"/>
        </w:tc>
        <w:tc>
          <w:tcPr>
            <w:tcW w:w="864" w:type="dxa"/>
          </w:tcPr>
          <w:p w:rsidR="006F4CD6" w:rsidRPr="005A6AEF" w:rsidRDefault="006F4CD6" w:rsidP="00C0085E"/>
        </w:tc>
        <w:tc>
          <w:tcPr>
            <w:tcW w:w="934" w:type="dxa"/>
            <w:shd w:val="clear" w:color="auto" w:fill="DBE5F1"/>
          </w:tcPr>
          <w:p w:rsidR="006F4CD6" w:rsidRPr="005A6AEF" w:rsidRDefault="006F4CD6" w:rsidP="00C0085E">
            <w:r>
              <w:t>X</w:t>
            </w:r>
          </w:p>
        </w:tc>
        <w:tc>
          <w:tcPr>
            <w:tcW w:w="795" w:type="dxa"/>
          </w:tcPr>
          <w:p w:rsidR="006F4CD6" w:rsidRDefault="006F4CD6" w:rsidP="00C0085E"/>
        </w:tc>
        <w:tc>
          <w:tcPr>
            <w:tcW w:w="864" w:type="dxa"/>
          </w:tcPr>
          <w:p w:rsidR="006F4CD6" w:rsidRDefault="006F4CD6" w:rsidP="00C0085E"/>
        </w:tc>
        <w:tc>
          <w:tcPr>
            <w:tcW w:w="1473" w:type="dxa"/>
          </w:tcPr>
          <w:p w:rsidR="006F4CD6" w:rsidRDefault="006F4CD6" w:rsidP="00C0085E"/>
        </w:tc>
        <w:tc>
          <w:tcPr>
            <w:tcW w:w="2268" w:type="dxa"/>
            <w:vMerge/>
          </w:tcPr>
          <w:p w:rsidR="006F4CD6" w:rsidRPr="005A6AEF" w:rsidRDefault="006F4CD6" w:rsidP="00C0085E"/>
        </w:tc>
      </w:tr>
      <w:tr w:rsidR="006F4CD6" w:rsidRPr="005A6AEF" w:rsidTr="006F4CD6">
        <w:tc>
          <w:tcPr>
            <w:tcW w:w="864" w:type="dxa"/>
          </w:tcPr>
          <w:p w:rsidR="006F4CD6" w:rsidRPr="005A6AEF" w:rsidRDefault="006F4CD6" w:rsidP="00C0085E"/>
        </w:tc>
        <w:tc>
          <w:tcPr>
            <w:tcW w:w="864" w:type="dxa"/>
          </w:tcPr>
          <w:p w:rsidR="006F4CD6" w:rsidRDefault="006F4CD6" w:rsidP="00C0085E"/>
        </w:tc>
        <w:tc>
          <w:tcPr>
            <w:tcW w:w="864" w:type="dxa"/>
          </w:tcPr>
          <w:p w:rsidR="006F4CD6" w:rsidRPr="005A6AEF" w:rsidRDefault="006F4CD6" w:rsidP="00C0085E"/>
        </w:tc>
        <w:tc>
          <w:tcPr>
            <w:tcW w:w="934" w:type="dxa"/>
          </w:tcPr>
          <w:p w:rsidR="006F4CD6" w:rsidRPr="005A6AEF" w:rsidRDefault="006F4CD6" w:rsidP="00C0085E"/>
        </w:tc>
        <w:tc>
          <w:tcPr>
            <w:tcW w:w="795" w:type="dxa"/>
            <w:shd w:val="clear" w:color="auto" w:fill="DBE5F1"/>
          </w:tcPr>
          <w:p w:rsidR="006F4CD6" w:rsidRDefault="006F4CD6" w:rsidP="00C0085E">
            <w:r>
              <w:t>X</w:t>
            </w:r>
          </w:p>
        </w:tc>
        <w:tc>
          <w:tcPr>
            <w:tcW w:w="864" w:type="dxa"/>
          </w:tcPr>
          <w:p w:rsidR="006F4CD6" w:rsidRDefault="006F4CD6" w:rsidP="00C0085E"/>
        </w:tc>
        <w:tc>
          <w:tcPr>
            <w:tcW w:w="1473" w:type="dxa"/>
          </w:tcPr>
          <w:p w:rsidR="006F4CD6" w:rsidRDefault="006F4CD6" w:rsidP="00C0085E"/>
        </w:tc>
        <w:tc>
          <w:tcPr>
            <w:tcW w:w="2268" w:type="dxa"/>
            <w:vMerge/>
          </w:tcPr>
          <w:p w:rsidR="006F4CD6" w:rsidRPr="005A6AEF" w:rsidRDefault="006F4CD6" w:rsidP="00C0085E"/>
        </w:tc>
      </w:tr>
      <w:tr w:rsidR="006F4CD6" w:rsidTr="006F4CD6">
        <w:tc>
          <w:tcPr>
            <w:tcW w:w="864" w:type="dxa"/>
          </w:tcPr>
          <w:p w:rsidR="006F4CD6" w:rsidRPr="005A6AEF" w:rsidRDefault="006F4CD6" w:rsidP="00C0085E"/>
        </w:tc>
        <w:tc>
          <w:tcPr>
            <w:tcW w:w="864" w:type="dxa"/>
          </w:tcPr>
          <w:p w:rsidR="006F4CD6" w:rsidRDefault="006F4CD6" w:rsidP="00C0085E"/>
        </w:tc>
        <w:tc>
          <w:tcPr>
            <w:tcW w:w="864" w:type="dxa"/>
          </w:tcPr>
          <w:p w:rsidR="006F4CD6" w:rsidRPr="005A6AEF" w:rsidRDefault="006F4CD6" w:rsidP="00C0085E"/>
        </w:tc>
        <w:tc>
          <w:tcPr>
            <w:tcW w:w="934" w:type="dxa"/>
          </w:tcPr>
          <w:p w:rsidR="006F4CD6" w:rsidRPr="005A6AEF" w:rsidRDefault="006F4CD6" w:rsidP="00C0085E"/>
        </w:tc>
        <w:tc>
          <w:tcPr>
            <w:tcW w:w="795" w:type="dxa"/>
            <w:shd w:val="clear" w:color="auto" w:fill="auto"/>
          </w:tcPr>
          <w:p w:rsidR="006F4CD6" w:rsidRDefault="006F4CD6" w:rsidP="00C0085E"/>
        </w:tc>
        <w:tc>
          <w:tcPr>
            <w:tcW w:w="864" w:type="dxa"/>
            <w:shd w:val="clear" w:color="auto" w:fill="DBE5F1"/>
          </w:tcPr>
          <w:p w:rsidR="006F4CD6" w:rsidRDefault="006F4CD6" w:rsidP="00C0085E">
            <w:r>
              <w:t>EST MODEL</w:t>
            </w:r>
          </w:p>
        </w:tc>
        <w:tc>
          <w:tcPr>
            <w:tcW w:w="1473" w:type="dxa"/>
          </w:tcPr>
          <w:p w:rsidR="006F4CD6" w:rsidRDefault="006F4CD6" w:rsidP="00C0085E"/>
        </w:tc>
        <w:tc>
          <w:tcPr>
            <w:tcW w:w="2268" w:type="dxa"/>
            <w:vMerge/>
          </w:tcPr>
          <w:p w:rsidR="006F4CD6" w:rsidRDefault="006F4CD6" w:rsidP="00C0085E"/>
        </w:tc>
      </w:tr>
      <w:tr w:rsidR="006F4CD6" w:rsidTr="006F4CD6">
        <w:tc>
          <w:tcPr>
            <w:tcW w:w="864" w:type="dxa"/>
          </w:tcPr>
          <w:p w:rsidR="006F4CD6" w:rsidRPr="005A6AEF" w:rsidRDefault="006F4CD6" w:rsidP="00C0085E"/>
        </w:tc>
        <w:tc>
          <w:tcPr>
            <w:tcW w:w="864" w:type="dxa"/>
          </w:tcPr>
          <w:p w:rsidR="006F4CD6" w:rsidRDefault="006F4CD6" w:rsidP="00C0085E"/>
        </w:tc>
        <w:tc>
          <w:tcPr>
            <w:tcW w:w="864" w:type="dxa"/>
          </w:tcPr>
          <w:p w:rsidR="006F4CD6" w:rsidRPr="005A6AEF" w:rsidRDefault="006F4CD6" w:rsidP="00C0085E"/>
        </w:tc>
        <w:tc>
          <w:tcPr>
            <w:tcW w:w="934" w:type="dxa"/>
          </w:tcPr>
          <w:p w:rsidR="006F4CD6" w:rsidRPr="005A6AEF" w:rsidRDefault="006F4CD6" w:rsidP="00C0085E"/>
        </w:tc>
        <w:tc>
          <w:tcPr>
            <w:tcW w:w="795" w:type="dxa"/>
            <w:shd w:val="clear" w:color="auto" w:fill="auto"/>
          </w:tcPr>
          <w:p w:rsidR="006F4CD6" w:rsidRDefault="006F4CD6" w:rsidP="00C0085E"/>
        </w:tc>
        <w:tc>
          <w:tcPr>
            <w:tcW w:w="864" w:type="dxa"/>
            <w:shd w:val="clear" w:color="auto" w:fill="auto"/>
          </w:tcPr>
          <w:p w:rsidR="006F4CD6" w:rsidRDefault="006F4CD6" w:rsidP="00C0085E"/>
        </w:tc>
        <w:tc>
          <w:tcPr>
            <w:tcW w:w="1473" w:type="dxa"/>
            <w:shd w:val="clear" w:color="auto" w:fill="DBE5F1"/>
          </w:tcPr>
          <w:p w:rsidR="006F4CD6" w:rsidRDefault="006F4CD6" w:rsidP="00C0085E">
            <w:r>
              <w:t>X</w:t>
            </w:r>
          </w:p>
        </w:tc>
        <w:tc>
          <w:tcPr>
            <w:tcW w:w="2268" w:type="dxa"/>
            <w:vMerge/>
          </w:tcPr>
          <w:p w:rsidR="006F4CD6" w:rsidRDefault="006F4CD6" w:rsidP="00C0085E"/>
        </w:tc>
      </w:tr>
      <w:tr w:rsidR="006F4CD6" w:rsidTr="006F4CD6">
        <w:tc>
          <w:tcPr>
            <w:tcW w:w="864" w:type="dxa"/>
          </w:tcPr>
          <w:p w:rsidR="006F4CD6" w:rsidRPr="005A6AEF" w:rsidRDefault="006F4CD6" w:rsidP="00C0085E"/>
        </w:tc>
        <w:tc>
          <w:tcPr>
            <w:tcW w:w="864" w:type="dxa"/>
          </w:tcPr>
          <w:p w:rsidR="006F4CD6" w:rsidRDefault="006F4CD6" w:rsidP="00C0085E"/>
        </w:tc>
        <w:tc>
          <w:tcPr>
            <w:tcW w:w="864" w:type="dxa"/>
          </w:tcPr>
          <w:p w:rsidR="006F4CD6" w:rsidRPr="005A6AEF" w:rsidRDefault="006F4CD6" w:rsidP="00C0085E"/>
        </w:tc>
        <w:tc>
          <w:tcPr>
            <w:tcW w:w="934" w:type="dxa"/>
          </w:tcPr>
          <w:p w:rsidR="006F4CD6" w:rsidRPr="005A6AEF" w:rsidRDefault="006F4CD6" w:rsidP="00C0085E"/>
        </w:tc>
        <w:tc>
          <w:tcPr>
            <w:tcW w:w="795" w:type="dxa"/>
            <w:shd w:val="clear" w:color="auto" w:fill="auto"/>
          </w:tcPr>
          <w:p w:rsidR="006F4CD6" w:rsidRDefault="006F4CD6" w:rsidP="00C0085E"/>
        </w:tc>
        <w:tc>
          <w:tcPr>
            <w:tcW w:w="864" w:type="dxa"/>
            <w:shd w:val="clear" w:color="auto" w:fill="DBE5F1"/>
          </w:tcPr>
          <w:p w:rsidR="006F4CD6" w:rsidRDefault="006F4CD6" w:rsidP="00C0085E">
            <w:r w:rsidRPr="0016688C">
              <w:t>EST MODEL</w:t>
            </w:r>
          </w:p>
        </w:tc>
        <w:tc>
          <w:tcPr>
            <w:tcW w:w="1473" w:type="dxa"/>
            <w:shd w:val="clear" w:color="auto" w:fill="DBE5F1"/>
          </w:tcPr>
          <w:p w:rsidR="006F4CD6" w:rsidRDefault="006F4CD6" w:rsidP="00C0085E">
            <w:r>
              <w:t>X</w:t>
            </w:r>
          </w:p>
        </w:tc>
        <w:tc>
          <w:tcPr>
            <w:tcW w:w="2268" w:type="dxa"/>
            <w:vMerge/>
          </w:tcPr>
          <w:p w:rsidR="006F4CD6" w:rsidRDefault="006F4CD6" w:rsidP="00C0085E"/>
        </w:tc>
      </w:tr>
      <w:tr w:rsidR="006F4CD6" w:rsidRPr="00AC7D81" w:rsidTr="006F4CD6">
        <w:tc>
          <w:tcPr>
            <w:tcW w:w="864" w:type="dxa"/>
            <w:shd w:val="clear" w:color="auto" w:fill="DBE5F1"/>
          </w:tcPr>
          <w:p w:rsidR="006F4CD6" w:rsidRPr="005A6AEF" w:rsidRDefault="006F4CD6" w:rsidP="00C0085E">
            <w:r>
              <w:t>X</w:t>
            </w:r>
          </w:p>
        </w:tc>
        <w:tc>
          <w:tcPr>
            <w:tcW w:w="864" w:type="dxa"/>
          </w:tcPr>
          <w:p w:rsidR="006F4CD6" w:rsidRDefault="006F4CD6" w:rsidP="00C0085E"/>
        </w:tc>
        <w:tc>
          <w:tcPr>
            <w:tcW w:w="864" w:type="dxa"/>
          </w:tcPr>
          <w:p w:rsidR="006F4CD6" w:rsidRPr="005A6AEF" w:rsidRDefault="006F4CD6" w:rsidP="00C0085E"/>
        </w:tc>
        <w:tc>
          <w:tcPr>
            <w:tcW w:w="934" w:type="dxa"/>
          </w:tcPr>
          <w:p w:rsidR="006F4CD6" w:rsidRPr="005A6AEF" w:rsidRDefault="006F4CD6" w:rsidP="00C0085E"/>
        </w:tc>
        <w:tc>
          <w:tcPr>
            <w:tcW w:w="795" w:type="dxa"/>
          </w:tcPr>
          <w:p w:rsidR="006F4CD6" w:rsidRDefault="006F4CD6" w:rsidP="00C0085E"/>
        </w:tc>
        <w:tc>
          <w:tcPr>
            <w:tcW w:w="864" w:type="dxa"/>
            <w:shd w:val="clear" w:color="auto" w:fill="auto"/>
          </w:tcPr>
          <w:p w:rsidR="006F4CD6" w:rsidRDefault="006F4CD6" w:rsidP="00C0085E"/>
        </w:tc>
        <w:tc>
          <w:tcPr>
            <w:tcW w:w="1473" w:type="dxa"/>
            <w:shd w:val="clear" w:color="auto" w:fill="DBE5F1"/>
          </w:tcPr>
          <w:p w:rsidR="006F4CD6" w:rsidRDefault="006F4CD6" w:rsidP="00C0085E">
            <w:r>
              <w:t>X</w:t>
            </w:r>
          </w:p>
        </w:tc>
        <w:tc>
          <w:tcPr>
            <w:tcW w:w="2268" w:type="dxa"/>
          </w:tcPr>
          <w:p w:rsidR="006F4CD6" w:rsidRPr="00AC7D81" w:rsidRDefault="006F4CD6" w:rsidP="00C0085E">
            <w:pPr>
              <w:rPr>
                <w:sz w:val="16"/>
                <w:szCs w:val="16"/>
              </w:rPr>
            </w:pPr>
            <w:r w:rsidRPr="00AC7D81">
              <w:rPr>
                <w:sz w:val="16"/>
                <w:szCs w:val="16"/>
              </w:rPr>
              <w:t xml:space="preserve">Seos </w:t>
            </w:r>
            <w:r>
              <w:rPr>
                <w:sz w:val="16"/>
                <w:szCs w:val="16"/>
              </w:rPr>
              <w:t>koormus-elustik teadmata</w:t>
            </w:r>
          </w:p>
        </w:tc>
      </w:tr>
      <w:tr w:rsidR="006F4CD6" w:rsidTr="006F4CD6">
        <w:tc>
          <w:tcPr>
            <w:tcW w:w="864" w:type="dxa"/>
            <w:shd w:val="clear" w:color="auto" w:fill="DBE5F1"/>
          </w:tcPr>
          <w:p w:rsidR="006F4CD6" w:rsidRPr="005A6AEF" w:rsidRDefault="006F4CD6" w:rsidP="00C0085E">
            <w:r>
              <w:t>X</w:t>
            </w:r>
          </w:p>
        </w:tc>
        <w:tc>
          <w:tcPr>
            <w:tcW w:w="864" w:type="dxa"/>
          </w:tcPr>
          <w:p w:rsidR="006F4CD6" w:rsidRDefault="006F4CD6" w:rsidP="00C0085E"/>
        </w:tc>
        <w:tc>
          <w:tcPr>
            <w:tcW w:w="864" w:type="dxa"/>
          </w:tcPr>
          <w:p w:rsidR="006F4CD6" w:rsidRPr="005A6AEF" w:rsidRDefault="006F4CD6" w:rsidP="00C0085E"/>
        </w:tc>
        <w:tc>
          <w:tcPr>
            <w:tcW w:w="934" w:type="dxa"/>
          </w:tcPr>
          <w:p w:rsidR="006F4CD6" w:rsidRPr="005A6AEF" w:rsidRDefault="006F4CD6" w:rsidP="00C0085E"/>
        </w:tc>
        <w:tc>
          <w:tcPr>
            <w:tcW w:w="795" w:type="dxa"/>
          </w:tcPr>
          <w:p w:rsidR="006F4CD6" w:rsidRDefault="006F4CD6" w:rsidP="00C0085E"/>
        </w:tc>
        <w:tc>
          <w:tcPr>
            <w:tcW w:w="864" w:type="dxa"/>
            <w:shd w:val="clear" w:color="auto" w:fill="DBE5F1"/>
          </w:tcPr>
          <w:p w:rsidR="006F4CD6" w:rsidRDefault="006F4CD6" w:rsidP="00C0085E">
            <w:r>
              <w:t>X või EST MODEL</w:t>
            </w:r>
          </w:p>
        </w:tc>
        <w:tc>
          <w:tcPr>
            <w:tcW w:w="1473" w:type="dxa"/>
            <w:shd w:val="clear" w:color="auto" w:fill="auto"/>
          </w:tcPr>
          <w:p w:rsidR="006F4CD6" w:rsidRDefault="006F4CD6" w:rsidP="00C0085E"/>
        </w:tc>
        <w:tc>
          <w:tcPr>
            <w:tcW w:w="2268" w:type="dxa"/>
          </w:tcPr>
          <w:p w:rsidR="006F4CD6" w:rsidRDefault="006F4CD6" w:rsidP="00C0085E">
            <w:r w:rsidRPr="00AC7D81">
              <w:rPr>
                <w:sz w:val="16"/>
                <w:szCs w:val="16"/>
              </w:rPr>
              <w:t xml:space="preserve">Seos </w:t>
            </w:r>
            <w:r>
              <w:rPr>
                <w:sz w:val="16"/>
                <w:szCs w:val="16"/>
              </w:rPr>
              <w:t xml:space="preserve">koormus-elustik </w:t>
            </w:r>
            <w:r w:rsidRPr="00AC7D81">
              <w:rPr>
                <w:sz w:val="16"/>
                <w:szCs w:val="16"/>
              </w:rPr>
              <w:t>vahel nõrk</w:t>
            </w:r>
            <w:r>
              <w:rPr>
                <w:sz w:val="16"/>
                <w:szCs w:val="16"/>
              </w:rPr>
              <w:t>, FÜPLA väga muutlik</w:t>
            </w:r>
          </w:p>
        </w:tc>
      </w:tr>
      <w:tr w:rsidR="006F4CD6" w:rsidRPr="00AC7D81" w:rsidTr="006F4CD6">
        <w:tc>
          <w:tcPr>
            <w:tcW w:w="864" w:type="dxa"/>
            <w:shd w:val="clear" w:color="auto" w:fill="DBE5F1"/>
          </w:tcPr>
          <w:p w:rsidR="006F4CD6" w:rsidRPr="005A6AEF" w:rsidRDefault="006F4CD6" w:rsidP="00C0085E">
            <w:r>
              <w:t>X</w:t>
            </w:r>
          </w:p>
        </w:tc>
        <w:tc>
          <w:tcPr>
            <w:tcW w:w="864" w:type="dxa"/>
            <w:shd w:val="clear" w:color="auto" w:fill="auto"/>
          </w:tcPr>
          <w:p w:rsidR="006F4CD6" w:rsidRDefault="006F4CD6" w:rsidP="00C0085E"/>
        </w:tc>
        <w:tc>
          <w:tcPr>
            <w:tcW w:w="864" w:type="dxa"/>
            <w:shd w:val="clear" w:color="auto" w:fill="auto"/>
          </w:tcPr>
          <w:p w:rsidR="006F4CD6" w:rsidRPr="005A6AEF" w:rsidRDefault="006F4CD6" w:rsidP="00C0085E"/>
        </w:tc>
        <w:tc>
          <w:tcPr>
            <w:tcW w:w="934" w:type="dxa"/>
            <w:shd w:val="clear" w:color="auto" w:fill="auto"/>
          </w:tcPr>
          <w:p w:rsidR="006F4CD6" w:rsidRPr="005A6AEF" w:rsidRDefault="006F4CD6" w:rsidP="00C0085E"/>
        </w:tc>
        <w:tc>
          <w:tcPr>
            <w:tcW w:w="795" w:type="dxa"/>
            <w:shd w:val="clear" w:color="auto" w:fill="auto"/>
          </w:tcPr>
          <w:p w:rsidR="006F4CD6" w:rsidRDefault="006F4CD6" w:rsidP="00C0085E"/>
        </w:tc>
        <w:tc>
          <w:tcPr>
            <w:tcW w:w="864" w:type="dxa"/>
            <w:shd w:val="clear" w:color="auto" w:fill="DBE5F1"/>
          </w:tcPr>
          <w:p w:rsidR="006F4CD6" w:rsidRDefault="006F4CD6" w:rsidP="00C0085E">
            <w:r>
              <w:t>X</w:t>
            </w:r>
          </w:p>
        </w:tc>
        <w:tc>
          <w:tcPr>
            <w:tcW w:w="1473" w:type="dxa"/>
            <w:shd w:val="clear" w:color="auto" w:fill="DBE5F1"/>
          </w:tcPr>
          <w:p w:rsidR="006F4CD6" w:rsidRDefault="006F4CD6" w:rsidP="00C0085E">
            <w:r>
              <w:t>X</w:t>
            </w:r>
          </w:p>
        </w:tc>
        <w:tc>
          <w:tcPr>
            <w:tcW w:w="2268" w:type="dxa"/>
          </w:tcPr>
          <w:p w:rsidR="006F4CD6" w:rsidRPr="00AC7D81" w:rsidRDefault="006F4CD6" w:rsidP="00C0085E">
            <w:pPr>
              <w:rPr>
                <w:sz w:val="16"/>
                <w:szCs w:val="16"/>
              </w:rPr>
            </w:pPr>
            <w:r w:rsidRPr="00190390">
              <w:rPr>
                <w:sz w:val="16"/>
                <w:szCs w:val="16"/>
              </w:rPr>
              <w:t>Seos koormus-elustik teadmata</w:t>
            </w:r>
          </w:p>
        </w:tc>
      </w:tr>
      <w:tr w:rsidR="006F4CD6" w:rsidRPr="00AC7D81" w:rsidTr="006F4CD6">
        <w:tc>
          <w:tcPr>
            <w:tcW w:w="864" w:type="dxa"/>
            <w:shd w:val="clear" w:color="auto" w:fill="auto"/>
          </w:tcPr>
          <w:p w:rsidR="006F4CD6" w:rsidRDefault="006F4CD6" w:rsidP="00C0085E"/>
        </w:tc>
        <w:tc>
          <w:tcPr>
            <w:tcW w:w="864" w:type="dxa"/>
            <w:shd w:val="clear" w:color="auto" w:fill="DBE5F1"/>
          </w:tcPr>
          <w:p w:rsidR="006F4CD6" w:rsidRDefault="006F4CD6" w:rsidP="00C0085E">
            <w:r>
              <w:t>X</w:t>
            </w:r>
          </w:p>
        </w:tc>
        <w:tc>
          <w:tcPr>
            <w:tcW w:w="864" w:type="dxa"/>
          </w:tcPr>
          <w:p w:rsidR="006F4CD6" w:rsidRPr="005A6AEF" w:rsidRDefault="006F4CD6" w:rsidP="00C0085E"/>
        </w:tc>
        <w:tc>
          <w:tcPr>
            <w:tcW w:w="934" w:type="dxa"/>
          </w:tcPr>
          <w:p w:rsidR="006F4CD6" w:rsidRPr="005A6AEF" w:rsidRDefault="006F4CD6" w:rsidP="00C0085E"/>
        </w:tc>
        <w:tc>
          <w:tcPr>
            <w:tcW w:w="795" w:type="dxa"/>
          </w:tcPr>
          <w:p w:rsidR="006F4CD6" w:rsidRDefault="006F4CD6" w:rsidP="00C0085E"/>
        </w:tc>
        <w:tc>
          <w:tcPr>
            <w:tcW w:w="864" w:type="dxa"/>
            <w:shd w:val="clear" w:color="auto" w:fill="auto"/>
          </w:tcPr>
          <w:p w:rsidR="006F4CD6" w:rsidRDefault="006F4CD6" w:rsidP="00C0085E"/>
        </w:tc>
        <w:tc>
          <w:tcPr>
            <w:tcW w:w="1473" w:type="dxa"/>
            <w:shd w:val="clear" w:color="auto" w:fill="DBE5F1"/>
          </w:tcPr>
          <w:p w:rsidR="006F4CD6" w:rsidRDefault="006F4CD6" w:rsidP="00C0085E">
            <w:r>
              <w:t>X</w:t>
            </w:r>
          </w:p>
        </w:tc>
        <w:tc>
          <w:tcPr>
            <w:tcW w:w="2268" w:type="dxa"/>
          </w:tcPr>
          <w:p w:rsidR="006F4CD6" w:rsidRPr="00AC7D81" w:rsidRDefault="006F4CD6" w:rsidP="00C0085E">
            <w:pPr>
              <w:rPr>
                <w:sz w:val="16"/>
                <w:szCs w:val="16"/>
              </w:rPr>
            </w:pPr>
            <w:r w:rsidRPr="00AC7D81">
              <w:rPr>
                <w:sz w:val="16"/>
                <w:szCs w:val="16"/>
              </w:rPr>
              <w:t xml:space="preserve">Seos </w:t>
            </w:r>
            <w:r>
              <w:rPr>
                <w:sz w:val="16"/>
                <w:szCs w:val="16"/>
              </w:rPr>
              <w:t>koormus-elustik teadmata</w:t>
            </w:r>
          </w:p>
        </w:tc>
      </w:tr>
      <w:tr w:rsidR="006F4CD6" w:rsidRPr="00AC7D81" w:rsidTr="00C0085E">
        <w:tc>
          <w:tcPr>
            <w:tcW w:w="4321" w:type="dxa"/>
            <w:gridSpan w:val="5"/>
            <w:shd w:val="clear" w:color="auto" w:fill="auto"/>
          </w:tcPr>
          <w:p w:rsidR="006F4CD6" w:rsidRDefault="006F4CD6" w:rsidP="00C0085E">
            <w:r>
              <w:t>Tugevasti muudetud veekogum – elustiku info olemas või puudu</w:t>
            </w:r>
          </w:p>
        </w:tc>
        <w:tc>
          <w:tcPr>
            <w:tcW w:w="864" w:type="dxa"/>
            <w:shd w:val="clear" w:color="auto" w:fill="auto"/>
          </w:tcPr>
          <w:p w:rsidR="006F4CD6" w:rsidRDefault="006F4CD6" w:rsidP="00C0085E">
            <w:r w:rsidRPr="00985A33">
              <w:t>X või EST MODEL</w:t>
            </w:r>
          </w:p>
        </w:tc>
        <w:tc>
          <w:tcPr>
            <w:tcW w:w="1473" w:type="dxa"/>
            <w:shd w:val="clear" w:color="auto" w:fill="auto"/>
          </w:tcPr>
          <w:p w:rsidR="006F4CD6" w:rsidRDefault="006F4CD6" w:rsidP="00C0085E"/>
        </w:tc>
        <w:tc>
          <w:tcPr>
            <w:tcW w:w="2268" w:type="dxa"/>
            <w:shd w:val="clear" w:color="auto" w:fill="auto"/>
          </w:tcPr>
          <w:p w:rsidR="006F4CD6" w:rsidRPr="00AC7D81" w:rsidRDefault="006F4CD6" w:rsidP="00C0085E">
            <w:pPr>
              <w:rPr>
                <w:sz w:val="16"/>
                <w:szCs w:val="16"/>
              </w:rPr>
            </w:pPr>
            <w:r>
              <w:rPr>
                <w:sz w:val="16"/>
                <w:szCs w:val="16"/>
              </w:rPr>
              <w:t>Ilma hümo andmeteta ja TMV testita usaldusväärsus madal</w:t>
            </w:r>
            <w:r>
              <w:t xml:space="preserve"> </w:t>
            </w:r>
            <w:r w:rsidRPr="007533DA">
              <w:rPr>
                <w:sz w:val="16"/>
                <w:szCs w:val="16"/>
              </w:rPr>
              <w:t>Usaldusväärsust saab tõsta pärast korrektset TMV testi</w:t>
            </w:r>
          </w:p>
        </w:tc>
      </w:tr>
      <w:tr w:rsidR="006F4CD6" w:rsidRPr="00AC7D81" w:rsidTr="00C0085E">
        <w:tc>
          <w:tcPr>
            <w:tcW w:w="4321" w:type="dxa"/>
            <w:gridSpan w:val="5"/>
            <w:shd w:val="clear" w:color="auto" w:fill="auto"/>
          </w:tcPr>
          <w:p w:rsidR="006F4CD6" w:rsidRDefault="006F4CD6" w:rsidP="00C0085E">
            <w:r w:rsidRPr="007533DA">
              <w:t>Tugevasti muudetud veekogum – elustiku info olemas</w:t>
            </w:r>
            <w:r>
              <w:t xml:space="preserve"> või puudu</w:t>
            </w:r>
          </w:p>
        </w:tc>
        <w:tc>
          <w:tcPr>
            <w:tcW w:w="864" w:type="dxa"/>
            <w:shd w:val="clear" w:color="auto" w:fill="auto"/>
          </w:tcPr>
          <w:p w:rsidR="006F4CD6" w:rsidRPr="00985A33" w:rsidRDefault="006F4CD6" w:rsidP="00C0085E">
            <w:r>
              <w:t>X</w:t>
            </w:r>
          </w:p>
        </w:tc>
        <w:tc>
          <w:tcPr>
            <w:tcW w:w="1473" w:type="dxa"/>
            <w:shd w:val="clear" w:color="auto" w:fill="auto"/>
          </w:tcPr>
          <w:p w:rsidR="006F4CD6" w:rsidRDefault="006F4CD6" w:rsidP="00C0085E">
            <w:r>
              <w:t>X</w:t>
            </w:r>
          </w:p>
        </w:tc>
        <w:tc>
          <w:tcPr>
            <w:tcW w:w="2268" w:type="dxa"/>
            <w:shd w:val="clear" w:color="auto" w:fill="auto"/>
          </w:tcPr>
          <w:p w:rsidR="006F4CD6" w:rsidRPr="00AC7D81" w:rsidRDefault="006F4CD6" w:rsidP="00C0085E">
            <w:pPr>
              <w:rPr>
                <w:sz w:val="16"/>
                <w:szCs w:val="16"/>
              </w:rPr>
            </w:pPr>
            <w:r w:rsidRPr="007533DA">
              <w:rPr>
                <w:sz w:val="16"/>
                <w:szCs w:val="16"/>
              </w:rPr>
              <w:t>Ilma hümo andmeteta ja TMV testita usaldusväärsus madal Usaldusväärsust saab tõsta pärast korrektset TMV testi</w:t>
            </w:r>
          </w:p>
        </w:tc>
      </w:tr>
      <w:tr w:rsidR="006F4CD6" w:rsidRPr="007533DA" w:rsidTr="00C0085E">
        <w:tc>
          <w:tcPr>
            <w:tcW w:w="6658" w:type="dxa"/>
            <w:gridSpan w:val="7"/>
            <w:vMerge w:val="restart"/>
            <w:shd w:val="clear" w:color="auto" w:fill="FFC000"/>
          </w:tcPr>
          <w:p w:rsidR="006F4CD6" w:rsidRDefault="006F4CD6" w:rsidP="00C0085E">
            <w:r>
              <w:t>2- info koormuse kohta piisav, elustiku kohta lünklik</w:t>
            </w:r>
          </w:p>
        </w:tc>
        <w:tc>
          <w:tcPr>
            <w:tcW w:w="2268" w:type="dxa"/>
            <w:shd w:val="clear" w:color="auto" w:fill="FFC000"/>
          </w:tcPr>
          <w:p w:rsidR="006F4CD6" w:rsidRPr="007533DA" w:rsidRDefault="006F4CD6" w:rsidP="00C0085E">
            <w:pPr>
              <w:rPr>
                <w:sz w:val="16"/>
                <w:szCs w:val="16"/>
              </w:rPr>
            </w:pPr>
          </w:p>
        </w:tc>
      </w:tr>
      <w:tr w:rsidR="006F4CD6" w:rsidRPr="00866C3B" w:rsidTr="00C0085E">
        <w:trPr>
          <w:trHeight w:val="423"/>
        </w:trPr>
        <w:tc>
          <w:tcPr>
            <w:tcW w:w="6658" w:type="dxa"/>
            <w:gridSpan w:val="7"/>
            <w:vMerge/>
            <w:shd w:val="clear" w:color="auto" w:fill="FFC000"/>
          </w:tcPr>
          <w:p w:rsidR="006F4CD6" w:rsidRDefault="006F4CD6" w:rsidP="00C0085E"/>
        </w:tc>
        <w:tc>
          <w:tcPr>
            <w:tcW w:w="2268" w:type="dxa"/>
            <w:vMerge w:val="restart"/>
            <w:shd w:val="clear" w:color="auto" w:fill="auto"/>
          </w:tcPr>
          <w:p w:rsidR="006F4CD6" w:rsidRDefault="006F4CD6" w:rsidP="00C0085E">
            <w:pPr>
              <w:rPr>
                <w:sz w:val="16"/>
                <w:szCs w:val="16"/>
              </w:rPr>
            </w:pPr>
          </w:p>
          <w:p w:rsidR="006F4CD6" w:rsidRDefault="006F4CD6" w:rsidP="00C0085E">
            <w:pPr>
              <w:rPr>
                <w:sz w:val="16"/>
                <w:szCs w:val="16"/>
              </w:rPr>
            </w:pPr>
            <w:r w:rsidRPr="00866C3B">
              <w:rPr>
                <w:sz w:val="16"/>
                <w:szCs w:val="16"/>
              </w:rPr>
              <w:t xml:space="preserve">Kõik variandid, kus </w:t>
            </w:r>
            <w:r>
              <w:rPr>
                <w:sz w:val="16"/>
                <w:szCs w:val="16"/>
              </w:rPr>
              <w:t xml:space="preserve">koormuse info olemas, kuid </w:t>
            </w:r>
            <w:r w:rsidRPr="00866C3B">
              <w:rPr>
                <w:sz w:val="16"/>
                <w:szCs w:val="16"/>
              </w:rPr>
              <w:t xml:space="preserve">info elustiku kohta puudub või </w:t>
            </w:r>
            <w:r>
              <w:rPr>
                <w:sz w:val="16"/>
                <w:szCs w:val="16"/>
              </w:rPr>
              <w:t xml:space="preserve">info </w:t>
            </w:r>
            <w:r w:rsidRPr="00866C3B">
              <w:rPr>
                <w:sz w:val="16"/>
                <w:szCs w:val="16"/>
              </w:rPr>
              <w:t>olemas ainult ühe elustiku rühma kohta</w:t>
            </w:r>
            <w:r>
              <w:rPr>
                <w:sz w:val="16"/>
                <w:szCs w:val="16"/>
              </w:rPr>
              <w:t>, mis ei ole koormuse suhtes eriti tundlik</w:t>
            </w:r>
          </w:p>
          <w:p w:rsidR="006F4CD6" w:rsidRDefault="006F4CD6" w:rsidP="00C0085E">
            <w:pPr>
              <w:rPr>
                <w:sz w:val="16"/>
                <w:szCs w:val="16"/>
              </w:rPr>
            </w:pPr>
            <w:r>
              <w:rPr>
                <w:sz w:val="16"/>
                <w:szCs w:val="16"/>
              </w:rPr>
              <w:t>Elustiku info olemas, kuid koormuse info ebapiisav</w:t>
            </w:r>
          </w:p>
          <w:p w:rsidR="006F4CD6" w:rsidRPr="00866C3B" w:rsidRDefault="006F4CD6" w:rsidP="00C0085E">
            <w:pPr>
              <w:rPr>
                <w:sz w:val="16"/>
                <w:szCs w:val="16"/>
              </w:rPr>
            </w:pPr>
            <w:r>
              <w:rPr>
                <w:sz w:val="16"/>
                <w:szCs w:val="16"/>
              </w:rPr>
              <w:t>MAFÜ, SUSE ja KALA on tundlikud nii füüsikalis-keemilise kui  hüdromorfoloogilise koormuse suhtes</w:t>
            </w:r>
          </w:p>
          <w:p w:rsidR="006F4CD6" w:rsidRPr="00866C3B" w:rsidRDefault="006F4CD6" w:rsidP="00C0085E">
            <w:pPr>
              <w:rPr>
                <w:sz w:val="16"/>
                <w:szCs w:val="16"/>
              </w:rPr>
            </w:pPr>
          </w:p>
        </w:tc>
      </w:tr>
      <w:tr w:rsidR="006F4CD6" w:rsidTr="006F4CD6">
        <w:tc>
          <w:tcPr>
            <w:tcW w:w="864" w:type="dxa"/>
            <w:shd w:val="clear" w:color="auto" w:fill="auto"/>
          </w:tcPr>
          <w:p w:rsidR="006F4CD6" w:rsidRPr="005A6AEF" w:rsidRDefault="006F4CD6" w:rsidP="00C0085E"/>
        </w:tc>
        <w:tc>
          <w:tcPr>
            <w:tcW w:w="864" w:type="dxa"/>
            <w:shd w:val="clear" w:color="auto" w:fill="auto"/>
          </w:tcPr>
          <w:p w:rsidR="006F4CD6" w:rsidRDefault="006F4CD6" w:rsidP="00C0085E"/>
        </w:tc>
        <w:tc>
          <w:tcPr>
            <w:tcW w:w="864" w:type="dxa"/>
            <w:shd w:val="clear" w:color="auto" w:fill="DBE5F1"/>
          </w:tcPr>
          <w:p w:rsidR="006F4CD6" w:rsidRPr="005A6AEF" w:rsidRDefault="006F4CD6" w:rsidP="00C0085E">
            <w:r w:rsidRPr="006D0013">
              <w:t>X</w:t>
            </w:r>
          </w:p>
        </w:tc>
        <w:tc>
          <w:tcPr>
            <w:tcW w:w="934" w:type="dxa"/>
            <w:shd w:val="clear" w:color="auto" w:fill="auto"/>
          </w:tcPr>
          <w:p w:rsidR="006F4CD6" w:rsidRPr="005A6AEF" w:rsidRDefault="006F4CD6" w:rsidP="00C0085E"/>
        </w:tc>
        <w:tc>
          <w:tcPr>
            <w:tcW w:w="795" w:type="dxa"/>
            <w:shd w:val="clear" w:color="auto" w:fill="auto"/>
          </w:tcPr>
          <w:p w:rsidR="006F4CD6" w:rsidRDefault="006F4CD6" w:rsidP="00C0085E"/>
        </w:tc>
        <w:tc>
          <w:tcPr>
            <w:tcW w:w="864" w:type="dxa"/>
            <w:shd w:val="clear" w:color="auto" w:fill="DBE5F1"/>
          </w:tcPr>
          <w:p w:rsidR="006F4CD6" w:rsidRDefault="006F4CD6" w:rsidP="00C0085E">
            <w:r>
              <w:t>X</w:t>
            </w:r>
          </w:p>
        </w:tc>
        <w:tc>
          <w:tcPr>
            <w:tcW w:w="1473" w:type="dxa"/>
            <w:shd w:val="clear" w:color="auto" w:fill="auto"/>
          </w:tcPr>
          <w:p w:rsidR="006F4CD6" w:rsidRDefault="006F4CD6" w:rsidP="00C0085E"/>
        </w:tc>
        <w:tc>
          <w:tcPr>
            <w:tcW w:w="2268" w:type="dxa"/>
            <w:vMerge/>
            <w:shd w:val="clear" w:color="auto" w:fill="auto"/>
          </w:tcPr>
          <w:p w:rsidR="006F4CD6" w:rsidRDefault="006F4CD6" w:rsidP="00C0085E"/>
        </w:tc>
      </w:tr>
      <w:tr w:rsidR="006F4CD6" w:rsidRPr="00AC7D81" w:rsidTr="006F4CD6">
        <w:tc>
          <w:tcPr>
            <w:tcW w:w="864" w:type="dxa"/>
            <w:shd w:val="clear" w:color="auto" w:fill="auto"/>
          </w:tcPr>
          <w:p w:rsidR="006F4CD6" w:rsidRPr="005A6AEF" w:rsidRDefault="006F4CD6" w:rsidP="00C0085E"/>
        </w:tc>
        <w:tc>
          <w:tcPr>
            <w:tcW w:w="864" w:type="dxa"/>
            <w:shd w:val="clear" w:color="auto" w:fill="auto"/>
          </w:tcPr>
          <w:p w:rsidR="006F4CD6" w:rsidRDefault="006F4CD6" w:rsidP="00C0085E"/>
        </w:tc>
        <w:tc>
          <w:tcPr>
            <w:tcW w:w="864" w:type="dxa"/>
            <w:shd w:val="clear" w:color="auto" w:fill="DBE5F1"/>
          </w:tcPr>
          <w:p w:rsidR="006F4CD6" w:rsidRPr="005A6AEF" w:rsidRDefault="006F4CD6" w:rsidP="00C0085E">
            <w:r>
              <w:t>X</w:t>
            </w:r>
          </w:p>
        </w:tc>
        <w:tc>
          <w:tcPr>
            <w:tcW w:w="934" w:type="dxa"/>
            <w:shd w:val="clear" w:color="auto" w:fill="auto"/>
          </w:tcPr>
          <w:p w:rsidR="006F4CD6" w:rsidRPr="005A6AEF" w:rsidRDefault="006F4CD6" w:rsidP="00C0085E"/>
        </w:tc>
        <w:tc>
          <w:tcPr>
            <w:tcW w:w="795" w:type="dxa"/>
            <w:shd w:val="clear" w:color="auto" w:fill="auto"/>
          </w:tcPr>
          <w:p w:rsidR="006F4CD6" w:rsidRDefault="006F4CD6" w:rsidP="00C0085E"/>
        </w:tc>
        <w:tc>
          <w:tcPr>
            <w:tcW w:w="864" w:type="dxa"/>
            <w:shd w:val="clear" w:color="auto" w:fill="auto"/>
          </w:tcPr>
          <w:p w:rsidR="006F4CD6" w:rsidRDefault="006F4CD6" w:rsidP="00C0085E"/>
        </w:tc>
        <w:tc>
          <w:tcPr>
            <w:tcW w:w="1473" w:type="dxa"/>
            <w:shd w:val="clear" w:color="auto" w:fill="DBE5F1"/>
          </w:tcPr>
          <w:p w:rsidR="006F4CD6" w:rsidRDefault="006F4CD6" w:rsidP="00C0085E">
            <w:r>
              <w:t>X</w:t>
            </w:r>
          </w:p>
        </w:tc>
        <w:tc>
          <w:tcPr>
            <w:tcW w:w="2268" w:type="dxa"/>
            <w:vMerge/>
            <w:shd w:val="clear" w:color="auto" w:fill="auto"/>
          </w:tcPr>
          <w:p w:rsidR="006F4CD6" w:rsidRPr="00AC7D81" w:rsidRDefault="006F4CD6" w:rsidP="00C0085E">
            <w:pPr>
              <w:rPr>
                <w:sz w:val="16"/>
                <w:szCs w:val="16"/>
              </w:rPr>
            </w:pPr>
          </w:p>
        </w:tc>
      </w:tr>
      <w:tr w:rsidR="006F4CD6" w:rsidTr="006F4CD6">
        <w:tc>
          <w:tcPr>
            <w:tcW w:w="864" w:type="dxa"/>
            <w:shd w:val="clear" w:color="auto" w:fill="auto"/>
          </w:tcPr>
          <w:p w:rsidR="006F4CD6" w:rsidRPr="005A6AEF" w:rsidRDefault="006F4CD6" w:rsidP="00C0085E"/>
        </w:tc>
        <w:tc>
          <w:tcPr>
            <w:tcW w:w="864" w:type="dxa"/>
          </w:tcPr>
          <w:p w:rsidR="006F4CD6" w:rsidRDefault="006F4CD6" w:rsidP="00C0085E"/>
        </w:tc>
        <w:tc>
          <w:tcPr>
            <w:tcW w:w="864" w:type="dxa"/>
          </w:tcPr>
          <w:p w:rsidR="006F4CD6" w:rsidRPr="005A6AEF" w:rsidRDefault="006F4CD6" w:rsidP="00C0085E"/>
        </w:tc>
        <w:tc>
          <w:tcPr>
            <w:tcW w:w="934" w:type="dxa"/>
            <w:shd w:val="clear" w:color="auto" w:fill="DBE5F1"/>
          </w:tcPr>
          <w:p w:rsidR="006F4CD6" w:rsidRPr="005A6AEF" w:rsidRDefault="006F4CD6" w:rsidP="00C0085E">
            <w:r>
              <w:t>X</w:t>
            </w:r>
          </w:p>
        </w:tc>
        <w:tc>
          <w:tcPr>
            <w:tcW w:w="795" w:type="dxa"/>
          </w:tcPr>
          <w:p w:rsidR="006F4CD6" w:rsidRDefault="006F4CD6" w:rsidP="00C0085E"/>
        </w:tc>
        <w:tc>
          <w:tcPr>
            <w:tcW w:w="864" w:type="dxa"/>
            <w:shd w:val="clear" w:color="auto" w:fill="DBE5F1"/>
          </w:tcPr>
          <w:p w:rsidR="006F4CD6" w:rsidRDefault="006F4CD6" w:rsidP="00C0085E">
            <w:r>
              <w:t>X</w:t>
            </w:r>
          </w:p>
        </w:tc>
        <w:tc>
          <w:tcPr>
            <w:tcW w:w="1473" w:type="dxa"/>
            <w:shd w:val="clear" w:color="auto" w:fill="auto"/>
          </w:tcPr>
          <w:p w:rsidR="006F4CD6" w:rsidRDefault="006F4CD6" w:rsidP="00C0085E"/>
        </w:tc>
        <w:tc>
          <w:tcPr>
            <w:tcW w:w="2268" w:type="dxa"/>
            <w:vMerge/>
            <w:shd w:val="clear" w:color="auto" w:fill="auto"/>
          </w:tcPr>
          <w:p w:rsidR="006F4CD6" w:rsidRDefault="006F4CD6" w:rsidP="00C0085E"/>
        </w:tc>
      </w:tr>
      <w:tr w:rsidR="006F4CD6" w:rsidTr="006F4CD6">
        <w:tc>
          <w:tcPr>
            <w:tcW w:w="864" w:type="dxa"/>
            <w:shd w:val="clear" w:color="auto" w:fill="auto"/>
          </w:tcPr>
          <w:p w:rsidR="006F4CD6" w:rsidRPr="005A6AEF" w:rsidRDefault="006F4CD6" w:rsidP="00C0085E"/>
        </w:tc>
        <w:tc>
          <w:tcPr>
            <w:tcW w:w="864" w:type="dxa"/>
          </w:tcPr>
          <w:p w:rsidR="006F4CD6" w:rsidRDefault="006F4CD6" w:rsidP="00C0085E"/>
        </w:tc>
        <w:tc>
          <w:tcPr>
            <w:tcW w:w="864" w:type="dxa"/>
          </w:tcPr>
          <w:p w:rsidR="006F4CD6" w:rsidRPr="005A6AEF" w:rsidRDefault="006F4CD6" w:rsidP="00C0085E"/>
        </w:tc>
        <w:tc>
          <w:tcPr>
            <w:tcW w:w="934" w:type="dxa"/>
            <w:shd w:val="clear" w:color="auto" w:fill="DBE5F1"/>
          </w:tcPr>
          <w:p w:rsidR="006F4CD6" w:rsidRDefault="006F4CD6" w:rsidP="00C0085E">
            <w:r>
              <w:t>X</w:t>
            </w:r>
          </w:p>
        </w:tc>
        <w:tc>
          <w:tcPr>
            <w:tcW w:w="795" w:type="dxa"/>
            <w:shd w:val="clear" w:color="auto" w:fill="auto"/>
          </w:tcPr>
          <w:p w:rsidR="006F4CD6" w:rsidRDefault="006F4CD6" w:rsidP="00C0085E"/>
        </w:tc>
        <w:tc>
          <w:tcPr>
            <w:tcW w:w="864" w:type="dxa"/>
            <w:shd w:val="clear" w:color="auto" w:fill="auto"/>
          </w:tcPr>
          <w:p w:rsidR="006F4CD6" w:rsidRDefault="006F4CD6" w:rsidP="00C0085E"/>
        </w:tc>
        <w:tc>
          <w:tcPr>
            <w:tcW w:w="1473" w:type="dxa"/>
            <w:shd w:val="clear" w:color="auto" w:fill="DBE5F1"/>
          </w:tcPr>
          <w:p w:rsidR="006F4CD6" w:rsidRDefault="006F4CD6" w:rsidP="00C0085E">
            <w:r>
              <w:t>X</w:t>
            </w:r>
          </w:p>
        </w:tc>
        <w:tc>
          <w:tcPr>
            <w:tcW w:w="2268" w:type="dxa"/>
            <w:vMerge/>
            <w:shd w:val="clear" w:color="auto" w:fill="auto"/>
          </w:tcPr>
          <w:p w:rsidR="006F4CD6" w:rsidRDefault="006F4CD6" w:rsidP="00C0085E"/>
        </w:tc>
      </w:tr>
      <w:tr w:rsidR="006F4CD6" w:rsidTr="006F4CD6">
        <w:tc>
          <w:tcPr>
            <w:tcW w:w="864" w:type="dxa"/>
            <w:shd w:val="clear" w:color="auto" w:fill="auto"/>
          </w:tcPr>
          <w:p w:rsidR="006F4CD6" w:rsidRPr="005A6AEF" w:rsidRDefault="006F4CD6" w:rsidP="00C0085E"/>
        </w:tc>
        <w:tc>
          <w:tcPr>
            <w:tcW w:w="864" w:type="dxa"/>
          </w:tcPr>
          <w:p w:rsidR="006F4CD6" w:rsidRDefault="006F4CD6" w:rsidP="00C0085E"/>
        </w:tc>
        <w:tc>
          <w:tcPr>
            <w:tcW w:w="864" w:type="dxa"/>
          </w:tcPr>
          <w:p w:rsidR="006F4CD6" w:rsidRPr="005A6AEF" w:rsidRDefault="006F4CD6" w:rsidP="00C0085E"/>
        </w:tc>
        <w:tc>
          <w:tcPr>
            <w:tcW w:w="934" w:type="dxa"/>
          </w:tcPr>
          <w:p w:rsidR="006F4CD6" w:rsidRDefault="006F4CD6" w:rsidP="00C0085E"/>
        </w:tc>
        <w:tc>
          <w:tcPr>
            <w:tcW w:w="795" w:type="dxa"/>
            <w:shd w:val="clear" w:color="auto" w:fill="DBE5F1"/>
          </w:tcPr>
          <w:p w:rsidR="006F4CD6" w:rsidRDefault="006F4CD6" w:rsidP="00C0085E">
            <w:r>
              <w:t>X</w:t>
            </w:r>
          </w:p>
        </w:tc>
        <w:tc>
          <w:tcPr>
            <w:tcW w:w="864" w:type="dxa"/>
            <w:shd w:val="clear" w:color="auto" w:fill="DBE5F1"/>
          </w:tcPr>
          <w:p w:rsidR="006F4CD6" w:rsidRDefault="006F4CD6" w:rsidP="00C0085E">
            <w:r>
              <w:t>X</w:t>
            </w:r>
          </w:p>
        </w:tc>
        <w:tc>
          <w:tcPr>
            <w:tcW w:w="1473" w:type="dxa"/>
            <w:shd w:val="clear" w:color="auto" w:fill="auto"/>
          </w:tcPr>
          <w:p w:rsidR="006F4CD6" w:rsidRDefault="006F4CD6" w:rsidP="00C0085E"/>
        </w:tc>
        <w:tc>
          <w:tcPr>
            <w:tcW w:w="2268" w:type="dxa"/>
            <w:vMerge/>
            <w:shd w:val="clear" w:color="auto" w:fill="auto"/>
          </w:tcPr>
          <w:p w:rsidR="006F4CD6" w:rsidRDefault="006F4CD6" w:rsidP="00C0085E"/>
        </w:tc>
      </w:tr>
      <w:tr w:rsidR="006F4CD6" w:rsidTr="006F4CD6">
        <w:tc>
          <w:tcPr>
            <w:tcW w:w="864" w:type="dxa"/>
            <w:shd w:val="clear" w:color="auto" w:fill="auto"/>
          </w:tcPr>
          <w:p w:rsidR="006F4CD6" w:rsidRPr="005A6AEF" w:rsidRDefault="006F4CD6" w:rsidP="00C0085E"/>
        </w:tc>
        <w:tc>
          <w:tcPr>
            <w:tcW w:w="864" w:type="dxa"/>
          </w:tcPr>
          <w:p w:rsidR="006F4CD6" w:rsidRDefault="006F4CD6" w:rsidP="00C0085E"/>
        </w:tc>
        <w:tc>
          <w:tcPr>
            <w:tcW w:w="864" w:type="dxa"/>
          </w:tcPr>
          <w:p w:rsidR="006F4CD6" w:rsidRPr="005A6AEF" w:rsidRDefault="006F4CD6" w:rsidP="00C0085E"/>
        </w:tc>
        <w:tc>
          <w:tcPr>
            <w:tcW w:w="934" w:type="dxa"/>
          </w:tcPr>
          <w:p w:rsidR="006F4CD6" w:rsidRDefault="006F4CD6" w:rsidP="00C0085E"/>
        </w:tc>
        <w:tc>
          <w:tcPr>
            <w:tcW w:w="795" w:type="dxa"/>
            <w:shd w:val="clear" w:color="auto" w:fill="DBE5F1"/>
          </w:tcPr>
          <w:p w:rsidR="006F4CD6" w:rsidRDefault="006F4CD6" w:rsidP="00C0085E">
            <w:r>
              <w:t>X</w:t>
            </w:r>
          </w:p>
        </w:tc>
        <w:tc>
          <w:tcPr>
            <w:tcW w:w="864" w:type="dxa"/>
            <w:shd w:val="clear" w:color="auto" w:fill="auto"/>
          </w:tcPr>
          <w:p w:rsidR="006F4CD6" w:rsidRDefault="006F4CD6" w:rsidP="00C0085E"/>
        </w:tc>
        <w:tc>
          <w:tcPr>
            <w:tcW w:w="1473" w:type="dxa"/>
            <w:shd w:val="clear" w:color="auto" w:fill="DBE5F1"/>
          </w:tcPr>
          <w:p w:rsidR="006F4CD6" w:rsidRDefault="006F4CD6" w:rsidP="00C0085E">
            <w:r>
              <w:t>X</w:t>
            </w:r>
          </w:p>
        </w:tc>
        <w:tc>
          <w:tcPr>
            <w:tcW w:w="2268" w:type="dxa"/>
            <w:vMerge/>
            <w:shd w:val="clear" w:color="auto" w:fill="auto"/>
          </w:tcPr>
          <w:p w:rsidR="006F4CD6" w:rsidRDefault="006F4CD6" w:rsidP="00C0085E"/>
        </w:tc>
      </w:tr>
      <w:tr w:rsidR="006F4CD6" w:rsidTr="00C0085E">
        <w:tc>
          <w:tcPr>
            <w:tcW w:w="6658" w:type="dxa"/>
            <w:gridSpan w:val="7"/>
            <w:shd w:val="clear" w:color="auto" w:fill="FFC000"/>
          </w:tcPr>
          <w:p w:rsidR="006F4CD6" w:rsidRDefault="006F4CD6" w:rsidP="00C0085E">
            <w:r>
              <w:t>3- info koormuse ja elustiku kohta piisav</w:t>
            </w:r>
          </w:p>
        </w:tc>
        <w:tc>
          <w:tcPr>
            <w:tcW w:w="2268" w:type="dxa"/>
            <w:shd w:val="clear" w:color="auto" w:fill="FFC000"/>
          </w:tcPr>
          <w:p w:rsidR="006F4CD6" w:rsidRDefault="006F4CD6" w:rsidP="00C0085E"/>
        </w:tc>
      </w:tr>
      <w:tr w:rsidR="006F4CD6" w:rsidRPr="00866C3B" w:rsidTr="006F4CD6">
        <w:tc>
          <w:tcPr>
            <w:tcW w:w="864" w:type="dxa"/>
            <w:shd w:val="clear" w:color="auto" w:fill="DBE5F1"/>
          </w:tcPr>
          <w:p w:rsidR="006F4CD6" w:rsidRPr="005A6AEF" w:rsidRDefault="006F4CD6" w:rsidP="00C0085E">
            <w:r>
              <w:t>X</w:t>
            </w:r>
          </w:p>
        </w:tc>
        <w:tc>
          <w:tcPr>
            <w:tcW w:w="864" w:type="dxa"/>
            <w:shd w:val="clear" w:color="auto" w:fill="DBE5F1"/>
          </w:tcPr>
          <w:p w:rsidR="006F4CD6" w:rsidRDefault="006F4CD6" w:rsidP="00C0085E">
            <w:r>
              <w:t>X</w:t>
            </w:r>
          </w:p>
        </w:tc>
        <w:tc>
          <w:tcPr>
            <w:tcW w:w="864" w:type="dxa"/>
            <w:shd w:val="clear" w:color="auto" w:fill="DBE5F1"/>
          </w:tcPr>
          <w:p w:rsidR="006F4CD6" w:rsidRPr="005A6AEF" w:rsidRDefault="006F4CD6" w:rsidP="00C0085E">
            <w:r>
              <w:t>X</w:t>
            </w:r>
          </w:p>
        </w:tc>
        <w:tc>
          <w:tcPr>
            <w:tcW w:w="934" w:type="dxa"/>
            <w:shd w:val="clear" w:color="auto" w:fill="DBE5F1"/>
          </w:tcPr>
          <w:p w:rsidR="006F4CD6" w:rsidRPr="005A6AEF" w:rsidRDefault="006F4CD6" w:rsidP="00C0085E">
            <w:r>
              <w:t>X</w:t>
            </w:r>
          </w:p>
        </w:tc>
        <w:tc>
          <w:tcPr>
            <w:tcW w:w="795" w:type="dxa"/>
            <w:shd w:val="clear" w:color="auto" w:fill="DBE5F1"/>
          </w:tcPr>
          <w:p w:rsidR="006F4CD6" w:rsidRDefault="006F4CD6" w:rsidP="00C0085E">
            <w:r>
              <w:t>X</w:t>
            </w:r>
          </w:p>
        </w:tc>
        <w:tc>
          <w:tcPr>
            <w:tcW w:w="864" w:type="dxa"/>
            <w:shd w:val="clear" w:color="auto" w:fill="DBE5F1"/>
          </w:tcPr>
          <w:p w:rsidR="006F4CD6" w:rsidRPr="005A6AEF" w:rsidRDefault="006F4CD6" w:rsidP="00C0085E">
            <w:r>
              <w:t>X</w:t>
            </w:r>
          </w:p>
        </w:tc>
        <w:tc>
          <w:tcPr>
            <w:tcW w:w="1473" w:type="dxa"/>
            <w:shd w:val="clear" w:color="auto" w:fill="DBE5F1"/>
          </w:tcPr>
          <w:p w:rsidR="006F4CD6" w:rsidRDefault="006F4CD6" w:rsidP="00C0085E">
            <w:r>
              <w:t>X</w:t>
            </w:r>
          </w:p>
        </w:tc>
        <w:tc>
          <w:tcPr>
            <w:tcW w:w="2268" w:type="dxa"/>
          </w:tcPr>
          <w:p w:rsidR="006F4CD6" w:rsidRPr="00866C3B" w:rsidRDefault="006F4CD6" w:rsidP="00C0085E">
            <w:pPr>
              <w:rPr>
                <w:sz w:val="16"/>
                <w:szCs w:val="16"/>
              </w:rPr>
            </w:pPr>
            <w:r w:rsidRPr="00866C3B">
              <w:rPr>
                <w:sz w:val="16"/>
                <w:szCs w:val="16"/>
              </w:rPr>
              <w:t>FÜPLA on asjakohane a</w:t>
            </w:r>
            <w:r>
              <w:rPr>
                <w:sz w:val="16"/>
                <w:szCs w:val="16"/>
              </w:rPr>
              <w:t>i</w:t>
            </w:r>
            <w:r w:rsidRPr="00866C3B">
              <w:rPr>
                <w:sz w:val="16"/>
                <w:szCs w:val="16"/>
              </w:rPr>
              <w:t>nult IVB tüüpi jõel</w:t>
            </w:r>
          </w:p>
        </w:tc>
      </w:tr>
      <w:tr w:rsidR="006F4CD6" w:rsidRPr="00866C3B" w:rsidTr="006F4CD6">
        <w:tc>
          <w:tcPr>
            <w:tcW w:w="864" w:type="dxa"/>
          </w:tcPr>
          <w:p w:rsidR="006F4CD6" w:rsidRPr="005A6AEF" w:rsidRDefault="006F4CD6" w:rsidP="00C0085E"/>
        </w:tc>
        <w:tc>
          <w:tcPr>
            <w:tcW w:w="864" w:type="dxa"/>
            <w:shd w:val="clear" w:color="auto" w:fill="DBE5F1"/>
          </w:tcPr>
          <w:p w:rsidR="006F4CD6" w:rsidRDefault="006F4CD6" w:rsidP="00C0085E">
            <w:r>
              <w:t>X</w:t>
            </w:r>
          </w:p>
        </w:tc>
        <w:tc>
          <w:tcPr>
            <w:tcW w:w="864" w:type="dxa"/>
            <w:shd w:val="clear" w:color="auto" w:fill="auto"/>
          </w:tcPr>
          <w:p w:rsidR="006F4CD6" w:rsidRPr="005A6AEF" w:rsidRDefault="006F4CD6" w:rsidP="00C0085E"/>
        </w:tc>
        <w:tc>
          <w:tcPr>
            <w:tcW w:w="934" w:type="dxa"/>
            <w:shd w:val="clear" w:color="auto" w:fill="auto"/>
          </w:tcPr>
          <w:p w:rsidR="006F4CD6" w:rsidRPr="005A6AEF" w:rsidRDefault="006F4CD6" w:rsidP="00C0085E"/>
        </w:tc>
        <w:tc>
          <w:tcPr>
            <w:tcW w:w="795" w:type="dxa"/>
            <w:shd w:val="clear" w:color="auto" w:fill="auto"/>
          </w:tcPr>
          <w:p w:rsidR="006F4CD6" w:rsidRDefault="006F4CD6" w:rsidP="00C0085E"/>
        </w:tc>
        <w:tc>
          <w:tcPr>
            <w:tcW w:w="864" w:type="dxa"/>
            <w:shd w:val="clear" w:color="auto" w:fill="DBE5F1"/>
          </w:tcPr>
          <w:p w:rsidR="006F4CD6" w:rsidRPr="005A6AEF" w:rsidRDefault="006F4CD6" w:rsidP="00C0085E">
            <w:r>
              <w:t>X</w:t>
            </w:r>
          </w:p>
        </w:tc>
        <w:tc>
          <w:tcPr>
            <w:tcW w:w="1473" w:type="dxa"/>
            <w:shd w:val="clear" w:color="auto" w:fill="auto"/>
          </w:tcPr>
          <w:p w:rsidR="006F4CD6" w:rsidRDefault="006F4CD6" w:rsidP="00C0085E"/>
        </w:tc>
        <w:tc>
          <w:tcPr>
            <w:tcW w:w="2268" w:type="dxa"/>
          </w:tcPr>
          <w:p w:rsidR="006F4CD6" w:rsidRPr="00866C3B" w:rsidRDefault="006F4CD6" w:rsidP="00C0085E">
            <w:pPr>
              <w:rPr>
                <w:sz w:val="16"/>
                <w:szCs w:val="16"/>
              </w:rPr>
            </w:pPr>
            <w:r>
              <w:rPr>
                <w:sz w:val="16"/>
                <w:szCs w:val="16"/>
              </w:rPr>
              <w:t>FÜBE on mõjutatud FÜKE</w:t>
            </w:r>
          </w:p>
        </w:tc>
      </w:tr>
      <w:tr w:rsidR="006F4CD6" w:rsidRPr="00866C3B" w:rsidTr="006F4CD6">
        <w:tc>
          <w:tcPr>
            <w:tcW w:w="864" w:type="dxa"/>
          </w:tcPr>
          <w:p w:rsidR="006F4CD6" w:rsidRPr="005A6AEF" w:rsidRDefault="006F4CD6" w:rsidP="00C0085E"/>
        </w:tc>
        <w:tc>
          <w:tcPr>
            <w:tcW w:w="864" w:type="dxa"/>
            <w:shd w:val="clear" w:color="auto" w:fill="auto"/>
          </w:tcPr>
          <w:p w:rsidR="006F4CD6" w:rsidRDefault="006F4CD6" w:rsidP="00C0085E"/>
        </w:tc>
        <w:tc>
          <w:tcPr>
            <w:tcW w:w="864" w:type="dxa"/>
            <w:shd w:val="clear" w:color="auto" w:fill="DBE5F1"/>
          </w:tcPr>
          <w:p w:rsidR="006F4CD6" w:rsidRPr="005A6AEF" w:rsidRDefault="006F4CD6" w:rsidP="00C0085E">
            <w:r>
              <w:t>X</w:t>
            </w:r>
          </w:p>
        </w:tc>
        <w:tc>
          <w:tcPr>
            <w:tcW w:w="934" w:type="dxa"/>
            <w:shd w:val="clear" w:color="auto" w:fill="auto"/>
          </w:tcPr>
          <w:p w:rsidR="006F4CD6" w:rsidRPr="005A6AEF" w:rsidRDefault="006F4CD6" w:rsidP="00C0085E"/>
        </w:tc>
        <w:tc>
          <w:tcPr>
            <w:tcW w:w="795" w:type="dxa"/>
            <w:shd w:val="clear" w:color="auto" w:fill="auto"/>
          </w:tcPr>
          <w:p w:rsidR="006F4CD6" w:rsidRDefault="006F4CD6" w:rsidP="00C0085E"/>
        </w:tc>
        <w:tc>
          <w:tcPr>
            <w:tcW w:w="864" w:type="dxa"/>
            <w:shd w:val="clear" w:color="auto" w:fill="DBE5F1"/>
          </w:tcPr>
          <w:p w:rsidR="006F4CD6" w:rsidRDefault="006F4CD6" w:rsidP="00C0085E">
            <w:r>
              <w:t>X</w:t>
            </w:r>
          </w:p>
        </w:tc>
        <w:tc>
          <w:tcPr>
            <w:tcW w:w="1473" w:type="dxa"/>
            <w:shd w:val="clear" w:color="auto" w:fill="DBE5F1"/>
          </w:tcPr>
          <w:p w:rsidR="006F4CD6" w:rsidRDefault="006F4CD6" w:rsidP="00C0085E">
            <w:r>
              <w:t>X</w:t>
            </w:r>
          </w:p>
        </w:tc>
        <w:tc>
          <w:tcPr>
            <w:tcW w:w="2268" w:type="dxa"/>
          </w:tcPr>
          <w:p w:rsidR="006F4CD6" w:rsidRPr="00866C3B" w:rsidRDefault="006F4CD6" w:rsidP="00C0085E">
            <w:pPr>
              <w:rPr>
                <w:sz w:val="16"/>
                <w:szCs w:val="16"/>
              </w:rPr>
            </w:pPr>
            <w:r>
              <w:rPr>
                <w:sz w:val="16"/>
                <w:szCs w:val="16"/>
              </w:rPr>
              <w:t>MAFÜ on mõjutatud nii FÜKE kui HÜMO</w:t>
            </w:r>
          </w:p>
        </w:tc>
      </w:tr>
      <w:tr w:rsidR="006F4CD6" w:rsidRPr="00866C3B" w:rsidTr="006F4CD6">
        <w:tc>
          <w:tcPr>
            <w:tcW w:w="864" w:type="dxa"/>
            <w:shd w:val="clear" w:color="auto" w:fill="auto"/>
          </w:tcPr>
          <w:p w:rsidR="006F4CD6" w:rsidRPr="005A6AEF" w:rsidRDefault="006F4CD6" w:rsidP="00C0085E"/>
        </w:tc>
        <w:tc>
          <w:tcPr>
            <w:tcW w:w="864" w:type="dxa"/>
            <w:shd w:val="clear" w:color="auto" w:fill="auto"/>
          </w:tcPr>
          <w:p w:rsidR="006F4CD6" w:rsidRDefault="006F4CD6" w:rsidP="00C0085E"/>
        </w:tc>
        <w:tc>
          <w:tcPr>
            <w:tcW w:w="864" w:type="dxa"/>
            <w:shd w:val="clear" w:color="auto" w:fill="auto"/>
          </w:tcPr>
          <w:p w:rsidR="006F4CD6" w:rsidRPr="005A6AEF" w:rsidRDefault="006F4CD6" w:rsidP="00C0085E"/>
        </w:tc>
        <w:tc>
          <w:tcPr>
            <w:tcW w:w="934" w:type="dxa"/>
            <w:shd w:val="clear" w:color="auto" w:fill="DBE5F1"/>
          </w:tcPr>
          <w:p w:rsidR="006F4CD6" w:rsidRPr="005A6AEF" w:rsidRDefault="006F4CD6" w:rsidP="00C0085E">
            <w:r>
              <w:t>X</w:t>
            </w:r>
          </w:p>
        </w:tc>
        <w:tc>
          <w:tcPr>
            <w:tcW w:w="795" w:type="dxa"/>
            <w:shd w:val="clear" w:color="auto" w:fill="auto"/>
          </w:tcPr>
          <w:p w:rsidR="006F4CD6" w:rsidRDefault="006F4CD6" w:rsidP="00C0085E"/>
        </w:tc>
        <w:tc>
          <w:tcPr>
            <w:tcW w:w="864" w:type="dxa"/>
            <w:shd w:val="clear" w:color="auto" w:fill="DBE5F1"/>
          </w:tcPr>
          <w:p w:rsidR="006F4CD6" w:rsidRDefault="006F4CD6" w:rsidP="00C0085E">
            <w:r>
              <w:t>X</w:t>
            </w:r>
          </w:p>
        </w:tc>
        <w:tc>
          <w:tcPr>
            <w:tcW w:w="1473" w:type="dxa"/>
            <w:shd w:val="clear" w:color="auto" w:fill="DBE5F1"/>
          </w:tcPr>
          <w:p w:rsidR="006F4CD6" w:rsidRDefault="006F4CD6" w:rsidP="00C0085E">
            <w:r>
              <w:t>X</w:t>
            </w:r>
          </w:p>
        </w:tc>
        <w:tc>
          <w:tcPr>
            <w:tcW w:w="2268" w:type="dxa"/>
          </w:tcPr>
          <w:p w:rsidR="006F4CD6" w:rsidRPr="00866C3B" w:rsidRDefault="006F4CD6" w:rsidP="00C0085E">
            <w:pPr>
              <w:rPr>
                <w:sz w:val="16"/>
                <w:szCs w:val="16"/>
              </w:rPr>
            </w:pPr>
            <w:r>
              <w:rPr>
                <w:sz w:val="16"/>
                <w:szCs w:val="16"/>
              </w:rPr>
              <w:t>SUSE</w:t>
            </w:r>
            <w:r w:rsidRPr="00C26A0B">
              <w:rPr>
                <w:sz w:val="16"/>
                <w:szCs w:val="16"/>
              </w:rPr>
              <w:t xml:space="preserve"> on mõjutatud nii FÜKE kui HÜMO</w:t>
            </w:r>
          </w:p>
        </w:tc>
      </w:tr>
      <w:tr w:rsidR="006F4CD6" w:rsidRPr="00866C3B" w:rsidTr="006F4CD6">
        <w:tc>
          <w:tcPr>
            <w:tcW w:w="864" w:type="dxa"/>
            <w:shd w:val="clear" w:color="auto" w:fill="auto"/>
          </w:tcPr>
          <w:p w:rsidR="006F4CD6" w:rsidRPr="005A6AEF" w:rsidRDefault="006F4CD6" w:rsidP="00C0085E"/>
        </w:tc>
        <w:tc>
          <w:tcPr>
            <w:tcW w:w="864" w:type="dxa"/>
            <w:shd w:val="clear" w:color="auto" w:fill="auto"/>
          </w:tcPr>
          <w:p w:rsidR="006F4CD6" w:rsidRDefault="006F4CD6" w:rsidP="00C0085E"/>
        </w:tc>
        <w:tc>
          <w:tcPr>
            <w:tcW w:w="864" w:type="dxa"/>
            <w:shd w:val="clear" w:color="auto" w:fill="auto"/>
          </w:tcPr>
          <w:p w:rsidR="006F4CD6" w:rsidRPr="005A6AEF" w:rsidRDefault="006F4CD6" w:rsidP="00C0085E"/>
        </w:tc>
        <w:tc>
          <w:tcPr>
            <w:tcW w:w="934" w:type="dxa"/>
            <w:shd w:val="clear" w:color="auto" w:fill="auto"/>
          </w:tcPr>
          <w:p w:rsidR="006F4CD6" w:rsidRPr="005A6AEF" w:rsidRDefault="006F4CD6" w:rsidP="00C0085E"/>
        </w:tc>
        <w:tc>
          <w:tcPr>
            <w:tcW w:w="795" w:type="dxa"/>
            <w:shd w:val="clear" w:color="auto" w:fill="DBE5F1"/>
          </w:tcPr>
          <w:p w:rsidR="006F4CD6" w:rsidRDefault="006F4CD6" w:rsidP="00C0085E">
            <w:r>
              <w:t>X</w:t>
            </w:r>
          </w:p>
        </w:tc>
        <w:tc>
          <w:tcPr>
            <w:tcW w:w="864" w:type="dxa"/>
            <w:shd w:val="clear" w:color="auto" w:fill="DBE5F1"/>
          </w:tcPr>
          <w:p w:rsidR="006F4CD6" w:rsidRDefault="006F4CD6" w:rsidP="00C0085E">
            <w:r>
              <w:t>X</w:t>
            </w:r>
          </w:p>
        </w:tc>
        <w:tc>
          <w:tcPr>
            <w:tcW w:w="1473" w:type="dxa"/>
            <w:shd w:val="clear" w:color="auto" w:fill="DBE5F1"/>
          </w:tcPr>
          <w:p w:rsidR="006F4CD6" w:rsidRDefault="006F4CD6" w:rsidP="00C0085E">
            <w:r>
              <w:t>X</w:t>
            </w:r>
          </w:p>
        </w:tc>
        <w:tc>
          <w:tcPr>
            <w:tcW w:w="2268" w:type="dxa"/>
          </w:tcPr>
          <w:p w:rsidR="006F4CD6" w:rsidRPr="00866C3B" w:rsidRDefault="006F4CD6" w:rsidP="00C0085E">
            <w:pPr>
              <w:rPr>
                <w:sz w:val="16"/>
                <w:szCs w:val="16"/>
              </w:rPr>
            </w:pPr>
            <w:r>
              <w:rPr>
                <w:sz w:val="16"/>
                <w:szCs w:val="16"/>
              </w:rPr>
              <w:t>KALA</w:t>
            </w:r>
            <w:r w:rsidRPr="00C26A0B">
              <w:rPr>
                <w:sz w:val="16"/>
                <w:szCs w:val="16"/>
              </w:rPr>
              <w:t xml:space="preserve"> on mõjutatud nii FÜKE kui HÜMO</w:t>
            </w:r>
          </w:p>
        </w:tc>
      </w:tr>
    </w:tbl>
    <w:p w:rsidR="006F4CD6" w:rsidRDefault="006F4CD6">
      <w:pPr>
        <w:spacing w:after="0"/>
      </w:pPr>
    </w:p>
    <w:p w:rsidR="00AD0536" w:rsidRDefault="006F4CD6" w:rsidP="00AD0536">
      <w:r>
        <w:br w:type="page"/>
      </w:r>
      <w:r w:rsidR="00AD0536">
        <w:t>Tabel 6. Seisuveekogumite seisundi usaldusväärsuse hinnang 2009-2014 seireandmete olemasolu põhjal</w:t>
      </w:r>
    </w:p>
    <w:tbl>
      <w:tblPr>
        <w:tblStyle w:val="Kontuurtabel"/>
        <w:tblW w:w="8926" w:type="dxa"/>
        <w:tblLayout w:type="fixed"/>
        <w:tblLook w:val="04A0" w:firstRow="1" w:lastRow="0" w:firstColumn="1" w:lastColumn="0" w:noHBand="0" w:noVBand="1"/>
      </w:tblPr>
      <w:tblGrid>
        <w:gridCol w:w="864"/>
        <w:gridCol w:w="864"/>
        <w:gridCol w:w="819"/>
        <w:gridCol w:w="979"/>
        <w:gridCol w:w="795"/>
        <w:gridCol w:w="864"/>
        <w:gridCol w:w="1473"/>
        <w:gridCol w:w="2268"/>
      </w:tblGrid>
      <w:tr w:rsidR="00AD0536" w:rsidRPr="006F5A9D" w:rsidTr="00AD0536">
        <w:trPr>
          <w:tblHeader/>
        </w:trPr>
        <w:tc>
          <w:tcPr>
            <w:tcW w:w="864" w:type="dxa"/>
            <w:shd w:val="clear" w:color="auto" w:fill="8DB3E2"/>
          </w:tcPr>
          <w:p w:rsidR="00AD0536" w:rsidRPr="006F5A9D" w:rsidRDefault="00AD0536" w:rsidP="00C0085E">
            <w:pPr>
              <w:rPr>
                <w:b/>
              </w:rPr>
            </w:pPr>
            <w:r w:rsidRPr="006F5A9D">
              <w:rPr>
                <w:b/>
              </w:rPr>
              <w:t>FÜPLA</w:t>
            </w:r>
          </w:p>
        </w:tc>
        <w:tc>
          <w:tcPr>
            <w:tcW w:w="864" w:type="dxa"/>
            <w:shd w:val="clear" w:color="auto" w:fill="8DB3E2"/>
          </w:tcPr>
          <w:p w:rsidR="00AD0536" w:rsidRPr="006F5A9D" w:rsidRDefault="00AD0536" w:rsidP="00C0085E">
            <w:pPr>
              <w:rPr>
                <w:b/>
              </w:rPr>
            </w:pPr>
            <w:r w:rsidRPr="006F5A9D">
              <w:rPr>
                <w:b/>
              </w:rPr>
              <w:t>FÜBE</w:t>
            </w:r>
          </w:p>
        </w:tc>
        <w:tc>
          <w:tcPr>
            <w:tcW w:w="819" w:type="dxa"/>
            <w:shd w:val="clear" w:color="auto" w:fill="8DB3E2"/>
          </w:tcPr>
          <w:p w:rsidR="00AD0536" w:rsidRPr="006F5A9D" w:rsidRDefault="00AD0536" w:rsidP="00C0085E">
            <w:pPr>
              <w:rPr>
                <w:b/>
              </w:rPr>
            </w:pPr>
            <w:r w:rsidRPr="006F5A9D">
              <w:rPr>
                <w:b/>
              </w:rPr>
              <w:t>MAFÜ</w:t>
            </w:r>
          </w:p>
        </w:tc>
        <w:tc>
          <w:tcPr>
            <w:tcW w:w="979" w:type="dxa"/>
            <w:shd w:val="clear" w:color="auto" w:fill="8DB3E2"/>
          </w:tcPr>
          <w:p w:rsidR="00AD0536" w:rsidRPr="006F5A9D" w:rsidRDefault="00AD0536" w:rsidP="00C0085E">
            <w:pPr>
              <w:rPr>
                <w:b/>
              </w:rPr>
            </w:pPr>
            <w:r w:rsidRPr="006F5A9D">
              <w:rPr>
                <w:b/>
              </w:rPr>
              <w:t>SUSE</w:t>
            </w:r>
          </w:p>
        </w:tc>
        <w:tc>
          <w:tcPr>
            <w:tcW w:w="795" w:type="dxa"/>
            <w:shd w:val="clear" w:color="auto" w:fill="8DB3E2"/>
          </w:tcPr>
          <w:p w:rsidR="00AD0536" w:rsidRPr="006F5A9D" w:rsidRDefault="00AD0536" w:rsidP="00C0085E">
            <w:pPr>
              <w:rPr>
                <w:b/>
              </w:rPr>
            </w:pPr>
            <w:r w:rsidRPr="006F5A9D">
              <w:rPr>
                <w:b/>
              </w:rPr>
              <w:t>KALA</w:t>
            </w:r>
          </w:p>
        </w:tc>
        <w:tc>
          <w:tcPr>
            <w:tcW w:w="864" w:type="dxa"/>
            <w:shd w:val="clear" w:color="auto" w:fill="8DB3E2"/>
          </w:tcPr>
          <w:p w:rsidR="00AD0536" w:rsidRPr="006F5A9D" w:rsidRDefault="00AD0536" w:rsidP="00C0085E">
            <w:pPr>
              <w:rPr>
                <w:b/>
              </w:rPr>
            </w:pPr>
            <w:r w:rsidRPr="006F5A9D">
              <w:rPr>
                <w:b/>
              </w:rPr>
              <w:t>FÜKE</w:t>
            </w:r>
          </w:p>
        </w:tc>
        <w:tc>
          <w:tcPr>
            <w:tcW w:w="1473" w:type="dxa"/>
            <w:shd w:val="clear" w:color="auto" w:fill="8DB3E2"/>
          </w:tcPr>
          <w:p w:rsidR="00AD0536" w:rsidRPr="006F5A9D" w:rsidRDefault="00AD0536" w:rsidP="00C0085E">
            <w:pPr>
              <w:rPr>
                <w:b/>
              </w:rPr>
            </w:pPr>
            <w:r w:rsidRPr="006F5A9D">
              <w:rPr>
                <w:b/>
              </w:rPr>
              <w:t>HÜMO</w:t>
            </w:r>
          </w:p>
        </w:tc>
        <w:tc>
          <w:tcPr>
            <w:tcW w:w="2268" w:type="dxa"/>
            <w:shd w:val="clear" w:color="auto" w:fill="8DB3E2"/>
          </w:tcPr>
          <w:p w:rsidR="00AD0536" w:rsidRPr="006F5A9D" w:rsidRDefault="00AD0536" w:rsidP="00C0085E">
            <w:pPr>
              <w:rPr>
                <w:b/>
              </w:rPr>
            </w:pPr>
            <w:r w:rsidRPr="006F5A9D">
              <w:rPr>
                <w:b/>
              </w:rPr>
              <w:t>Märkus</w:t>
            </w:r>
          </w:p>
        </w:tc>
      </w:tr>
      <w:tr w:rsidR="00AD0536" w:rsidRPr="00AF3DD1" w:rsidTr="00C0085E">
        <w:tc>
          <w:tcPr>
            <w:tcW w:w="6658" w:type="dxa"/>
            <w:gridSpan w:val="7"/>
            <w:shd w:val="clear" w:color="auto" w:fill="FFC000"/>
          </w:tcPr>
          <w:p w:rsidR="00AD0536" w:rsidRPr="00AF3DD1" w:rsidRDefault="00AD0536" w:rsidP="00C0085E">
            <w:r w:rsidRPr="00AF3DD1">
              <w:t>0 - info puudub</w:t>
            </w:r>
          </w:p>
        </w:tc>
        <w:tc>
          <w:tcPr>
            <w:tcW w:w="2268" w:type="dxa"/>
            <w:shd w:val="clear" w:color="auto" w:fill="FFC000"/>
          </w:tcPr>
          <w:p w:rsidR="00AD0536" w:rsidRPr="00AF3DD1" w:rsidRDefault="00AD0536" w:rsidP="00C0085E"/>
        </w:tc>
      </w:tr>
      <w:tr w:rsidR="00AD0536" w:rsidRPr="00AF3DD1" w:rsidTr="00C0085E">
        <w:tc>
          <w:tcPr>
            <w:tcW w:w="864" w:type="dxa"/>
          </w:tcPr>
          <w:p w:rsidR="00AD0536" w:rsidRPr="00AF3DD1" w:rsidRDefault="00AD0536" w:rsidP="00C0085E"/>
        </w:tc>
        <w:tc>
          <w:tcPr>
            <w:tcW w:w="864" w:type="dxa"/>
          </w:tcPr>
          <w:p w:rsidR="00AD0536" w:rsidRPr="00AF3DD1" w:rsidRDefault="00AD0536" w:rsidP="00C0085E"/>
        </w:tc>
        <w:tc>
          <w:tcPr>
            <w:tcW w:w="819" w:type="dxa"/>
          </w:tcPr>
          <w:p w:rsidR="00AD0536" w:rsidRPr="00AF3DD1" w:rsidRDefault="00AD0536" w:rsidP="00C0085E"/>
        </w:tc>
        <w:tc>
          <w:tcPr>
            <w:tcW w:w="979" w:type="dxa"/>
          </w:tcPr>
          <w:p w:rsidR="00AD0536" w:rsidRPr="00AF3DD1" w:rsidRDefault="00AD0536" w:rsidP="00C0085E"/>
        </w:tc>
        <w:tc>
          <w:tcPr>
            <w:tcW w:w="795" w:type="dxa"/>
          </w:tcPr>
          <w:p w:rsidR="00AD0536" w:rsidRPr="00AF3DD1" w:rsidRDefault="00AD0536" w:rsidP="00C0085E"/>
        </w:tc>
        <w:tc>
          <w:tcPr>
            <w:tcW w:w="864" w:type="dxa"/>
          </w:tcPr>
          <w:p w:rsidR="00AD0536" w:rsidRPr="00AF3DD1" w:rsidRDefault="00AD0536" w:rsidP="00C0085E"/>
        </w:tc>
        <w:tc>
          <w:tcPr>
            <w:tcW w:w="1473" w:type="dxa"/>
          </w:tcPr>
          <w:p w:rsidR="00AD0536" w:rsidRPr="00AF3DD1" w:rsidRDefault="00AD0536" w:rsidP="00C0085E"/>
        </w:tc>
        <w:tc>
          <w:tcPr>
            <w:tcW w:w="2268" w:type="dxa"/>
          </w:tcPr>
          <w:p w:rsidR="00AD0536" w:rsidRPr="00AF3DD1" w:rsidRDefault="00AD0536" w:rsidP="00C0085E"/>
        </w:tc>
      </w:tr>
      <w:tr w:rsidR="00AD0536" w:rsidRPr="00AF3DD1" w:rsidTr="00C0085E">
        <w:tc>
          <w:tcPr>
            <w:tcW w:w="6658" w:type="dxa"/>
            <w:gridSpan w:val="7"/>
            <w:shd w:val="clear" w:color="auto" w:fill="FFC000"/>
          </w:tcPr>
          <w:p w:rsidR="00AD0536" w:rsidRPr="00AF3DD1" w:rsidRDefault="00AD0536" w:rsidP="00C0085E">
            <w:r w:rsidRPr="00AF3DD1">
              <w:t>1 – info vähene või vastuoluline</w:t>
            </w:r>
          </w:p>
        </w:tc>
        <w:tc>
          <w:tcPr>
            <w:tcW w:w="2268" w:type="dxa"/>
            <w:shd w:val="clear" w:color="auto" w:fill="FFC000"/>
          </w:tcPr>
          <w:p w:rsidR="00AD0536" w:rsidRPr="00AF3DD1" w:rsidRDefault="00AD0536" w:rsidP="00C0085E">
            <w:pPr>
              <w:rPr>
                <w:sz w:val="16"/>
                <w:szCs w:val="16"/>
              </w:rPr>
            </w:pPr>
            <w:r w:rsidRPr="00AF3DD1">
              <w:rPr>
                <w:sz w:val="16"/>
                <w:szCs w:val="16"/>
              </w:rPr>
              <w:t>Kõik variandid, kus elustik kesine, halb või väga halb, kuid koormuse info puudub või FÜKE, HÜMO hea või väga hea</w:t>
            </w:r>
          </w:p>
        </w:tc>
      </w:tr>
      <w:tr w:rsidR="00AD0536" w:rsidRPr="00AF3DD1" w:rsidTr="00AD0536">
        <w:tc>
          <w:tcPr>
            <w:tcW w:w="864" w:type="dxa"/>
            <w:shd w:val="clear" w:color="auto" w:fill="DBE5F1"/>
          </w:tcPr>
          <w:p w:rsidR="00AD0536" w:rsidRPr="00AF3DD1" w:rsidRDefault="00AD0536" w:rsidP="00C0085E">
            <w:r w:rsidRPr="00AF3DD1">
              <w:t>X</w:t>
            </w:r>
          </w:p>
        </w:tc>
        <w:tc>
          <w:tcPr>
            <w:tcW w:w="864" w:type="dxa"/>
          </w:tcPr>
          <w:p w:rsidR="00AD0536" w:rsidRPr="00AF3DD1" w:rsidRDefault="00AD0536" w:rsidP="00C0085E"/>
        </w:tc>
        <w:tc>
          <w:tcPr>
            <w:tcW w:w="819" w:type="dxa"/>
          </w:tcPr>
          <w:p w:rsidR="00AD0536" w:rsidRPr="00AF3DD1" w:rsidRDefault="00AD0536" w:rsidP="00C0085E"/>
        </w:tc>
        <w:tc>
          <w:tcPr>
            <w:tcW w:w="979" w:type="dxa"/>
          </w:tcPr>
          <w:p w:rsidR="00AD0536" w:rsidRPr="00AF3DD1" w:rsidRDefault="00AD0536" w:rsidP="00C0085E"/>
        </w:tc>
        <w:tc>
          <w:tcPr>
            <w:tcW w:w="795" w:type="dxa"/>
          </w:tcPr>
          <w:p w:rsidR="00AD0536" w:rsidRPr="00AF3DD1" w:rsidRDefault="00AD0536" w:rsidP="00C0085E"/>
        </w:tc>
        <w:tc>
          <w:tcPr>
            <w:tcW w:w="864" w:type="dxa"/>
          </w:tcPr>
          <w:p w:rsidR="00AD0536" w:rsidRPr="00AF3DD1" w:rsidRDefault="00AD0536" w:rsidP="00C0085E"/>
        </w:tc>
        <w:tc>
          <w:tcPr>
            <w:tcW w:w="1473" w:type="dxa"/>
          </w:tcPr>
          <w:p w:rsidR="00AD0536" w:rsidRPr="00AF3DD1" w:rsidRDefault="00AD0536" w:rsidP="00C0085E"/>
        </w:tc>
        <w:tc>
          <w:tcPr>
            <w:tcW w:w="2268" w:type="dxa"/>
            <w:vMerge w:val="restart"/>
          </w:tcPr>
          <w:p w:rsidR="00AD0536" w:rsidRPr="00AF3DD1" w:rsidRDefault="00AD0536" w:rsidP="00C0085E">
            <w:pPr>
              <w:rPr>
                <w:sz w:val="16"/>
                <w:szCs w:val="16"/>
              </w:rPr>
            </w:pPr>
            <w:r w:rsidRPr="00AF3DD1">
              <w:rPr>
                <w:sz w:val="16"/>
                <w:szCs w:val="16"/>
              </w:rPr>
              <w:t>Puudub võimalus koormus-elustiku seisund seose kontrollimiseks</w:t>
            </w:r>
          </w:p>
        </w:tc>
      </w:tr>
      <w:tr w:rsidR="00AD0536" w:rsidRPr="00AF3DD1" w:rsidTr="00AD0536">
        <w:tc>
          <w:tcPr>
            <w:tcW w:w="864" w:type="dxa"/>
          </w:tcPr>
          <w:p w:rsidR="00AD0536" w:rsidRPr="00AF3DD1" w:rsidRDefault="00AD0536" w:rsidP="00C0085E"/>
        </w:tc>
        <w:tc>
          <w:tcPr>
            <w:tcW w:w="864" w:type="dxa"/>
            <w:shd w:val="clear" w:color="auto" w:fill="DBE5F1"/>
          </w:tcPr>
          <w:p w:rsidR="00AD0536" w:rsidRPr="00AF3DD1" w:rsidRDefault="00AD0536" w:rsidP="00C0085E">
            <w:r w:rsidRPr="00AF3DD1">
              <w:t>X</w:t>
            </w:r>
          </w:p>
        </w:tc>
        <w:tc>
          <w:tcPr>
            <w:tcW w:w="819" w:type="dxa"/>
          </w:tcPr>
          <w:p w:rsidR="00AD0536" w:rsidRPr="00AF3DD1" w:rsidRDefault="00AD0536" w:rsidP="00C0085E"/>
        </w:tc>
        <w:tc>
          <w:tcPr>
            <w:tcW w:w="979" w:type="dxa"/>
          </w:tcPr>
          <w:p w:rsidR="00AD0536" w:rsidRPr="00AF3DD1" w:rsidRDefault="00AD0536" w:rsidP="00C0085E"/>
        </w:tc>
        <w:tc>
          <w:tcPr>
            <w:tcW w:w="795" w:type="dxa"/>
          </w:tcPr>
          <w:p w:rsidR="00AD0536" w:rsidRPr="00AF3DD1" w:rsidRDefault="00AD0536" w:rsidP="00C0085E"/>
        </w:tc>
        <w:tc>
          <w:tcPr>
            <w:tcW w:w="864" w:type="dxa"/>
          </w:tcPr>
          <w:p w:rsidR="00AD0536" w:rsidRPr="00AF3DD1" w:rsidRDefault="00AD0536" w:rsidP="00C0085E"/>
        </w:tc>
        <w:tc>
          <w:tcPr>
            <w:tcW w:w="1473" w:type="dxa"/>
          </w:tcPr>
          <w:p w:rsidR="00AD0536" w:rsidRPr="00AF3DD1" w:rsidRDefault="00AD0536" w:rsidP="00C0085E"/>
        </w:tc>
        <w:tc>
          <w:tcPr>
            <w:tcW w:w="2268" w:type="dxa"/>
            <w:vMerge/>
          </w:tcPr>
          <w:p w:rsidR="00AD0536" w:rsidRPr="00AF3DD1" w:rsidRDefault="00AD0536" w:rsidP="00C0085E"/>
        </w:tc>
      </w:tr>
      <w:tr w:rsidR="00AD0536" w:rsidRPr="00AF3DD1" w:rsidTr="00AD0536">
        <w:tc>
          <w:tcPr>
            <w:tcW w:w="864" w:type="dxa"/>
          </w:tcPr>
          <w:p w:rsidR="00AD0536" w:rsidRPr="00AF3DD1" w:rsidRDefault="00AD0536" w:rsidP="00C0085E"/>
        </w:tc>
        <w:tc>
          <w:tcPr>
            <w:tcW w:w="864" w:type="dxa"/>
          </w:tcPr>
          <w:p w:rsidR="00AD0536" w:rsidRPr="00AF3DD1" w:rsidRDefault="00AD0536" w:rsidP="00C0085E"/>
        </w:tc>
        <w:tc>
          <w:tcPr>
            <w:tcW w:w="819" w:type="dxa"/>
            <w:shd w:val="clear" w:color="auto" w:fill="DBE5F1"/>
          </w:tcPr>
          <w:p w:rsidR="00AD0536" w:rsidRPr="00AF3DD1" w:rsidRDefault="00AD0536" w:rsidP="00C0085E">
            <w:r w:rsidRPr="00AF3DD1">
              <w:t>X</w:t>
            </w:r>
          </w:p>
        </w:tc>
        <w:tc>
          <w:tcPr>
            <w:tcW w:w="979" w:type="dxa"/>
          </w:tcPr>
          <w:p w:rsidR="00AD0536" w:rsidRPr="00AF3DD1" w:rsidRDefault="00AD0536" w:rsidP="00C0085E"/>
        </w:tc>
        <w:tc>
          <w:tcPr>
            <w:tcW w:w="795" w:type="dxa"/>
          </w:tcPr>
          <w:p w:rsidR="00AD0536" w:rsidRPr="00AF3DD1" w:rsidRDefault="00AD0536" w:rsidP="00C0085E"/>
        </w:tc>
        <w:tc>
          <w:tcPr>
            <w:tcW w:w="864" w:type="dxa"/>
          </w:tcPr>
          <w:p w:rsidR="00AD0536" w:rsidRPr="00AF3DD1" w:rsidRDefault="00AD0536" w:rsidP="00C0085E"/>
        </w:tc>
        <w:tc>
          <w:tcPr>
            <w:tcW w:w="1473" w:type="dxa"/>
          </w:tcPr>
          <w:p w:rsidR="00AD0536" w:rsidRPr="00AF3DD1" w:rsidRDefault="00AD0536" w:rsidP="00C0085E"/>
        </w:tc>
        <w:tc>
          <w:tcPr>
            <w:tcW w:w="2268" w:type="dxa"/>
            <w:vMerge/>
          </w:tcPr>
          <w:p w:rsidR="00AD0536" w:rsidRPr="00AF3DD1" w:rsidRDefault="00AD0536" w:rsidP="00C0085E"/>
        </w:tc>
      </w:tr>
      <w:tr w:rsidR="00AD0536" w:rsidRPr="00AF3DD1" w:rsidTr="00AD0536">
        <w:tc>
          <w:tcPr>
            <w:tcW w:w="864" w:type="dxa"/>
          </w:tcPr>
          <w:p w:rsidR="00AD0536" w:rsidRPr="00AF3DD1" w:rsidRDefault="00AD0536" w:rsidP="00C0085E"/>
        </w:tc>
        <w:tc>
          <w:tcPr>
            <w:tcW w:w="864" w:type="dxa"/>
          </w:tcPr>
          <w:p w:rsidR="00AD0536" w:rsidRPr="00AF3DD1" w:rsidRDefault="00AD0536" w:rsidP="00C0085E"/>
        </w:tc>
        <w:tc>
          <w:tcPr>
            <w:tcW w:w="819" w:type="dxa"/>
          </w:tcPr>
          <w:p w:rsidR="00AD0536" w:rsidRPr="00AF3DD1" w:rsidRDefault="00AD0536" w:rsidP="00C0085E"/>
        </w:tc>
        <w:tc>
          <w:tcPr>
            <w:tcW w:w="979" w:type="dxa"/>
            <w:shd w:val="clear" w:color="auto" w:fill="DBE5F1"/>
          </w:tcPr>
          <w:p w:rsidR="00AD0536" w:rsidRPr="00AF3DD1" w:rsidRDefault="00AD0536" w:rsidP="00C0085E">
            <w:r w:rsidRPr="00AF3DD1">
              <w:t>X</w:t>
            </w:r>
          </w:p>
        </w:tc>
        <w:tc>
          <w:tcPr>
            <w:tcW w:w="795" w:type="dxa"/>
          </w:tcPr>
          <w:p w:rsidR="00AD0536" w:rsidRPr="00AF3DD1" w:rsidRDefault="00AD0536" w:rsidP="00C0085E"/>
        </w:tc>
        <w:tc>
          <w:tcPr>
            <w:tcW w:w="864" w:type="dxa"/>
          </w:tcPr>
          <w:p w:rsidR="00AD0536" w:rsidRPr="00AF3DD1" w:rsidRDefault="00AD0536" w:rsidP="00C0085E"/>
        </w:tc>
        <w:tc>
          <w:tcPr>
            <w:tcW w:w="1473" w:type="dxa"/>
          </w:tcPr>
          <w:p w:rsidR="00AD0536" w:rsidRPr="00AF3DD1" w:rsidRDefault="00AD0536" w:rsidP="00C0085E"/>
        </w:tc>
        <w:tc>
          <w:tcPr>
            <w:tcW w:w="2268" w:type="dxa"/>
            <w:vMerge/>
          </w:tcPr>
          <w:p w:rsidR="00AD0536" w:rsidRPr="00AF3DD1" w:rsidRDefault="00AD0536" w:rsidP="00C0085E"/>
        </w:tc>
      </w:tr>
      <w:tr w:rsidR="00AD0536" w:rsidRPr="00AF3DD1" w:rsidTr="00AD0536">
        <w:tc>
          <w:tcPr>
            <w:tcW w:w="864" w:type="dxa"/>
          </w:tcPr>
          <w:p w:rsidR="00AD0536" w:rsidRPr="00AF3DD1" w:rsidRDefault="00AD0536" w:rsidP="00C0085E"/>
        </w:tc>
        <w:tc>
          <w:tcPr>
            <w:tcW w:w="864" w:type="dxa"/>
          </w:tcPr>
          <w:p w:rsidR="00AD0536" w:rsidRPr="00AF3DD1" w:rsidRDefault="00AD0536" w:rsidP="00C0085E"/>
        </w:tc>
        <w:tc>
          <w:tcPr>
            <w:tcW w:w="819" w:type="dxa"/>
          </w:tcPr>
          <w:p w:rsidR="00AD0536" w:rsidRPr="00AF3DD1" w:rsidRDefault="00AD0536" w:rsidP="00C0085E"/>
        </w:tc>
        <w:tc>
          <w:tcPr>
            <w:tcW w:w="979" w:type="dxa"/>
          </w:tcPr>
          <w:p w:rsidR="00AD0536" w:rsidRPr="00AF3DD1" w:rsidRDefault="00AD0536" w:rsidP="00C0085E"/>
        </w:tc>
        <w:tc>
          <w:tcPr>
            <w:tcW w:w="795" w:type="dxa"/>
            <w:shd w:val="clear" w:color="auto" w:fill="DBE5F1"/>
          </w:tcPr>
          <w:p w:rsidR="00AD0536" w:rsidRPr="00AF3DD1" w:rsidRDefault="00AD0536" w:rsidP="00C0085E">
            <w:r w:rsidRPr="00AF3DD1">
              <w:t>X</w:t>
            </w:r>
          </w:p>
        </w:tc>
        <w:tc>
          <w:tcPr>
            <w:tcW w:w="864" w:type="dxa"/>
          </w:tcPr>
          <w:p w:rsidR="00AD0536" w:rsidRPr="00AF3DD1" w:rsidRDefault="00AD0536" w:rsidP="00C0085E"/>
        </w:tc>
        <w:tc>
          <w:tcPr>
            <w:tcW w:w="1473" w:type="dxa"/>
          </w:tcPr>
          <w:p w:rsidR="00AD0536" w:rsidRPr="00AF3DD1" w:rsidRDefault="00AD0536" w:rsidP="00C0085E"/>
        </w:tc>
        <w:tc>
          <w:tcPr>
            <w:tcW w:w="2268" w:type="dxa"/>
            <w:vMerge/>
          </w:tcPr>
          <w:p w:rsidR="00AD0536" w:rsidRPr="00AF3DD1" w:rsidRDefault="00AD0536" w:rsidP="00C0085E"/>
        </w:tc>
      </w:tr>
      <w:tr w:rsidR="00AD0536" w:rsidRPr="00AF3DD1" w:rsidTr="00AD0536">
        <w:tc>
          <w:tcPr>
            <w:tcW w:w="864" w:type="dxa"/>
          </w:tcPr>
          <w:p w:rsidR="00AD0536" w:rsidRPr="00AF3DD1" w:rsidRDefault="00AD0536" w:rsidP="00C0085E"/>
        </w:tc>
        <w:tc>
          <w:tcPr>
            <w:tcW w:w="864" w:type="dxa"/>
          </w:tcPr>
          <w:p w:rsidR="00AD0536" w:rsidRPr="00AF3DD1" w:rsidRDefault="00AD0536" w:rsidP="00C0085E"/>
        </w:tc>
        <w:tc>
          <w:tcPr>
            <w:tcW w:w="819" w:type="dxa"/>
          </w:tcPr>
          <w:p w:rsidR="00AD0536" w:rsidRPr="00AF3DD1" w:rsidRDefault="00AD0536" w:rsidP="00C0085E"/>
        </w:tc>
        <w:tc>
          <w:tcPr>
            <w:tcW w:w="979" w:type="dxa"/>
          </w:tcPr>
          <w:p w:rsidR="00AD0536" w:rsidRPr="00AF3DD1" w:rsidRDefault="00AD0536" w:rsidP="00C0085E"/>
        </w:tc>
        <w:tc>
          <w:tcPr>
            <w:tcW w:w="795" w:type="dxa"/>
            <w:shd w:val="clear" w:color="auto" w:fill="auto"/>
          </w:tcPr>
          <w:p w:rsidR="00AD0536" w:rsidRPr="00AF3DD1" w:rsidRDefault="00AD0536" w:rsidP="00C0085E"/>
        </w:tc>
        <w:tc>
          <w:tcPr>
            <w:tcW w:w="864" w:type="dxa"/>
            <w:shd w:val="clear" w:color="auto" w:fill="DBE5F1"/>
          </w:tcPr>
          <w:p w:rsidR="00AD0536" w:rsidRPr="00AF3DD1" w:rsidRDefault="00AD0536" w:rsidP="00C0085E">
            <w:r>
              <w:t>X</w:t>
            </w:r>
          </w:p>
        </w:tc>
        <w:tc>
          <w:tcPr>
            <w:tcW w:w="1473" w:type="dxa"/>
          </w:tcPr>
          <w:p w:rsidR="00AD0536" w:rsidRPr="00AF3DD1" w:rsidRDefault="00AD0536" w:rsidP="00C0085E"/>
        </w:tc>
        <w:tc>
          <w:tcPr>
            <w:tcW w:w="2268" w:type="dxa"/>
            <w:vMerge/>
          </w:tcPr>
          <w:p w:rsidR="00AD0536" w:rsidRPr="00AF3DD1" w:rsidRDefault="00AD0536" w:rsidP="00C0085E"/>
        </w:tc>
      </w:tr>
      <w:tr w:rsidR="00AD0536" w:rsidRPr="00AF3DD1" w:rsidTr="00AD0536">
        <w:tc>
          <w:tcPr>
            <w:tcW w:w="864" w:type="dxa"/>
          </w:tcPr>
          <w:p w:rsidR="00AD0536" w:rsidRPr="00AF3DD1" w:rsidRDefault="00AD0536" w:rsidP="00C0085E"/>
        </w:tc>
        <w:tc>
          <w:tcPr>
            <w:tcW w:w="864" w:type="dxa"/>
          </w:tcPr>
          <w:p w:rsidR="00AD0536" w:rsidRPr="00AF3DD1" w:rsidRDefault="00AD0536" w:rsidP="00C0085E"/>
        </w:tc>
        <w:tc>
          <w:tcPr>
            <w:tcW w:w="819" w:type="dxa"/>
          </w:tcPr>
          <w:p w:rsidR="00AD0536" w:rsidRPr="00AF3DD1" w:rsidRDefault="00AD0536" w:rsidP="00C0085E"/>
        </w:tc>
        <w:tc>
          <w:tcPr>
            <w:tcW w:w="979" w:type="dxa"/>
          </w:tcPr>
          <w:p w:rsidR="00AD0536" w:rsidRPr="00AF3DD1" w:rsidRDefault="00AD0536" w:rsidP="00C0085E"/>
        </w:tc>
        <w:tc>
          <w:tcPr>
            <w:tcW w:w="795" w:type="dxa"/>
            <w:shd w:val="clear" w:color="auto" w:fill="auto"/>
          </w:tcPr>
          <w:p w:rsidR="00AD0536" w:rsidRPr="00AF3DD1" w:rsidRDefault="00AD0536" w:rsidP="00C0085E"/>
        </w:tc>
        <w:tc>
          <w:tcPr>
            <w:tcW w:w="864" w:type="dxa"/>
            <w:shd w:val="clear" w:color="auto" w:fill="auto"/>
          </w:tcPr>
          <w:p w:rsidR="00AD0536" w:rsidRPr="00AF3DD1" w:rsidRDefault="00AD0536" w:rsidP="00C0085E"/>
        </w:tc>
        <w:tc>
          <w:tcPr>
            <w:tcW w:w="1473" w:type="dxa"/>
            <w:shd w:val="clear" w:color="auto" w:fill="DBE5F1"/>
          </w:tcPr>
          <w:p w:rsidR="00AD0536" w:rsidRPr="00AF3DD1" w:rsidRDefault="00AD0536" w:rsidP="00C0085E">
            <w:r w:rsidRPr="00AF3DD1">
              <w:t>X</w:t>
            </w:r>
          </w:p>
        </w:tc>
        <w:tc>
          <w:tcPr>
            <w:tcW w:w="2268" w:type="dxa"/>
            <w:vMerge/>
          </w:tcPr>
          <w:p w:rsidR="00AD0536" w:rsidRPr="00AF3DD1" w:rsidRDefault="00AD0536" w:rsidP="00C0085E"/>
        </w:tc>
      </w:tr>
      <w:tr w:rsidR="00AD0536" w:rsidRPr="00AF3DD1" w:rsidTr="00AD0536">
        <w:tc>
          <w:tcPr>
            <w:tcW w:w="864" w:type="dxa"/>
            <w:shd w:val="clear" w:color="auto" w:fill="DBE5F1"/>
          </w:tcPr>
          <w:p w:rsidR="00AD0536" w:rsidRPr="00AF3DD1" w:rsidRDefault="00AD0536" w:rsidP="00C0085E">
            <w:r>
              <w:t>X</w:t>
            </w:r>
          </w:p>
        </w:tc>
        <w:tc>
          <w:tcPr>
            <w:tcW w:w="864" w:type="dxa"/>
            <w:shd w:val="clear" w:color="auto" w:fill="auto"/>
          </w:tcPr>
          <w:p w:rsidR="00AD0536" w:rsidRPr="00AF3DD1" w:rsidRDefault="00AD0536" w:rsidP="00C0085E"/>
        </w:tc>
        <w:tc>
          <w:tcPr>
            <w:tcW w:w="819" w:type="dxa"/>
            <w:shd w:val="clear" w:color="auto" w:fill="auto"/>
          </w:tcPr>
          <w:p w:rsidR="00AD0536" w:rsidRPr="00AF3DD1" w:rsidRDefault="00AD0536" w:rsidP="00C0085E"/>
        </w:tc>
        <w:tc>
          <w:tcPr>
            <w:tcW w:w="979" w:type="dxa"/>
            <w:shd w:val="clear" w:color="auto" w:fill="auto"/>
          </w:tcPr>
          <w:p w:rsidR="00AD0536" w:rsidRPr="00AF3DD1" w:rsidRDefault="00AD0536" w:rsidP="00C0085E"/>
        </w:tc>
        <w:tc>
          <w:tcPr>
            <w:tcW w:w="795" w:type="dxa"/>
            <w:shd w:val="clear" w:color="auto" w:fill="auto"/>
          </w:tcPr>
          <w:p w:rsidR="00AD0536" w:rsidRPr="00AF3DD1" w:rsidRDefault="00AD0536" w:rsidP="00C0085E"/>
        </w:tc>
        <w:tc>
          <w:tcPr>
            <w:tcW w:w="864" w:type="dxa"/>
            <w:shd w:val="clear" w:color="auto" w:fill="DBE5F1"/>
          </w:tcPr>
          <w:p w:rsidR="00AD0536" w:rsidRPr="00AF3DD1" w:rsidRDefault="00AD0536" w:rsidP="00C0085E">
            <w:r>
              <w:t>X</w:t>
            </w:r>
          </w:p>
        </w:tc>
        <w:tc>
          <w:tcPr>
            <w:tcW w:w="1473" w:type="dxa"/>
            <w:shd w:val="clear" w:color="auto" w:fill="auto"/>
          </w:tcPr>
          <w:p w:rsidR="00AD0536" w:rsidRPr="00AF3DD1" w:rsidRDefault="00AD0536" w:rsidP="00C0085E"/>
        </w:tc>
        <w:tc>
          <w:tcPr>
            <w:tcW w:w="2268" w:type="dxa"/>
            <w:shd w:val="clear" w:color="auto" w:fill="auto"/>
          </w:tcPr>
          <w:p w:rsidR="00AD0536" w:rsidRPr="00AF3DD1" w:rsidRDefault="00AD0536" w:rsidP="00C0085E">
            <w:pPr>
              <w:rPr>
                <w:sz w:val="16"/>
                <w:szCs w:val="16"/>
              </w:rPr>
            </w:pPr>
            <w:r>
              <w:rPr>
                <w:sz w:val="16"/>
                <w:szCs w:val="16"/>
              </w:rPr>
              <w:t>Füpla üksi on väga muutlik</w:t>
            </w:r>
          </w:p>
        </w:tc>
      </w:tr>
      <w:tr w:rsidR="00AD0536" w:rsidRPr="00AF3DD1" w:rsidTr="00AD0536">
        <w:tc>
          <w:tcPr>
            <w:tcW w:w="864" w:type="dxa"/>
            <w:shd w:val="clear" w:color="auto" w:fill="DBE5F1"/>
          </w:tcPr>
          <w:p w:rsidR="00AD0536" w:rsidRPr="00AF3DD1" w:rsidRDefault="00AD0536" w:rsidP="00C0085E">
            <w:r>
              <w:t>X</w:t>
            </w:r>
          </w:p>
        </w:tc>
        <w:tc>
          <w:tcPr>
            <w:tcW w:w="864" w:type="dxa"/>
            <w:shd w:val="clear" w:color="auto" w:fill="auto"/>
          </w:tcPr>
          <w:p w:rsidR="00AD0536" w:rsidRPr="00AF3DD1" w:rsidRDefault="00AD0536" w:rsidP="00C0085E"/>
        </w:tc>
        <w:tc>
          <w:tcPr>
            <w:tcW w:w="819" w:type="dxa"/>
            <w:shd w:val="clear" w:color="auto" w:fill="auto"/>
          </w:tcPr>
          <w:p w:rsidR="00AD0536" w:rsidRPr="00AF3DD1" w:rsidRDefault="00AD0536" w:rsidP="00C0085E"/>
        </w:tc>
        <w:tc>
          <w:tcPr>
            <w:tcW w:w="979" w:type="dxa"/>
            <w:shd w:val="clear" w:color="auto" w:fill="auto"/>
          </w:tcPr>
          <w:p w:rsidR="00AD0536" w:rsidRPr="00AF3DD1" w:rsidRDefault="00AD0536" w:rsidP="00C0085E"/>
        </w:tc>
        <w:tc>
          <w:tcPr>
            <w:tcW w:w="795" w:type="dxa"/>
            <w:shd w:val="clear" w:color="auto" w:fill="auto"/>
          </w:tcPr>
          <w:p w:rsidR="00AD0536" w:rsidRPr="00AF3DD1" w:rsidRDefault="00AD0536" w:rsidP="00C0085E"/>
        </w:tc>
        <w:tc>
          <w:tcPr>
            <w:tcW w:w="864" w:type="dxa"/>
            <w:shd w:val="clear" w:color="auto" w:fill="DBE5F1"/>
          </w:tcPr>
          <w:p w:rsidR="00AD0536" w:rsidRPr="00AF3DD1" w:rsidRDefault="00AD0536" w:rsidP="00C0085E">
            <w:r>
              <w:t>X</w:t>
            </w:r>
          </w:p>
        </w:tc>
        <w:tc>
          <w:tcPr>
            <w:tcW w:w="1473" w:type="dxa"/>
            <w:shd w:val="clear" w:color="auto" w:fill="DBE5F1"/>
          </w:tcPr>
          <w:p w:rsidR="00AD0536" w:rsidRPr="00AF3DD1" w:rsidRDefault="00AD0536" w:rsidP="00C0085E">
            <w:r>
              <w:t>X</w:t>
            </w:r>
          </w:p>
        </w:tc>
        <w:tc>
          <w:tcPr>
            <w:tcW w:w="2268" w:type="dxa"/>
            <w:shd w:val="clear" w:color="auto" w:fill="auto"/>
          </w:tcPr>
          <w:p w:rsidR="00AD0536" w:rsidRPr="00AF3DD1" w:rsidRDefault="00AD0536" w:rsidP="00C0085E">
            <w:pPr>
              <w:rPr>
                <w:sz w:val="16"/>
                <w:szCs w:val="16"/>
              </w:rPr>
            </w:pPr>
            <w:r w:rsidRPr="004B2049">
              <w:rPr>
                <w:sz w:val="16"/>
                <w:szCs w:val="16"/>
              </w:rPr>
              <w:t>Füpla üksi on väga muutlik</w:t>
            </w:r>
          </w:p>
        </w:tc>
      </w:tr>
      <w:tr w:rsidR="00AD0536" w:rsidRPr="00AF3DD1" w:rsidTr="00C0085E">
        <w:tc>
          <w:tcPr>
            <w:tcW w:w="6658" w:type="dxa"/>
            <w:gridSpan w:val="7"/>
            <w:shd w:val="clear" w:color="auto" w:fill="FFC000"/>
          </w:tcPr>
          <w:p w:rsidR="00AD0536" w:rsidRPr="00AF3DD1" w:rsidRDefault="00AD0536" w:rsidP="00C0085E">
            <w:r w:rsidRPr="00DF740F">
              <w:t xml:space="preserve">2- info </w:t>
            </w:r>
            <w:r>
              <w:t>meetmete kavandamiseks ebapiisav</w:t>
            </w:r>
          </w:p>
        </w:tc>
        <w:tc>
          <w:tcPr>
            <w:tcW w:w="2268" w:type="dxa"/>
            <w:shd w:val="clear" w:color="auto" w:fill="FFC000"/>
          </w:tcPr>
          <w:p w:rsidR="00AD0536" w:rsidRPr="00AF3DD1" w:rsidRDefault="00AD0536" w:rsidP="00C0085E"/>
        </w:tc>
      </w:tr>
      <w:tr w:rsidR="00AD0536" w:rsidRPr="00AF3DD1" w:rsidTr="00AD0536">
        <w:tc>
          <w:tcPr>
            <w:tcW w:w="864" w:type="dxa"/>
            <w:shd w:val="clear" w:color="auto" w:fill="auto"/>
          </w:tcPr>
          <w:p w:rsidR="00AD0536" w:rsidRPr="00AF3DD1" w:rsidRDefault="00AD0536" w:rsidP="00C0085E"/>
        </w:tc>
        <w:tc>
          <w:tcPr>
            <w:tcW w:w="864" w:type="dxa"/>
            <w:shd w:val="clear" w:color="auto" w:fill="auto"/>
          </w:tcPr>
          <w:p w:rsidR="00AD0536" w:rsidRPr="00AF3DD1" w:rsidRDefault="00AD0536" w:rsidP="00C0085E"/>
        </w:tc>
        <w:tc>
          <w:tcPr>
            <w:tcW w:w="819" w:type="dxa"/>
            <w:shd w:val="clear" w:color="auto" w:fill="DBE5F1"/>
          </w:tcPr>
          <w:p w:rsidR="00AD0536" w:rsidRPr="00AF3DD1" w:rsidRDefault="00AD0536" w:rsidP="00C0085E">
            <w:r>
              <w:t>X</w:t>
            </w:r>
          </w:p>
        </w:tc>
        <w:tc>
          <w:tcPr>
            <w:tcW w:w="979" w:type="dxa"/>
            <w:shd w:val="clear" w:color="auto" w:fill="auto"/>
          </w:tcPr>
          <w:p w:rsidR="00AD0536" w:rsidRPr="00AF3DD1" w:rsidRDefault="00AD0536" w:rsidP="00C0085E"/>
        </w:tc>
        <w:tc>
          <w:tcPr>
            <w:tcW w:w="795" w:type="dxa"/>
            <w:shd w:val="clear" w:color="auto" w:fill="auto"/>
          </w:tcPr>
          <w:p w:rsidR="00AD0536" w:rsidRPr="00AF3DD1" w:rsidRDefault="00AD0536" w:rsidP="00C0085E"/>
        </w:tc>
        <w:tc>
          <w:tcPr>
            <w:tcW w:w="864" w:type="dxa"/>
            <w:shd w:val="clear" w:color="auto" w:fill="DBE5F1"/>
          </w:tcPr>
          <w:p w:rsidR="00AD0536" w:rsidRPr="00AF3DD1" w:rsidRDefault="00AD0536" w:rsidP="00C0085E">
            <w:r>
              <w:t>X</w:t>
            </w:r>
          </w:p>
        </w:tc>
        <w:tc>
          <w:tcPr>
            <w:tcW w:w="1473" w:type="dxa"/>
            <w:shd w:val="clear" w:color="auto" w:fill="auto"/>
          </w:tcPr>
          <w:p w:rsidR="00AD0536" w:rsidRPr="00AF3DD1" w:rsidRDefault="00AD0536" w:rsidP="00C0085E"/>
        </w:tc>
        <w:tc>
          <w:tcPr>
            <w:tcW w:w="2268" w:type="dxa"/>
            <w:shd w:val="clear" w:color="auto" w:fill="auto"/>
          </w:tcPr>
          <w:p w:rsidR="00AD0536" w:rsidRPr="00AF3DD1" w:rsidRDefault="00AD0536" w:rsidP="00C0085E">
            <w:pPr>
              <w:rPr>
                <w:sz w:val="16"/>
                <w:szCs w:val="16"/>
              </w:rPr>
            </w:pPr>
            <w:r>
              <w:rPr>
                <w:sz w:val="16"/>
                <w:szCs w:val="16"/>
              </w:rPr>
              <w:t>mafü on tundlik nii füke kui hümo suhtes</w:t>
            </w:r>
          </w:p>
        </w:tc>
      </w:tr>
      <w:tr w:rsidR="00AD0536" w:rsidRPr="00AF3DD1" w:rsidTr="00AD0536">
        <w:tc>
          <w:tcPr>
            <w:tcW w:w="864" w:type="dxa"/>
            <w:shd w:val="clear" w:color="auto" w:fill="auto"/>
          </w:tcPr>
          <w:p w:rsidR="00AD0536" w:rsidRPr="00AF3DD1" w:rsidRDefault="00AD0536" w:rsidP="00C0085E"/>
        </w:tc>
        <w:tc>
          <w:tcPr>
            <w:tcW w:w="864" w:type="dxa"/>
            <w:shd w:val="clear" w:color="auto" w:fill="auto"/>
          </w:tcPr>
          <w:p w:rsidR="00AD0536" w:rsidRPr="00AF3DD1" w:rsidRDefault="00AD0536" w:rsidP="00C0085E"/>
        </w:tc>
        <w:tc>
          <w:tcPr>
            <w:tcW w:w="819" w:type="dxa"/>
            <w:shd w:val="clear" w:color="auto" w:fill="DBE5F1"/>
          </w:tcPr>
          <w:p w:rsidR="00AD0536" w:rsidRPr="00AF3DD1" w:rsidRDefault="00AD0536" w:rsidP="00C0085E">
            <w:r>
              <w:t>X</w:t>
            </w:r>
          </w:p>
        </w:tc>
        <w:tc>
          <w:tcPr>
            <w:tcW w:w="979" w:type="dxa"/>
            <w:shd w:val="clear" w:color="auto" w:fill="auto"/>
          </w:tcPr>
          <w:p w:rsidR="00AD0536" w:rsidRPr="00AF3DD1" w:rsidRDefault="00AD0536" w:rsidP="00C0085E"/>
        </w:tc>
        <w:tc>
          <w:tcPr>
            <w:tcW w:w="795" w:type="dxa"/>
            <w:shd w:val="clear" w:color="auto" w:fill="auto"/>
          </w:tcPr>
          <w:p w:rsidR="00AD0536" w:rsidRPr="00AF3DD1" w:rsidRDefault="00AD0536" w:rsidP="00C0085E"/>
        </w:tc>
        <w:tc>
          <w:tcPr>
            <w:tcW w:w="864" w:type="dxa"/>
            <w:shd w:val="clear" w:color="auto" w:fill="auto"/>
          </w:tcPr>
          <w:p w:rsidR="00AD0536" w:rsidRPr="00AF3DD1" w:rsidRDefault="00AD0536" w:rsidP="00C0085E"/>
        </w:tc>
        <w:tc>
          <w:tcPr>
            <w:tcW w:w="1473" w:type="dxa"/>
            <w:shd w:val="clear" w:color="auto" w:fill="DBE5F1"/>
          </w:tcPr>
          <w:p w:rsidR="00AD0536" w:rsidRPr="00AF3DD1" w:rsidRDefault="00AD0536" w:rsidP="00C0085E">
            <w:r>
              <w:t>X</w:t>
            </w:r>
          </w:p>
        </w:tc>
        <w:tc>
          <w:tcPr>
            <w:tcW w:w="2268" w:type="dxa"/>
            <w:shd w:val="clear" w:color="auto" w:fill="auto"/>
          </w:tcPr>
          <w:p w:rsidR="00AD0536" w:rsidRPr="00AF3DD1" w:rsidRDefault="00AD0536" w:rsidP="00C0085E">
            <w:pPr>
              <w:rPr>
                <w:sz w:val="16"/>
                <w:szCs w:val="16"/>
              </w:rPr>
            </w:pPr>
            <w:r w:rsidRPr="004B2049">
              <w:rPr>
                <w:sz w:val="16"/>
                <w:szCs w:val="16"/>
              </w:rPr>
              <w:t>mafü on tundlik nii füke kui hümo suhtes</w:t>
            </w:r>
          </w:p>
        </w:tc>
      </w:tr>
      <w:tr w:rsidR="00AD0536" w:rsidRPr="00AF3DD1" w:rsidTr="00AD0536">
        <w:tc>
          <w:tcPr>
            <w:tcW w:w="864" w:type="dxa"/>
            <w:shd w:val="clear" w:color="auto" w:fill="auto"/>
          </w:tcPr>
          <w:p w:rsidR="00AD0536" w:rsidRPr="00AF3DD1" w:rsidRDefault="00AD0536" w:rsidP="00C0085E"/>
        </w:tc>
        <w:tc>
          <w:tcPr>
            <w:tcW w:w="864" w:type="dxa"/>
            <w:shd w:val="clear" w:color="auto" w:fill="auto"/>
          </w:tcPr>
          <w:p w:rsidR="00AD0536" w:rsidRPr="00AF3DD1" w:rsidRDefault="00AD0536" w:rsidP="00C0085E"/>
        </w:tc>
        <w:tc>
          <w:tcPr>
            <w:tcW w:w="819" w:type="dxa"/>
            <w:shd w:val="clear" w:color="auto" w:fill="auto"/>
          </w:tcPr>
          <w:p w:rsidR="00AD0536" w:rsidRPr="00AF3DD1" w:rsidRDefault="00AD0536" w:rsidP="00C0085E"/>
        </w:tc>
        <w:tc>
          <w:tcPr>
            <w:tcW w:w="979" w:type="dxa"/>
            <w:shd w:val="clear" w:color="auto" w:fill="DBE5F1"/>
          </w:tcPr>
          <w:p w:rsidR="00AD0536" w:rsidRPr="00AF3DD1" w:rsidRDefault="00AD0536" w:rsidP="00C0085E">
            <w:r>
              <w:t>X</w:t>
            </w:r>
          </w:p>
        </w:tc>
        <w:tc>
          <w:tcPr>
            <w:tcW w:w="795" w:type="dxa"/>
            <w:shd w:val="clear" w:color="auto" w:fill="auto"/>
          </w:tcPr>
          <w:p w:rsidR="00AD0536" w:rsidRPr="00AF3DD1" w:rsidRDefault="00AD0536" w:rsidP="00C0085E"/>
        </w:tc>
        <w:tc>
          <w:tcPr>
            <w:tcW w:w="864" w:type="dxa"/>
            <w:shd w:val="clear" w:color="auto" w:fill="DBE5F1"/>
          </w:tcPr>
          <w:p w:rsidR="00AD0536" w:rsidRPr="00AF3DD1" w:rsidRDefault="00AD0536" w:rsidP="00C0085E">
            <w:r>
              <w:t>X</w:t>
            </w:r>
          </w:p>
        </w:tc>
        <w:tc>
          <w:tcPr>
            <w:tcW w:w="1473" w:type="dxa"/>
            <w:shd w:val="clear" w:color="auto" w:fill="auto"/>
          </w:tcPr>
          <w:p w:rsidR="00AD0536" w:rsidRPr="00AF3DD1" w:rsidRDefault="00AD0536" w:rsidP="00C0085E"/>
        </w:tc>
        <w:tc>
          <w:tcPr>
            <w:tcW w:w="2268" w:type="dxa"/>
            <w:shd w:val="clear" w:color="auto" w:fill="auto"/>
          </w:tcPr>
          <w:p w:rsidR="00AD0536" w:rsidRPr="00AF3DD1" w:rsidRDefault="00AD0536" w:rsidP="00C0085E">
            <w:pPr>
              <w:rPr>
                <w:sz w:val="16"/>
                <w:szCs w:val="16"/>
              </w:rPr>
            </w:pPr>
            <w:r>
              <w:rPr>
                <w:sz w:val="16"/>
                <w:szCs w:val="16"/>
              </w:rPr>
              <w:t>suse</w:t>
            </w:r>
            <w:r w:rsidRPr="004B2049">
              <w:rPr>
                <w:sz w:val="16"/>
                <w:szCs w:val="16"/>
              </w:rPr>
              <w:t xml:space="preserve"> on tundlik nii füke kui hümo suhtes</w:t>
            </w:r>
          </w:p>
        </w:tc>
      </w:tr>
      <w:tr w:rsidR="00AD0536" w:rsidRPr="00AF3DD1" w:rsidTr="00AD0536">
        <w:tc>
          <w:tcPr>
            <w:tcW w:w="864" w:type="dxa"/>
            <w:shd w:val="clear" w:color="auto" w:fill="auto"/>
          </w:tcPr>
          <w:p w:rsidR="00AD0536" w:rsidRPr="00AF3DD1" w:rsidRDefault="00AD0536" w:rsidP="00C0085E"/>
        </w:tc>
        <w:tc>
          <w:tcPr>
            <w:tcW w:w="864" w:type="dxa"/>
            <w:shd w:val="clear" w:color="auto" w:fill="auto"/>
          </w:tcPr>
          <w:p w:rsidR="00AD0536" w:rsidRPr="00AF3DD1" w:rsidRDefault="00AD0536" w:rsidP="00C0085E"/>
        </w:tc>
        <w:tc>
          <w:tcPr>
            <w:tcW w:w="819" w:type="dxa"/>
            <w:shd w:val="clear" w:color="auto" w:fill="auto"/>
          </w:tcPr>
          <w:p w:rsidR="00AD0536" w:rsidRPr="00AF3DD1" w:rsidRDefault="00AD0536" w:rsidP="00C0085E"/>
        </w:tc>
        <w:tc>
          <w:tcPr>
            <w:tcW w:w="979" w:type="dxa"/>
            <w:shd w:val="clear" w:color="auto" w:fill="DBE5F1"/>
          </w:tcPr>
          <w:p w:rsidR="00AD0536" w:rsidRPr="00AF3DD1" w:rsidRDefault="00AD0536" w:rsidP="00C0085E">
            <w:r>
              <w:t>X</w:t>
            </w:r>
          </w:p>
        </w:tc>
        <w:tc>
          <w:tcPr>
            <w:tcW w:w="795" w:type="dxa"/>
            <w:shd w:val="clear" w:color="auto" w:fill="auto"/>
          </w:tcPr>
          <w:p w:rsidR="00AD0536" w:rsidRPr="00AF3DD1" w:rsidRDefault="00AD0536" w:rsidP="00C0085E"/>
        </w:tc>
        <w:tc>
          <w:tcPr>
            <w:tcW w:w="864" w:type="dxa"/>
            <w:shd w:val="clear" w:color="auto" w:fill="auto"/>
          </w:tcPr>
          <w:p w:rsidR="00AD0536" w:rsidRPr="00AF3DD1" w:rsidRDefault="00AD0536" w:rsidP="00C0085E"/>
        </w:tc>
        <w:tc>
          <w:tcPr>
            <w:tcW w:w="1473" w:type="dxa"/>
            <w:shd w:val="clear" w:color="auto" w:fill="DBE5F1"/>
          </w:tcPr>
          <w:p w:rsidR="00AD0536" w:rsidRPr="00AF3DD1" w:rsidRDefault="00AD0536" w:rsidP="00C0085E">
            <w:r>
              <w:t>X</w:t>
            </w:r>
          </w:p>
        </w:tc>
        <w:tc>
          <w:tcPr>
            <w:tcW w:w="2268" w:type="dxa"/>
            <w:shd w:val="clear" w:color="auto" w:fill="auto"/>
          </w:tcPr>
          <w:p w:rsidR="00AD0536" w:rsidRPr="00AF3DD1" w:rsidRDefault="00AD0536" w:rsidP="00C0085E">
            <w:pPr>
              <w:rPr>
                <w:sz w:val="16"/>
                <w:szCs w:val="16"/>
              </w:rPr>
            </w:pPr>
            <w:r w:rsidRPr="004B2049">
              <w:rPr>
                <w:sz w:val="16"/>
                <w:szCs w:val="16"/>
              </w:rPr>
              <w:t>suse on tundlik nii füke kui hümo suhtes</w:t>
            </w:r>
          </w:p>
        </w:tc>
      </w:tr>
      <w:tr w:rsidR="00AD0536" w:rsidRPr="00AF3DD1" w:rsidTr="00C0085E">
        <w:tc>
          <w:tcPr>
            <w:tcW w:w="6658" w:type="dxa"/>
            <w:gridSpan w:val="7"/>
            <w:shd w:val="clear" w:color="auto" w:fill="FFC000"/>
          </w:tcPr>
          <w:p w:rsidR="00AD0536" w:rsidRPr="00AF3DD1" w:rsidRDefault="00AD0536" w:rsidP="00C0085E">
            <w:r w:rsidRPr="00AF3DD1">
              <w:t>3- info koormuse ja elustiku kohta piisav</w:t>
            </w:r>
          </w:p>
        </w:tc>
        <w:tc>
          <w:tcPr>
            <w:tcW w:w="2268" w:type="dxa"/>
            <w:shd w:val="clear" w:color="auto" w:fill="FFC000"/>
          </w:tcPr>
          <w:p w:rsidR="00AD0536" w:rsidRPr="00AF3DD1" w:rsidRDefault="00AD0536" w:rsidP="00C0085E">
            <w:pPr>
              <w:rPr>
                <w:sz w:val="16"/>
                <w:szCs w:val="16"/>
              </w:rPr>
            </w:pPr>
          </w:p>
        </w:tc>
      </w:tr>
      <w:tr w:rsidR="00AD0536" w:rsidTr="00AD0536">
        <w:tc>
          <w:tcPr>
            <w:tcW w:w="864" w:type="dxa"/>
            <w:shd w:val="clear" w:color="auto" w:fill="DBE5F1"/>
          </w:tcPr>
          <w:p w:rsidR="00AD0536" w:rsidRDefault="00AD0536" w:rsidP="00C0085E">
            <w:r>
              <w:t>X</w:t>
            </w:r>
          </w:p>
        </w:tc>
        <w:tc>
          <w:tcPr>
            <w:tcW w:w="864" w:type="dxa"/>
            <w:shd w:val="clear" w:color="auto" w:fill="FFFFFF"/>
          </w:tcPr>
          <w:p w:rsidR="00AD0536" w:rsidRDefault="00AD0536" w:rsidP="00C0085E"/>
        </w:tc>
        <w:tc>
          <w:tcPr>
            <w:tcW w:w="819" w:type="dxa"/>
            <w:shd w:val="clear" w:color="auto" w:fill="DBE5F1"/>
          </w:tcPr>
          <w:p w:rsidR="00AD0536" w:rsidRDefault="00AD0536" w:rsidP="00C0085E">
            <w:r>
              <w:t>X</w:t>
            </w:r>
          </w:p>
        </w:tc>
        <w:tc>
          <w:tcPr>
            <w:tcW w:w="979" w:type="dxa"/>
            <w:shd w:val="clear" w:color="auto" w:fill="DBE5F1"/>
          </w:tcPr>
          <w:p w:rsidR="00AD0536" w:rsidRPr="00AF3DD1" w:rsidRDefault="00AD0536" w:rsidP="00C0085E">
            <w:r>
              <w:t>X</w:t>
            </w:r>
          </w:p>
        </w:tc>
        <w:tc>
          <w:tcPr>
            <w:tcW w:w="795" w:type="dxa"/>
            <w:shd w:val="clear" w:color="auto" w:fill="auto"/>
          </w:tcPr>
          <w:p w:rsidR="00AD0536" w:rsidRPr="00AF3DD1" w:rsidRDefault="00AD0536" w:rsidP="00C0085E"/>
        </w:tc>
        <w:tc>
          <w:tcPr>
            <w:tcW w:w="864" w:type="dxa"/>
            <w:shd w:val="clear" w:color="auto" w:fill="DBE5F1"/>
          </w:tcPr>
          <w:p w:rsidR="00AD0536" w:rsidRDefault="00AD0536" w:rsidP="00C0085E">
            <w:r>
              <w:t>X</w:t>
            </w:r>
          </w:p>
        </w:tc>
        <w:tc>
          <w:tcPr>
            <w:tcW w:w="1473" w:type="dxa"/>
            <w:shd w:val="clear" w:color="auto" w:fill="auto"/>
          </w:tcPr>
          <w:p w:rsidR="00AD0536" w:rsidRPr="00AF3DD1" w:rsidRDefault="00AD0536" w:rsidP="00C0085E"/>
        </w:tc>
        <w:tc>
          <w:tcPr>
            <w:tcW w:w="2268" w:type="dxa"/>
          </w:tcPr>
          <w:p w:rsidR="00AD0536" w:rsidRDefault="00AD0536" w:rsidP="00C0085E">
            <w:pPr>
              <w:rPr>
                <w:sz w:val="16"/>
                <w:szCs w:val="16"/>
              </w:rPr>
            </w:pPr>
            <w:r>
              <w:rPr>
                <w:sz w:val="16"/>
                <w:szCs w:val="16"/>
              </w:rPr>
              <w:t xml:space="preserve">füpla, mafü ja suse on tundlikud füke suhtes, vähese hümo koormusega järvedel </w:t>
            </w:r>
          </w:p>
        </w:tc>
      </w:tr>
      <w:tr w:rsidR="00AD0536" w:rsidTr="00AD0536">
        <w:tc>
          <w:tcPr>
            <w:tcW w:w="864" w:type="dxa"/>
            <w:shd w:val="clear" w:color="auto" w:fill="DBE5F1"/>
          </w:tcPr>
          <w:p w:rsidR="00AD0536" w:rsidRDefault="00AD0536" w:rsidP="00C0085E">
            <w:r>
              <w:t>X</w:t>
            </w:r>
          </w:p>
        </w:tc>
        <w:tc>
          <w:tcPr>
            <w:tcW w:w="864" w:type="dxa"/>
            <w:shd w:val="clear" w:color="auto" w:fill="auto"/>
          </w:tcPr>
          <w:p w:rsidR="00AD0536" w:rsidRDefault="00AD0536" w:rsidP="00C0085E"/>
        </w:tc>
        <w:tc>
          <w:tcPr>
            <w:tcW w:w="819" w:type="dxa"/>
            <w:shd w:val="clear" w:color="auto" w:fill="DBE5F1"/>
          </w:tcPr>
          <w:p w:rsidR="00AD0536" w:rsidRDefault="00AD0536" w:rsidP="00C0085E">
            <w:r>
              <w:t>X</w:t>
            </w:r>
          </w:p>
        </w:tc>
        <w:tc>
          <w:tcPr>
            <w:tcW w:w="979" w:type="dxa"/>
            <w:shd w:val="clear" w:color="auto" w:fill="DBE5F1"/>
          </w:tcPr>
          <w:p w:rsidR="00AD0536" w:rsidRPr="00AF3DD1" w:rsidRDefault="00AD0536" w:rsidP="00C0085E">
            <w:r>
              <w:t>X</w:t>
            </w:r>
          </w:p>
        </w:tc>
        <w:tc>
          <w:tcPr>
            <w:tcW w:w="795" w:type="dxa"/>
            <w:shd w:val="clear" w:color="auto" w:fill="auto"/>
          </w:tcPr>
          <w:p w:rsidR="00AD0536" w:rsidRPr="00AF3DD1" w:rsidRDefault="00AD0536" w:rsidP="00C0085E"/>
        </w:tc>
        <w:tc>
          <w:tcPr>
            <w:tcW w:w="864" w:type="dxa"/>
            <w:shd w:val="clear" w:color="auto" w:fill="DBE5F1"/>
          </w:tcPr>
          <w:p w:rsidR="00AD0536" w:rsidRDefault="00AD0536" w:rsidP="00C0085E">
            <w:r>
              <w:t>X</w:t>
            </w:r>
          </w:p>
        </w:tc>
        <w:tc>
          <w:tcPr>
            <w:tcW w:w="1473" w:type="dxa"/>
            <w:shd w:val="clear" w:color="auto" w:fill="DBE5F1"/>
          </w:tcPr>
          <w:p w:rsidR="00AD0536" w:rsidRPr="00AF3DD1" w:rsidRDefault="00AD0536" w:rsidP="00C0085E">
            <w:r>
              <w:t>X</w:t>
            </w:r>
          </w:p>
        </w:tc>
        <w:tc>
          <w:tcPr>
            <w:tcW w:w="2268" w:type="dxa"/>
            <w:shd w:val="clear" w:color="auto" w:fill="auto"/>
          </w:tcPr>
          <w:p w:rsidR="00AD0536" w:rsidRDefault="00AD0536" w:rsidP="00C0085E">
            <w:pPr>
              <w:rPr>
                <w:sz w:val="16"/>
                <w:szCs w:val="16"/>
              </w:rPr>
            </w:pPr>
            <w:r>
              <w:rPr>
                <w:sz w:val="16"/>
                <w:szCs w:val="16"/>
              </w:rPr>
              <w:t>füpla, mafü ja suse on tundlikud füke suhtes, vähese hümo koormusega järvedel</w:t>
            </w:r>
          </w:p>
        </w:tc>
      </w:tr>
    </w:tbl>
    <w:p w:rsidR="00AD0536" w:rsidRDefault="00AD0536">
      <w:pPr>
        <w:spacing w:after="0"/>
      </w:pPr>
    </w:p>
    <w:p w:rsidR="00AD0536" w:rsidRDefault="00AD0536" w:rsidP="00AD0536">
      <w:pPr>
        <w:spacing w:after="0"/>
      </w:pPr>
      <w:r>
        <w:br w:type="page"/>
      </w:r>
      <w:r w:rsidRPr="0091491D">
        <w:t xml:space="preserve">Tabel </w:t>
      </w:r>
      <w:r>
        <w:t>7. Ranniku</w:t>
      </w:r>
      <w:r w:rsidRPr="0091491D">
        <w:t>veekogumite ökoloogilise seisundi usaldusväärsuse hinnang, aastatest 2009-2014 seireandmete olemasolu ja puudumise korral.</w:t>
      </w:r>
    </w:p>
    <w:tbl>
      <w:tblPr>
        <w:tblStyle w:val="Kontuurtabel"/>
        <w:tblW w:w="9351" w:type="dxa"/>
        <w:tblLayout w:type="fixed"/>
        <w:tblLook w:val="04A0" w:firstRow="1" w:lastRow="0" w:firstColumn="1" w:lastColumn="0" w:noHBand="0" w:noVBand="1"/>
      </w:tblPr>
      <w:tblGrid>
        <w:gridCol w:w="846"/>
        <w:gridCol w:w="992"/>
        <w:gridCol w:w="1276"/>
        <w:gridCol w:w="992"/>
        <w:gridCol w:w="1701"/>
        <w:gridCol w:w="3544"/>
      </w:tblGrid>
      <w:tr w:rsidR="00AD0536" w:rsidRPr="00E00993" w:rsidTr="00AD0536">
        <w:trPr>
          <w:tblHeader/>
        </w:trPr>
        <w:tc>
          <w:tcPr>
            <w:tcW w:w="846" w:type="dxa"/>
            <w:shd w:val="clear" w:color="auto" w:fill="8DB3E2"/>
          </w:tcPr>
          <w:p w:rsidR="00AD0536" w:rsidRPr="00E00993" w:rsidRDefault="00AD0536" w:rsidP="00C0085E">
            <w:pPr>
              <w:rPr>
                <w:b/>
              </w:rPr>
            </w:pPr>
            <w:r w:rsidRPr="00E00993">
              <w:rPr>
                <w:b/>
              </w:rPr>
              <w:t>FÜPLA</w:t>
            </w:r>
          </w:p>
          <w:p w:rsidR="00AD0536" w:rsidRPr="00E00993" w:rsidRDefault="00AD0536" w:rsidP="00C0085E">
            <w:pPr>
              <w:rPr>
                <w:b/>
              </w:rPr>
            </w:pPr>
          </w:p>
        </w:tc>
        <w:tc>
          <w:tcPr>
            <w:tcW w:w="992" w:type="dxa"/>
            <w:shd w:val="clear" w:color="auto" w:fill="8DB3E2"/>
          </w:tcPr>
          <w:p w:rsidR="00AD0536" w:rsidRPr="00E00993" w:rsidRDefault="00AD0536" w:rsidP="00C0085E">
            <w:pPr>
              <w:rPr>
                <w:b/>
              </w:rPr>
            </w:pPr>
            <w:r w:rsidRPr="00E00993">
              <w:rPr>
                <w:b/>
              </w:rPr>
              <w:t>MAFÜ</w:t>
            </w:r>
          </w:p>
        </w:tc>
        <w:tc>
          <w:tcPr>
            <w:tcW w:w="1276" w:type="dxa"/>
            <w:shd w:val="clear" w:color="auto" w:fill="8DB3E2"/>
          </w:tcPr>
          <w:p w:rsidR="00AD0536" w:rsidRPr="00E00993" w:rsidRDefault="00AD0536" w:rsidP="00C0085E">
            <w:pPr>
              <w:rPr>
                <w:b/>
              </w:rPr>
            </w:pPr>
            <w:r w:rsidRPr="00E00993">
              <w:rPr>
                <w:b/>
              </w:rPr>
              <w:t>SUSE</w:t>
            </w:r>
          </w:p>
        </w:tc>
        <w:tc>
          <w:tcPr>
            <w:tcW w:w="992" w:type="dxa"/>
            <w:shd w:val="clear" w:color="auto" w:fill="8DB3E2"/>
          </w:tcPr>
          <w:p w:rsidR="00AD0536" w:rsidRPr="00E00993" w:rsidRDefault="00AD0536" w:rsidP="00C0085E">
            <w:pPr>
              <w:rPr>
                <w:b/>
              </w:rPr>
            </w:pPr>
            <w:r w:rsidRPr="00E00993">
              <w:rPr>
                <w:b/>
              </w:rPr>
              <w:t>FÜKE</w:t>
            </w:r>
          </w:p>
        </w:tc>
        <w:tc>
          <w:tcPr>
            <w:tcW w:w="1701" w:type="dxa"/>
            <w:shd w:val="clear" w:color="auto" w:fill="8DB3E2"/>
          </w:tcPr>
          <w:p w:rsidR="00AD0536" w:rsidRPr="00E00993" w:rsidRDefault="00AD0536" w:rsidP="00C0085E">
            <w:pPr>
              <w:rPr>
                <w:b/>
              </w:rPr>
            </w:pPr>
            <w:r w:rsidRPr="00E00993">
              <w:rPr>
                <w:b/>
              </w:rPr>
              <w:t>HYMO</w:t>
            </w:r>
          </w:p>
        </w:tc>
        <w:tc>
          <w:tcPr>
            <w:tcW w:w="3544" w:type="dxa"/>
            <w:shd w:val="clear" w:color="auto" w:fill="8DB3E2"/>
          </w:tcPr>
          <w:p w:rsidR="00AD0536" w:rsidRPr="00E00993" w:rsidRDefault="00AD0536" w:rsidP="00C0085E">
            <w:pPr>
              <w:rPr>
                <w:b/>
              </w:rPr>
            </w:pPr>
            <w:r w:rsidRPr="00E00993">
              <w:rPr>
                <w:b/>
              </w:rPr>
              <w:t>Märkusi</w:t>
            </w:r>
          </w:p>
        </w:tc>
      </w:tr>
      <w:tr w:rsidR="00AD0536" w:rsidRPr="005A6AEF" w:rsidTr="00C0085E">
        <w:tc>
          <w:tcPr>
            <w:tcW w:w="5807" w:type="dxa"/>
            <w:gridSpan w:val="5"/>
            <w:shd w:val="clear" w:color="auto" w:fill="FFC000"/>
          </w:tcPr>
          <w:p w:rsidR="00AD0536" w:rsidRPr="005A6AEF" w:rsidRDefault="00AD0536" w:rsidP="00C0085E">
            <w:r w:rsidRPr="001A236F">
              <w:t>0 - info puudub</w:t>
            </w:r>
          </w:p>
        </w:tc>
        <w:tc>
          <w:tcPr>
            <w:tcW w:w="3544" w:type="dxa"/>
            <w:shd w:val="clear" w:color="auto" w:fill="FFC000"/>
          </w:tcPr>
          <w:p w:rsidR="00AD0536" w:rsidRPr="005A6AEF" w:rsidRDefault="00AD0536" w:rsidP="00C0085E">
            <w:r>
              <w:t>Info puudub kõikide kvaliteedielementide kohta</w:t>
            </w:r>
          </w:p>
        </w:tc>
      </w:tr>
      <w:tr w:rsidR="00AD0536" w:rsidRPr="005A6AEF" w:rsidTr="00C0085E">
        <w:tc>
          <w:tcPr>
            <w:tcW w:w="5807" w:type="dxa"/>
            <w:gridSpan w:val="5"/>
            <w:shd w:val="clear" w:color="auto" w:fill="FFC000"/>
          </w:tcPr>
          <w:p w:rsidR="00AD0536" w:rsidRPr="001A236F" w:rsidRDefault="00AD0536" w:rsidP="00C0085E">
            <w:r w:rsidRPr="001A236F">
              <w:t>1 – info vähene või vastuoluline</w:t>
            </w:r>
          </w:p>
        </w:tc>
        <w:tc>
          <w:tcPr>
            <w:tcW w:w="3544" w:type="dxa"/>
            <w:shd w:val="clear" w:color="auto" w:fill="FFC000"/>
          </w:tcPr>
          <w:p w:rsidR="00AD0536" w:rsidRPr="005A6AEF" w:rsidRDefault="00AD0536" w:rsidP="00C0085E">
            <w:r>
              <w:t>Info olemas 1-2 kvaliteedielemendi kohta</w:t>
            </w:r>
          </w:p>
        </w:tc>
      </w:tr>
      <w:tr w:rsidR="00AD0536" w:rsidRPr="00D62C15" w:rsidTr="00C0085E">
        <w:tc>
          <w:tcPr>
            <w:tcW w:w="5807" w:type="dxa"/>
            <w:gridSpan w:val="5"/>
            <w:shd w:val="clear" w:color="auto" w:fill="FFC000"/>
          </w:tcPr>
          <w:p w:rsidR="00AD0536" w:rsidRDefault="00AD0536" w:rsidP="00C0085E">
            <w:r w:rsidRPr="00E05676">
              <w:t>2- info meetmete kavandamiseks ebapiisav</w:t>
            </w:r>
          </w:p>
        </w:tc>
        <w:tc>
          <w:tcPr>
            <w:tcW w:w="3544" w:type="dxa"/>
            <w:shd w:val="clear" w:color="auto" w:fill="FFC000"/>
          </w:tcPr>
          <w:p w:rsidR="00AD0536" w:rsidRPr="00D62C15" w:rsidRDefault="00AD0536" w:rsidP="00C0085E">
            <w:r>
              <w:t>Info</w:t>
            </w:r>
            <w:r w:rsidRPr="00543DE7">
              <w:t xml:space="preserve"> 3 kvaliteedielemendi kohta</w:t>
            </w:r>
            <w:r>
              <w:t xml:space="preserve"> (erinevad kombinatsioonid)</w:t>
            </w:r>
          </w:p>
        </w:tc>
      </w:tr>
    </w:tbl>
    <w:p w:rsidR="00F4272A" w:rsidRDefault="00F4272A"/>
    <w:p w:rsidR="00F4272A" w:rsidRDefault="00F4272A">
      <w:pPr>
        <w:spacing w:after="0"/>
      </w:pPr>
    </w:p>
    <w:p w:rsidR="00F4272A" w:rsidRDefault="00F4272A">
      <w:pPr>
        <w:pStyle w:val="Pealkiri2"/>
      </w:pPr>
      <w:r>
        <w:t>6.2.Tugevasti muudetud veekogumi või tehisveekogumi ökoloogilise potentsiaali (ÖP) hinnangute usaldusväärsus</w:t>
      </w:r>
    </w:p>
    <w:p w:rsidR="00F4272A" w:rsidRDefault="00F4272A">
      <w:pPr>
        <w:spacing w:after="0"/>
      </w:pPr>
    </w:p>
    <w:p w:rsidR="00F4272A" w:rsidRDefault="00F4272A">
      <w:pPr>
        <w:spacing w:after="0"/>
      </w:pPr>
      <w:r>
        <w:t>Tugevasti muudetud veekogumi või tehisveekogumi ökoloogilise potentsiaali (ÖP) hinnangud on käesoleva vahehinnangu lisas 1 kõik madala usaldusväärsusega (usaldusväärsuse tase 1), kuna ökoloogilise potentsiaali seisundiklassi määramise metoodika on analüüsijärgus ja detailne juhend ökoloogilise potentsiaali seisundiklassi määramise kohta on ebapiisavate seireandmete ja majandusanalüüsi ühtlustatud metoodika puudumise tõttu välja töötamata.</w:t>
      </w:r>
    </w:p>
    <w:p w:rsidR="00F4272A" w:rsidRDefault="00F4272A">
      <w:pPr>
        <w:spacing w:after="0"/>
      </w:pPr>
    </w:p>
    <w:p w:rsidR="00F4272A" w:rsidRDefault="00F4272A">
      <w:pPr>
        <w:pStyle w:val="Pealkiri2"/>
      </w:pPr>
      <w:r>
        <w:t>6.3. </w:t>
      </w:r>
      <w:r w:rsidR="0069489B">
        <w:t>Vesikonnas</w:t>
      </w:r>
      <w:r>
        <w:t>petsiifiliste saasteainete sisalduse järgi saadud ökoloogilise seisundi hinnangu usaldusväärsus</w:t>
      </w:r>
    </w:p>
    <w:p w:rsidR="00F4272A" w:rsidRDefault="00F4272A">
      <w:pPr>
        <w:spacing w:after="0"/>
      </w:pPr>
    </w:p>
    <w:p w:rsidR="00F4272A" w:rsidRDefault="0069489B">
      <w:pPr>
        <w:spacing w:after="0"/>
      </w:pPr>
      <w:r>
        <w:t>Vesikonnas</w:t>
      </w:r>
      <w:r w:rsidR="00F4272A">
        <w:t>petsiifiliste saasteainete sisalduse järgi antud ökoloogilise seisundi hinnangu usaldusväärsust vooluveekogumis, maismaa seisuveekogumis ja rannikuveekogumis hinnatakse vastavalt analüüsitud proovide arvule. Kui kalendriaastas on võetud vähemalt 4 analüüsi ühtlaste ajavahemike järel , on usaldusväärsuse tase 3- kõrge. Kui kalendriaastas on võetud vähem kui 4 analüüsi ühtlaste ajavahemike järel, on usaldusväärsuse tase 1- madal.</w:t>
      </w:r>
    </w:p>
    <w:p w:rsidR="00F4272A" w:rsidRDefault="000432C8">
      <w:pPr>
        <w:spacing w:after="0"/>
      </w:pPr>
      <w:r>
        <w:br w:type="page"/>
      </w:r>
    </w:p>
    <w:p w:rsidR="00F4272A" w:rsidRDefault="00F4272A">
      <w:pPr>
        <w:pStyle w:val="Pealkiri2"/>
      </w:pPr>
      <w:r>
        <w:t>6.4. Kokkuvõte ökoloogilise seisundi hinnangu usaldusväärsuse hinnangust</w:t>
      </w:r>
    </w:p>
    <w:p w:rsidR="00F4272A" w:rsidRDefault="00F4272A">
      <w:pPr>
        <w:spacing w:after="0"/>
      </w:pPr>
    </w:p>
    <w:p w:rsidR="00F4272A" w:rsidRDefault="00F4272A">
      <w:pPr>
        <w:spacing w:after="0"/>
      </w:pPr>
      <w:r>
        <w:t>Käesoleva töö lisas 1 on igale veekogumile lisatud, selle veekogumi ökoloogilise seisundi usaldusväärsus. Veekogumite osas, mille ökoloogilise seisundi hinnang on madala usaldusväärsusega kesine, halb või väga halb, tuleks seisundi hinnang kindlasti seire käigus üle kontrollida. Seisundi parandamise meetmeid tuleks rakendada eeskätt veekogumitel, kus seisundi hinnang on kõrge usaldusväärsusega, st hinnang  koormuse ja elustiku kohta on omavahel kooskõlas.</w:t>
      </w:r>
    </w:p>
    <w:p w:rsidR="00F4272A" w:rsidRDefault="00F4272A">
      <w:pPr>
        <w:spacing w:after="0"/>
      </w:pPr>
    </w:p>
    <w:p w:rsidR="00F4272A" w:rsidRDefault="000432C8">
      <w:pPr>
        <w:spacing w:after="0"/>
      </w:pPr>
      <w:r>
        <w:t>Tabel 8</w:t>
      </w:r>
      <w:r w:rsidR="00F4272A">
        <w:t>. kokkuvõtte pinnaveekogumite seisundi usaldusväärsuse tasemetest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4"/>
        <w:gridCol w:w="1261"/>
        <w:gridCol w:w="1144"/>
        <w:gridCol w:w="1069"/>
        <w:gridCol w:w="1121"/>
        <w:gridCol w:w="1069"/>
      </w:tblGrid>
      <w:tr w:rsidR="00F4272A" w:rsidRPr="00224751" w:rsidTr="001C6923">
        <w:tc>
          <w:tcPr>
            <w:tcW w:w="2034" w:type="dxa"/>
            <w:shd w:val="clear" w:color="auto" w:fill="C6D9F1" w:themeFill="text2" w:themeFillTint="33"/>
          </w:tcPr>
          <w:p w:rsidR="00F4272A" w:rsidRPr="00224751" w:rsidRDefault="00F4272A" w:rsidP="00224751">
            <w:pPr>
              <w:spacing w:after="0" w:line="240" w:lineRule="auto"/>
            </w:pPr>
            <w:r w:rsidRPr="00224751">
              <w:t>VEE KATEGOORIA</w:t>
            </w:r>
          </w:p>
        </w:tc>
        <w:tc>
          <w:tcPr>
            <w:tcW w:w="1261" w:type="dxa"/>
            <w:shd w:val="clear" w:color="auto" w:fill="C6D9F1" w:themeFill="text2" w:themeFillTint="33"/>
          </w:tcPr>
          <w:p w:rsidR="00F4272A" w:rsidRPr="00224751" w:rsidRDefault="00F4272A" w:rsidP="00224751">
            <w:pPr>
              <w:spacing w:after="0" w:line="240" w:lineRule="auto"/>
            </w:pPr>
            <w:r w:rsidRPr="00224751">
              <w:t>VEE KOGUMITE ARV</w:t>
            </w:r>
          </w:p>
        </w:tc>
        <w:tc>
          <w:tcPr>
            <w:tcW w:w="1144" w:type="dxa"/>
            <w:shd w:val="clear" w:color="auto" w:fill="C6D9F1" w:themeFill="text2" w:themeFillTint="33"/>
          </w:tcPr>
          <w:p w:rsidR="00F4272A" w:rsidRPr="00224751" w:rsidRDefault="00F4272A" w:rsidP="00224751">
            <w:pPr>
              <w:spacing w:after="0" w:line="240" w:lineRule="auto"/>
            </w:pPr>
            <w:r w:rsidRPr="00224751">
              <w:t xml:space="preserve">0 </w:t>
            </w:r>
          </w:p>
          <w:p w:rsidR="00F4272A" w:rsidRPr="00224751" w:rsidRDefault="00F4272A" w:rsidP="00224751">
            <w:pPr>
              <w:spacing w:after="0" w:line="240" w:lineRule="auto"/>
              <w:rPr>
                <w:sz w:val="16"/>
                <w:szCs w:val="16"/>
              </w:rPr>
            </w:pPr>
            <w:r w:rsidRPr="00224751">
              <w:rPr>
                <w:sz w:val="16"/>
                <w:szCs w:val="16"/>
              </w:rPr>
              <w:t xml:space="preserve">(andmed </w:t>
            </w:r>
          </w:p>
          <w:p w:rsidR="00F4272A" w:rsidRPr="00224751" w:rsidRDefault="00F4272A" w:rsidP="00224751">
            <w:pPr>
              <w:spacing w:after="0" w:line="240" w:lineRule="auto"/>
            </w:pPr>
            <w:r w:rsidRPr="00224751">
              <w:rPr>
                <w:sz w:val="16"/>
                <w:szCs w:val="16"/>
              </w:rPr>
              <w:t>2009-2014 puuduvad</w:t>
            </w:r>
            <w:r w:rsidRPr="00224751">
              <w:t>)</w:t>
            </w:r>
          </w:p>
        </w:tc>
        <w:tc>
          <w:tcPr>
            <w:tcW w:w="1069" w:type="dxa"/>
            <w:shd w:val="clear" w:color="auto" w:fill="C6D9F1" w:themeFill="text2" w:themeFillTint="33"/>
          </w:tcPr>
          <w:p w:rsidR="00F4272A" w:rsidRPr="00224751" w:rsidRDefault="00F4272A" w:rsidP="00224751">
            <w:pPr>
              <w:spacing w:after="0" w:line="240" w:lineRule="auto"/>
            </w:pPr>
            <w:r w:rsidRPr="00224751">
              <w:t xml:space="preserve">1 </w:t>
            </w:r>
          </w:p>
          <w:p w:rsidR="00F4272A" w:rsidRPr="00224751" w:rsidRDefault="00F4272A" w:rsidP="00224751">
            <w:pPr>
              <w:spacing w:after="0" w:line="240" w:lineRule="auto"/>
              <w:rPr>
                <w:sz w:val="16"/>
                <w:szCs w:val="16"/>
              </w:rPr>
            </w:pPr>
            <w:r w:rsidRPr="00224751">
              <w:rPr>
                <w:sz w:val="16"/>
                <w:szCs w:val="16"/>
              </w:rPr>
              <w:t xml:space="preserve">(madal </w:t>
            </w:r>
          </w:p>
          <w:p w:rsidR="00F4272A" w:rsidRPr="00224751" w:rsidRDefault="00F4272A" w:rsidP="00224751">
            <w:pPr>
              <w:spacing w:after="0" w:line="240" w:lineRule="auto"/>
            </w:pPr>
            <w:r w:rsidRPr="00224751">
              <w:rPr>
                <w:sz w:val="16"/>
                <w:szCs w:val="16"/>
              </w:rPr>
              <w:t>usaldus väärsus)</w:t>
            </w:r>
          </w:p>
        </w:tc>
        <w:tc>
          <w:tcPr>
            <w:tcW w:w="1121" w:type="dxa"/>
            <w:shd w:val="clear" w:color="auto" w:fill="C6D9F1" w:themeFill="text2" w:themeFillTint="33"/>
          </w:tcPr>
          <w:p w:rsidR="00F4272A" w:rsidRPr="00224751" w:rsidRDefault="00F4272A" w:rsidP="00224751">
            <w:pPr>
              <w:spacing w:after="0" w:line="240" w:lineRule="auto"/>
            </w:pPr>
            <w:r w:rsidRPr="00224751">
              <w:t xml:space="preserve">2 </w:t>
            </w:r>
          </w:p>
          <w:p w:rsidR="00F4272A" w:rsidRPr="00224751" w:rsidRDefault="00F4272A" w:rsidP="00224751">
            <w:pPr>
              <w:spacing w:after="0" w:line="240" w:lineRule="auto"/>
            </w:pPr>
            <w:r w:rsidRPr="00224751">
              <w:rPr>
                <w:sz w:val="16"/>
                <w:szCs w:val="16"/>
              </w:rPr>
              <w:t>(keskmine usaldus väärsus)</w:t>
            </w:r>
          </w:p>
        </w:tc>
        <w:tc>
          <w:tcPr>
            <w:tcW w:w="1069" w:type="dxa"/>
            <w:shd w:val="clear" w:color="auto" w:fill="C6D9F1" w:themeFill="text2" w:themeFillTint="33"/>
          </w:tcPr>
          <w:p w:rsidR="00F4272A" w:rsidRPr="00224751" w:rsidRDefault="00F4272A" w:rsidP="00224751">
            <w:pPr>
              <w:spacing w:after="0" w:line="240" w:lineRule="auto"/>
            </w:pPr>
            <w:r w:rsidRPr="00224751">
              <w:t xml:space="preserve">3 </w:t>
            </w:r>
          </w:p>
          <w:p w:rsidR="00F4272A" w:rsidRPr="00224751" w:rsidRDefault="00F4272A" w:rsidP="00224751">
            <w:pPr>
              <w:spacing w:after="0" w:line="240" w:lineRule="auto"/>
            </w:pPr>
            <w:r w:rsidRPr="00224751">
              <w:rPr>
                <w:sz w:val="16"/>
                <w:szCs w:val="16"/>
              </w:rPr>
              <w:t>(kõrge usaldus väärsus)</w:t>
            </w:r>
          </w:p>
        </w:tc>
      </w:tr>
      <w:tr w:rsidR="00F4272A" w:rsidRPr="00224751" w:rsidTr="00224751">
        <w:tc>
          <w:tcPr>
            <w:tcW w:w="2034" w:type="dxa"/>
          </w:tcPr>
          <w:p w:rsidR="00F4272A" w:rsidRPr="00224751" w:rsidRDefault="00F4272A" w:rsidP="00224751">
            <w:pPr>
              <w:spacing w:after="0" w:line="240" w:lineRule="auto"/>
            </w:pPr>
            <w:r w:rsidRPr="00224751">
              <w:t>Vooluveekogumid (VV)</w:t>
            </w:r>
          </w:p>
        </w:tc>
        <w:tc>
          <w:tcPr>
            <w:tcW w:w="1261" w:type="dxa"/>
          </w:tcPr>
          <w:p w:rsidR="00F4272A" w:rsidRPr="00224751" w:rsidRDefault="00F4272A" w:rsidP="00224751">
            <w:pPr>
              <w:spacing w:after="0" w:line="240" w:lineRule="auto"/>
            </w:pPr>
            <w:r w:rsidRPr="00224751">
              <w:t>644</w:t>
            </w:r>
          </w:p>
        </w:tc>
        <w:tc>
          <w:tcPr>
            <w:tcW w:w="1144" w:type="dxa"/>
          </w:tcPr>
          <w:p w:rsidR="00F4272A" w:rsidRPr="00224751" w:rsidRDefault="0053570A" w:rsidP="00224751">
            <w:pPr>
              <w:spacing w:after="0" w:line="240" w:lineRule="auto"/>
            </w:pPr>
            <w:r>
              <w:t>9</w:t>
            </w:r>
          </w:p>
        </w:tc>
        <w:tc>
          <w:tcPr>
            <w:tcW w:w="1069" w:type="dxa"/>
          </w:tcPr>
          <w:p w:rsidR="00F4272A" w:rsidRPr="00224751" w:rsidRDefault="0053570A" w:rsidP="00224751">
            <w:pPr>
              <w:spacing w:after="0" w:line="240" w:lineRule="auto"/>
            </w:pPr>
            <w:r>
              <w:t>393</w:t>
            </w:r>
          </w:p>
        </w:tc>
        <w:tc>
          <w:tcPr>
            <w:tcW w:w="1121" w:type="dxa"/>
          </w:tcPr>
          <w:p w:rsidR="00F4272A" w:rsidRPr="00224751" w:rsidRDefault="0053570A" w:rsidP="00224751">
            <w:pPr>
              <w:spacing w:after="0" w:line="240" w:lineRule="auto"/>
            </w:pPr>
            <w:r>
              <w:t>36</w:t>
            </w:r>
          </w:p>
        </w:tc>
        <w:tc>
          <w:tcPr>
            <w:tcW w:w="1069" w:type="dxa"/>
          </w:tcPr>
          <w:p w:rsidR="00F4272A" w:rsidRPr="00224751" w:rsidRDefault="0053570A" w:rsidP="00224751">
            <w:pPr>
              <w:spacing w:after="0" w:line="240" w:lineRule="auto"/>
            </w:pPr>
            <w:r>
              <w:t>206</w:t>
            </w:r>
          </w:p>
        </w:tc>
      </w:tr>
      <w:tr w:rsidR="00F4272A" w:rsidRPr="00224751" w:rsidTr="00224751">
        <w:tc>
          <w:tcPr>
            <w:tcW w:w="2034" w:type="dxa"/>
          </w:tcPr>
          <w:p w:rsidR="00F4272A" w:rsidRPr="00224751" w:rsidRDefault="00F4272A" w:rsidP="00224751">
            <w:pPr>
              <w:spacing w:after="0" w:line="240" w:lineRule="auto"/>
            </w:pPr>
            <w:r w:rsidRPr="00224751">
              <w:t>Seisuveekogumid (MS)</w:t>
            </w:r>
          </w:p>
        </w:tc>
        <w:tc>
          <w:tcPr>
            <w:tcW w:w="1261" w:type="dxa"/>
          </w:tcPr>
          <w:p w:rsidR="00F4272A" w:rsidRPr="00224751" w:rsidRDefault="00F4272A" w:rsidP="00224751">
            <w:pPr>
              <w:spacing w:after="0" w:line="240" w:lineRule="auto"/>
            </w:pPr>
            <w:r w:rsidRPr="00224751">
              <w:t>90</w:t>
            </w:r>
          </w:p>
        </w:tc>
        <w:tc>
          <w:tcPr>
            <w:tcW w:w="1144" w:type="dxa"/>
          </w:tcPr>
          <w:p w:rsidR="00F4272A" w:rsidRPr="00224751" w:rsidRDefault="00F4272A" w:rsidP="00224751">
            <w:pPr>
              <w:spacing w:after="0" w:line="240" w:lineRule="auto"/>
            </w:pPr>
            <w:r w:rsidRPr="00224751">
              <w:t>8</w:t>
            </w:r>
          </w:p>
        </w:tc>
        <w:tc>
          <w:tcPr>
            <w:tcW w:w="1069" w:type="dxa"/>
          </w:tcPr>
          <w:p w:rsidR="00F4272A" w:rsidRPr="00224751" w:rsidRDefault="00F4272A" w:rsidP="00224751">
            <w:pPr>
              <w:spacing w:after="0" w:line="240" w:lineRule="auto"/>
            </w:pPr>
            <w:r w:rsidRPr="00224751">
              <w:t>0</w:t>
            </w:r>
          </w:p>
        </w:tc>
        <w:tc>
          <w:tcPr>
            <w:tcW w:w="1121" w:type="dxa"/>
          </w:tcPr>
          <w:p w:rsidR="00F4272A" w:rsidRPr="00224751" w:rsidRDefault="00F4272A" w:rsidP="00224751">
            <w:pPr>
              <w:spacing w:after="0" w:line="240" w:lineRule="auto"/>
            </w:pPr>
            <w:r w:rsidRPr="00224751">
              <w:t>5</w:t>
            </w:r>
          </w:p>
        </w:tc>
        <w:tc>
          <w:tcPr>
            <w:tcW w:w="1069" w:type="dxa"/>
          </w:tcPr>
          <w:p w:rsidR="00F4272A" w:rsidRPr="00224751" w:rsidRDefault="00F4272A" w:rsidP="00224751">
            <w:pPr>
              <w:spacing w:after="0" w:line="240" w:lineRule="auto"/>
            </w:pPr>
            <w:r w:rsidRPr="00224751">
              <w:t>77</w:t>
            </w:r>
          </w:p>
        </w:tc>
      </w:tr>
      <w:tr w:rsidR="00F4272A" w:rsidRPr="00224751" w:rsidTr="00224751">
        <w:tc>
          <w:tcPr>
            <w:tcW w:w="2034" w:type="dxa"/>
          </w:tcPr>
          <w:p w:rsidR="00F4272A" w:rsidRPr="00224751" w:rsidRDefault="00F4272A" w:rsidP="00224751">
            <w:pPr>
              <w:spacing w:after="0" w:line="240" w:lineRule="auto"/>
            </w:pPr>
            <w:r w:rsidRPr="00224751">
              <w:t>Rannikuveekogumid (MV)</w:t>
            </w:r>
          </w:p>
        </w:tc>
        <w:tc>
          <w:tcPr>
            <w:tcW w:w="1261" w:type="dxa"/>
          </w:tcPr>
          <w:p w:rsidR="00F4272A" w:rsidRPr="00224751" w:rsidRDefault="00F4272A" w:rsidP="00224751">
            <w:pPr>
              <w:spacing w:after="0" w:line="240" w:lineRule="auto"/>
            </w:pPr>
            <w:r w:rsidRPr="00224751">
              <w:t>16</w:t>
            </w:r>
          </w:p>
        </w:tc>
        <w:tc>
          <w:tcPr>
            <w:tcW w:w="1144" w:type="dxa"/>
          </w:tcPr>
          <w:p w:rsidR="00F4272A" w:rsidRPr="00224751" w:rsidRDefault="00F4272A" w:rsidP="00224751">
            <w:pPr>
              <w:spacing w:after="0" w:line="240" w:lineRule="auto"/>
            </w:pPr>
            <w:r w:rsidRPr="00224751">
              <w:t>0</w:t>
            </w:r>
          </w:p>
        </w:tc>
        <w:tc>
          <w:tcPr>
            <w:tcW w:w="1069" w:type="dxa"/>
          </w:tcPr>
          <w:p w:rsidR="00F4272A" w:rsidRPr="00224751" w:rsidRDefault="00F4272A" w:rsidP="00224751">
            <w:pPr>
              <w:spacing w:after="0" w:line="240" w:lineRule="auto"/>
            </w:pPr>
            <w:r w:rsidRPr="00224751">
              <w:t>0</w:t>
            </w:r>
          </w:p>
        </w:tc>
        <w:tc>
          <w:tcPr>
            <w:tcW w:w="1121" w:type="dxa"/>
          </w:tcPr>
          <w:p w:rsidR="00F4272A" w:rsidRPr="00224751" w:rsidRDefault="00F4272A" w:rsidP="00224751">
            <w:pPr>
              <w:spacing w:after="0" w:line="240" w:lineRule="auto"/>
            </w:pPr>
            <w:r w:rsidRPr="00224751">
              <w:t>0</w:t>
            </w:r>
          </w:p>
        </w:tc>
        <w:tc>
          <w:tcPr>
            <w:tcW w:w="1069" w:type="dxa"/>
          </w:tcPr>
          <w:p w:rsidR="00F4272A" w:rsidRPr="00224751" w:rsidRDefault="00F4272A" w:rsidP="00224751">
            <w:pPr>
              <w:spacing w:after="0" w:line="240" w:lineRule="auto"/>
            </w:pPr>
            <w:r w:rsidRPr="00224751">
              <w:t>16</w:t>
            </w:r>
          </w:p>
        </w:tc>
      </w:tr>
      <w:tr w:rsidR="00F4272A" w:rsidRPr="00224751" w:rsidTr="00224751">
        <w:tc>
          <w:tcPr>
            <w:tcW w:w="2034" w:type="dxa"/>
          </w:tcPr>
          <w:p w:rsidR="00F4272A" w:rsidRPr="001C6923" w:rsidRDefault="00F4272A" w:rsidP="00224751">
            <w:pPr>
              <w:spacing w:after="0" w:line="240" w:lineRule="auto"/>
              <w:rPr>
                <w:b/>
              </w:rPr>
            </w:pPr>
            <w:r w:rsidRPr="001C6923">
              <w:rPr>
                <w:b/>
              </w:rPr>
              <w:t>Kokku</w:t>
            </w:r>
          </w:p>
        </w:tc>
        <w:tc>
          <w:tcPr>
            <w:tcW w:w="1261" w:type="dxa"/>
          </w:tcPr>
          <w:p w:rsidR="00F4272A" w:rsidRPr="001C6923" w:rsidRDefault="00F4272A" w:rsidP="00224751">
            <w:pPr>
              <w:spacing w:after="0" w:line="240" w:lineRule="auto"/>
              <w:rPr>
                <w:b/>
              </w:rPr>
            </w:pPr>
            <w:r w:rsidRPr="001C6923">
              <w:rPr>
                <w:b/>
              </w:rPr>
              <w:t>750</w:t>
            </w:r>
          </w:p>
        </w:tc>
        <w:tc>
          <w:tcPr>
            <w:tcW w:w="1144" w:type="dxa"/>
          </w:tcPr>
          <w:p w:rsidR="00F4272A" w:rsidRPr="001C6923" w:rsidRDefault="001C6923" w:rsidP="00224751">
            <w:pPr>
              <w:spacing w:after="0" w:line="240" w:lineRule="auto"/>
              <w:rPr>
                <w:b/>
              </w:rPr>
            </w:pPr>
            <w:r w:rsidRPr="001C6923">
              <w:rPr>
                <w:b/>
              </w:rPr>
              <w:t>17</w:t>
            </w:r>
          </w:p>
        </w:tc>
        <w:tc>
          <w:tcPr>
            <w:tcW w:w="1069" w:type="dxa"/>
          </w:tcPr>
          <w:p w:rsidR="00F4272A" w:rsidRPr="001C6923" w:rsidRDefault="001C6923" w:rsidP="00224751">
            <w:pPr>
              <w:spacing w:after="0" w:line="240" w:lineRule="auto"/>
              <w:rPr>
                <w:b/>
              </w:rPr>
            </w:pPr>
            <w:r w:rsidRPr="001C6923">
              <w:rPr>
                <w:b/>
              </w:rPr>
              <w:t>393</w:t>
            </w:r>
          </w:p>
        </w:tc>
        <w:tc>
          <w:tcPr>
            <w:tcW w:w="1121" w:type="dxa"/>
          </w:tcPr>
          <w:p w:rsidR="00F4272A" w:rsidRPr="001C6923" w:rsidRDefault="001C6923" w:rsidP="00224751">
            <w:pPr>
              <w:spacing w:after="0" w:line="240" w:lineRule="auto"/>
              <w:rPr>
                <w:b/>
              </w:rPr>
            </w:pPr>
            <w:r w:rsidRPr="001C6923">
              <w:rPr>
                <w:b/>
              </w:rPr>
              <w:t>41</w:t>
            </w:r>
          </w:p>
        </w:tc>
        <w:tc>
          <w:tcPr>
            <w:tcW w:w="1069" w:type="dxa"/>
          </w:tcPr>
          <w:p w:rsidR="00F4272A" w:rsidRPr="001C6923" w:rsidRDefault="001C6923" w:rsidP="00224751">
            <w:pPr>
              <w:spacing w:after="0" w:line="240" w:lineRule="auto"/>
              <w:rPr>
                <w:b/>
              </w:rPr>
            </w:pPr>
            <w:r w:rsidRPr="001C6923">
              <w:rPr>
                <w:b/>
              </w:rPr>
              <w:t>299</w:t>
            </w:r>
          </w:p>
        </w:tc>
      </w:tr>
    </w:tbl>
    <w:p w:rsidR="00F4272A" w:rsidRDefault="00F4272A">
      <w:pPr>
        <w:spacing w:after="0"/>
      </w:pPr>
    </w:p>
    <w:p w:rsidR="00F4272A" w:rsidRDefault="000432C8">
      <w:pPr>
        <w:spacing w:after="0"/>
      </w:pPr>
      <w:r>
        <w:br w:type="page"/>
      </w:r>
    </w:p>
    <w:p w:rsidR="00F4272A" w:rsidRDefault="00F4272A">
      <w:pPr>
        <w:pStyle w:val="Pealkiri1"/>
      </w:pPr>
      <w:r>
        <w:t>7. Lisad</w:t>
      </w:r>
    </w:p>
    <w:p w:rsidR="00F4272A" w:rsidRDefault="00F4272A">
      <w:pPr>
        <w:spacing w:after="0"/>
        <w:rPr>
          <w:b/>
          <w:u w:val="single"/>
        </w:rPr>
      </w:pPr>
    </w:p>
    <w:p w:rsidR="00F4272A" w:rsidRDefault="00F57256">
      <w:pPr>
        <w:spacing w:after="0"/>
      </w:pPr>
      <w:r>
        <w:t>Käesoleval tööl on neli</w:t>
      </w:r>
      <w:r w:rsidR="00F4272A">
        <w:t xml:space="preserve"> lisa, mis on vormistatud Excel tabelitena</w:t>
      </w:r>
    </w:p>
    <w:p w:rsidR="00F4272A" w:rsidRDefault="00F4272A">
      <w:pPr>
        <w:spacing w:after="0"/>
      </w:pPr>
    </w:p>
    <w:p w:rsidR="00F4272A" w:rsidRDefault="00F4272A">
      <w:pPr>
        <w:spacing w:after="0"/>
      </w:pPr>
      <w:r>
        <w:rPr>
          <w:b/>
          <w:u w:val="single"/>
        </w:rPr>
        <w:t>Lisa 1</w:t>
      </w:r>
      <w:r>
        <w:t>. Eesti veekogumite koondseisundi, ökoloogilise seisundi või ökoloogilise potentsiaali ja keemilise seisundi 2014.a. ajakohastatud hinnang</w:t>
      </w:r>
    </w:p>
    <w:p w:rsidR="00452CEA" w:rsidRDefault="00452CEA">
      <w:pPr>
        <w:spacing w:after="0"/>
      </w:pPr>
    </w:p>
    <w:p w:rsidR="00F4272A" w:rsidRPr="00452CEA" w:rsidRDefault="00F57256">
      <w:pPr>
        <w:spacing w:after="0"/>
      </w:pPr>
      <w:r w:rsidRPr="00F57256">
        <w:rPr>
          <w:b/>
          <w:u w:val="single"/>
        </w:rPr>
        <w:t xml:space="preserve">Lisa 2. </w:t>
      </w:r>
      <w:r w:rsidRPr="00452CEA">
        <w:t>Tööriista ESTMODEL7 abil antud vooluveekogumitesse jõudva vee üldfosfori (Püld) ja üldlämmastiku (Nüld) sisalduse hinnangud (2011 vooluhulga andmete põhjal)</w:t>
      </w:r>
    </w:p>
    <w:p w:rsidR="00F57256" w:rsidRDefault="00F57256">
      <w:pPr>
        <w:spacing w:after="0"/>
        <w:rPr>
          <w:b/>
          <w:u w:val="single"/>
        </w:rPr>
      </w:pPr>
    </w:p>
    <w:p w:rsidR="00F4272A" w:rsidRDefault="00F57256">
      <w:pPr>
        <w:spacing w:after="0"/>
      </w:pPr>
      <w:r>
        <w:rPr>
          <w:b/>
          <w:u w:val="single"/>
        </w:rPr>
        <w:t>Lisa 3</w:t>
      </w:r>
      <w:r w:rsidR="00F4272A">
        <w:t>. Eesti vooluveekogumite hüdromorfoloogilise seisundi 2014.a. ajakohastatud hinnang</w:t>
      </w:r>
    </w:p>
    <w:p w:rsidR="00F4272A" w:rsidRDefault="00F4272A">
      <w:pPr>
        <w:spacing w:after="0"/>
      </w:pPr>
    </w:p>
    <w:p w:rsidR="00F4272A" w:rsidRDefault="00F4272A">
      <w:pPr>
        <w:spacing w:after="0"/>
      </w:pPr>
      <w:r>
        <w:rPr>
          <w:b/>
          <w:u w:val="single"/>
        </w:rPr>
        <w:t xml:space="preserve">Lisa </w:t>
      </w:r>
      <w:r w:rsidR="007F7B0C">
        <w:rPr>
          <w:b/>
          <w:u w:val="single"/>
        </w:rPr>
        <w:t>4</w:t>
      </w:r>
      <w:r>
        <w:rPr>
          <w:b/>
          <w:u w:val="single"/>
        </w:rPr>
        <w:t>.</w:t>
      </w:r>
      <w:r>
        <w:t xml:space="preserve"> Eesti maismaa seisuveekogumite hüdromorfoloogilise seisundi 2014.a. ajakohastatud hinnang</w:t>
      </w:r>
    </w:p>
    <w:p w:rsidR="00F4272A" w:rsidRDefault="003360CB">
      <w:pPr>
        <w:spacing w:after="0"/>
      </w:pPr>
      <w:r>
        <w:br w:type="page"/>
      </w:r>
    </w:p>
    <w:p w:rsidR="00F4272A" w:rsidRDefault="00F4272A">
      <w:pPr>
        <w:spacing w:after="0"/>
      </w:pPr>
      <w:r>
        <w:rPr>
          <w:rStyle w:val="Pealkiri1Mrk"/>
        </w:rPr>
        <w:t>8. Kasutatud kirjandus:</w:t>
      </w:r>
      <w:r>
        <w:rPr>
          <w:b/>
        </w:rPr>
        <w:br/>
      </w:r>
      <w:r>
        <w:br/>
        <w:t>1. Common Implementation Stategy for The Water Framework Directive (2000/60/EC); Guidance Document No 13, Overall approach to the classification of ecological status and ecological potential; European Communities, 2005</w:t>
      </w:r>
    </w:p>
    <w:p w:rsidR="00F4272A" w:rsidRDefault="00F4272A">
      <w:pPr>
        <w:spacing w:after="0"/>
      </w:pPr>
      <w:r>
        <w:t>2. Common Implementation Stategy for The Water Framework Directive (2000/60/EC); Guidance document No. 14, Guidance on the intercalibration process 2004 – 2006; Guidance Document on the Intercalibration process 2008-2011</w:t>
      </w:r>
    </w:p>
    <w:p w:rsidR="00F4272A" w:rsidRDefault="00F4272A">
      <w:pPr>
        <w:spacing w:after="0"/>
      </w:pPr>
      <w:r>
        <w:t xml:space="preserve">3. Euroopa Parlamendi ja Nõukogu 23. oktoobri 2000.aasta direktiiv 2000/60/EÜ, millega kehtestatakse ühenduse veepoliitika alane tegevusraamistik; EÜT L 327, 22.12.2000, lk 1, konsolideeritud tekst 2000L0060 — ET — 20.11.2014 — 007.001 — 1; </w:t>
      </w:r>
    </w:p>
    <w:p w:rsidR="00F4272A" w:rsidRDefault="00F4272A">
      <w:pPr>
        <w:spacing w:after="0"/>
      </w:pPr>
      <w:r>
        <w:t>4. Euroopa Komisjoni 20. septembri 2013. aasta otsus 2013/480/EL , millega kehtestatakse vastavalt Euroopa Parlamendi ja nõukogu direktiivile 2000/60/EÜ interkalibreerimise tulemusel liikmesriikide seiresüsteemide klassifikatsioonide väärtused ja tunnistatakse kehtetuks otsus 2008/915/EÜ; EÜT L266/1-47</w:t>
      </w:r>
      <w:r>
        <w:br/>
        <w:t xml:space="preserve">5. Keskkonnaministeerium, 2014. Hajukoormuse hinnang mudeli EstModel 7 abil. Töö „Ülevaade vesikonda mõjutavast koormusest, mida inimtegevus avaldab pinna- ja põhjaveele“, </w:t>
      </w:r>
      <w:hyperlink r:id="rId11" w:history="1">
        <w:r>
          <w:rPr>
            <w:rStyle w:val="Hperlink"/>
            <w:rFonts w:cs="Arial"/>
          </w:rPr>
          <w:t>http://www.envir.ee/et/inimtegevuse-moju-vesikonnas</w:t>
        </w:r>
      </w:hyperlink>
    </w:p>
    <w:p w:rsidR="00F4272A" w:rsidRDefault="00F4272A">
      <w:pPr>
        <w:spacing w:after="0"/>
      </w:pPr>
      <w:r>
        <w:t>6. Keskkonnaministri 28.07.2009</w:t>
      </w:r>
      <w:r w:rsidR="007C7D50">
        <w:t>.a.</w:t>
      </w:r>
      <w:r>
        <w:t xml:space="preserve"> määrus nr 44 „Pinnaveekogumite moodustamise kord ja nende pinnaveekogumite nimestik, mille seisundiklass tuleb määrata, pinnaveekogumite seisundiklassid ja seisundiklassidele vastavad kvaliteedinäitajate väärtused ning seisundiklasside määramise kord“</w:t>
      </w:r>
    </w:p>
    <w:p w:rsidR="00F4272A" w:rsidRDefault="00F4272A">
      <w:pPr>
        <w:spacing w:after="0"/>
      </w:pPr>
      <w:r>
        <w:t>7. Keskkonnaministri 09.09.2010</w:t>
      </w:r>
      <w:r w:rsidR="007C7D50">
        <w:t>.a.</w:t>
      </w:r>
      <w:r>
        <w:t xml:space="preserve"> määrus nr 49 „Pinnavee keskkonna kvaliteedi piirväärtused ja nende kohaldamise meetodid ning keskkonna kvaliteedi piirväärtused vee-elustikus“</w:t>
      </w:r>
    </w:p>
    <w:p w:rsidR="00F4272A" w:rsidRDefault="00F4272A">
      <w:pPr>
        <w:spacing w:after="0"/>
      </w:pPr>
      <w:r>
        <w:t>8. Krause,T., Palm,A., 2014. Eesti järvede ökoloogilise seisundi hindamiseks kasutatavate kalastiku indikaatorite arendamine ja kokkulangevusanalüüs teiste liikmesriikide indikaatoritega. Eesti Maaülikool, lepingu nr 4-1.1/14/77 aruanne</w:t>
      </w:r>
    </w:p>
    <w:p w:rsidR="00F4272A" w:rsidRDefault="00F4272A">
      <w:pPr>
        <w:spacing w:after="0"/>
      </w:pPr>
      <w:r>
        <w:t>9. Kõrs, A., 2012. Jõgede ökoloogilise seisundi hindamine kaldataimestiku järgi: Proovide võtmise ja analüüsi metoodilise juhendi koostamine, klassipiiride täpsustamine; Eesti Maaülikool, lepingu nr 4-1.1/43 aruanne</w:t>
      </w:r>
    </w:p>
    <w:p w:rsidR="00F4272A" w:rsidRDefault="00F4272A">
      <w:pPr>
        <w:spacing w:after="0"/>
      </w:pPr>
      <w:r>
        <w:t>10. Loigu, E., Pachel, K., Kaju,O., Elken, R., Raudsepp, K., Kuusik,A., Sokk, O., 2014. Oluliste looduslike ning inimtegevuse tulemusena rikutud (tugevasti muudetud või tehislike) vooluveekogude hüdromorfoloogilise seisundi uurimine ning hüdromorfoloogilise seisundi hindamise metoodika väljatöötamine; Tallinna Tehnikaülikool, Keskkonnainvesteeringute Keskuse rahastatud töövõtulepingu nr 4-1.1/12/341 aruanne</w:t>
      </w:r>
    </w:p>
    <w:p w:rsidR="00F4272A" w:rsidRDefault="00F4272A">
      <w:pPr>
        <w:spacing w:after="0"/>
      </w:pPr>
      <w:r>
        <w:t>11. Martin, G., Jaanus,A., Lauringson,V., Torn,K., 2011. Rannikumere ökoloogilise seisundi hindamise süsteemide interkalibreerimine; Tartu Ülikool, lepingu nr 4-1.1/27 aruanne</w:t>
      </w:r>
    </w:p>
    <w:p w:rsidR="00F4272A" w:rsidRDefault="00F4272A">
      <w:pPr>
        <w:spacing w:after="0"/>
      </w:pPr>
      <w:r>
        <w:t xml:space="preserve">12. Ott, I., jt 2010. Pinnavee seisundi hindamine, võrdlusveekogumid ja pinnavee seisundi klassipiirid bioloogiliste kvaliteedielementide järgi. Eesti Maaülikool, lepingu nr 18-20/191 aruanne </w:t>
      </w:r>
    </w:p>
    <w:p w:rsidR="00F4272A" w:rsidRDefault="00F4272A">
      <w:pPr>
        <w:spacing w:after="0"/>
      </w:pPr>
      <w:r>
        <w:t>13. Ott, I., jt 2014. Pinnavee ökoloogilise seisundi hindamine hüdromorfoloogiliste kvaliteedielementide alusel. (Järvede hüdromorfoloogilise seisundi hindamise esialgne metoodika). Eesti Maaülikool, lepingu nr 4-1.1/14/70 aruanne</w:t>
      </w:r>
    </w:p>
    <w:p w:rsidR="00F4272A" w:rsidRDefault="00F4272A">
      <w:pPr>
        <w:spacing w:after="0"/>
      </w:pPr>
      <w:r>
        <w:t>14. Ott, I., Maileht,K.,2013. Järvede ökoloogilise seisundi hindamisel kasutatava fütoplanktoni ja füüsikalis-keemilste kvaliteedinäitajate klassipiiride korrigeerimine ja referentstingimuste seadmine; Eesti Maaülikool, tellimiskirja nr 5-2.1/13/6000-1 aruanne</w:t>
      </w:r>
    </w:p>
    <w:p w:rsidR="00F4272A" w:rsidRDefault="00F4272A">
      <w:pPr>
        <w:spacing w:after="0"/>
      </w:pPr>
      <w:r>
        <w:t>15. Järvalt, A., Bernotas, P., Kask,M., Silm, M., 2013. 2012.a. Võrtsjärve kalavarude seisund ja Eesti angerjamajandamiskava täitmise analüüs. Eesti Maaülikool, lepingu nr nr 4-1.1/95 aruanne.</w:t>
      </w:r>
    </w:p>
    <w:p w:rsidR="00F4272A" w:rsidRDefault="00F4272A">
      <w:pPr>
        <w:spacing w:after="0"/>
      </w:pPr>
      <w:r>
        <w:t>16. Järvalt, A., Bernotas, P., Kask,M., Silm, M., 2014. 2013.a. Võrtsjärve kalavarude seisund ja Eesti angerjamajandamiskava täitmise analüüs. Eesti Maaülikool, lepingu nr nr 4-1.1/95 aruanne.</w:t>
      </w:r>
    </w:p>
    <w:p w:rsidR="00F4272A" w:rsidRDefault="00F4272A">
      <w:pPr>
        <w:spacing w:after="0"/>
      </w:pPr>
      <w:r>
        <w:t>17. Järvalt, A., Bernotas, P., Kask,M., Silm, M., 2015. 2014.a. Võrtsjärve kalavarude seisund ja Eesti angerjamajandamiskava täitmise analüüs. Eesti Maaülikool, lepingu nr nr 4-1.1/95 aruanne.</w:t>
      </w:r>
    </w:p>
    <w:p w:rsidR="00F4272A" w:rsidRDefault="00F4272A">
      <w:pPr>
        <w:spacing w:after="0"/>
      </w:pPr>
      <w:r>
        <w:t>18. Piirsoo, K.,2014. Eesti suurte jõgede ökoloogilise seisundi hindamiseks kasutatavate fütoplanktoni indikaatorite arendamine ja kokkulangevusanalüüs teiste liikmesriikide indikaatoritega; Eesti Maaülikool, lepingu nr 4-1.1/14/47 aruanne</w:t>
      </w:r>
    </w:p>
    <w:p w:rsidR="00F4272A" w:rsidRDefault="00F4272A">
      <w:pPr>
        <w:spacing w:after="0"/>
      </w:pPr>
      <w:r>
        <w:t>19. Projekti  "Tõkestusrajatiste inventariseerimine vooluveekogude seisundi parandamiseks” aruanne ; Keskkonnaagentuur, 2014</w:t>
      </w:r>
    </w:p>
    <w:p w:rsidR="00F4272A" w:rsidRDefault="00F4272A">
      <w:pPr>
        <w:spacing w:after="0"/>
      </w:pPr>
      <w:r>
        <w:t xml:space="preserve">20. Riikliku keskkonnaseire aruanded aastatest 2008-2014 </w:t>
      </w:r>
      <w:hyperlink r:id="rId12" w:history="1">
        <w:r>
          <w:rPr>
            <w:rStyle w:val="Hperlink"/>
            <w:rFonts w:cs="Arial"/>
          </w:rPr>
          <w:t>http://seire.keskkonnainfo.ee/</w:t>
        </w:r>
      </w:hyperlink>
    </w:p>
    <w:p w:rsidR="00F4272A" w:rsidRDefault="00F4272A">
      <w:pPr>
        <w:spacing w:after="0"/>
      </w:pPr>
      <w:r>
        <w:t>21. Saat,T.,jt, 2014. Kalavarude uuringud Peipsi, Lämmi- ja Pihkva järves; Tartu Ülikooli Eesti Mereinstituut; Keskkonnainvesteeringute Keskuse rahastatud töövõtulepingu nr. 4-1.1/13/73 aruanne</w:t>
      </w:r>
    </w:p>
    <w:p w:rsidR="00F4272A" w:rsidRDefault="00F4272A">
      <w:pPr>
        <w:spacing w:after="0"/>
      </w:pPr>
      <w:r>
        <w:t>22. Timm, H. , Vilbaste, S., 2010. Pinnavee ökoloogilise seisundi hindamise metoodika bioloogiliste kvaliteedielementide alusel. Bentiliste ränivetikate kooslus jões. Suurselgrootute põhjaloomade kooslus jões ja järves. Eesti Maaülikool, lepingu nr. 4 – 1.1/166 aruanne.</w:t>
      </w:r>
    </w:p>
    <w:p w:rsidR="00F4272A" w:rsidRDefault="00F4272A">
      <w:pPr>
        <w:spacing w:after="0"/>
      </w:pPr>
      <w:r>
        <w:t>23. Timm, H., 2012. Eesti järvede ja jõgede seisundi hindamisel kasutatavate suurselgrootute näitajate seosed surveteguritega ja tugevasti muudetud järve- ja jõekogumi ökoloogilise potentsiaali seisundiklassid suurselgrootute järgi. Eesti Maaülikool, tellimiskirja nr 5-2.1/9815 aruanne</w:t>
      </w:r>
    </w:p>
    <w:p w:rsidR="00F4272A" w:rsidRDefault="00F4272A">
      <w:pPr>
        <w:spacing w:after="0"/>
      </w:pPr>
      <w:r>
        <w:t>24. Torn,K.,2013. Veekvaliteedi hindamissüsteemi parandamine rannikuvee tüüpaladel II (Pärnu laht) ja V (Väinameri). TÜ Eesti Mereinstituut, rahastatud Keskkonnainvesteeringute Keskuse merekeskkonna programmist.</w:t>
      </w:r>
    </w:p>
    <w:p w:rsidR="00F4272A" w:rsidRDefault="00F4272A">
      <w:pPr>
        <w:spacing w:after="0"/>
      </w:pPr>
      <w:r>
        <w:t>25. Vilbaste, S., Lehtpuu, M.,2013. Info kogumine Eesti järvede bentiliste ränivetikate koosluste kohta ja esialgne analüüs bentiliste ränivetikate kasutamise kohta järve ökoloogilise seisundi indikaatorina; Eesti Maaülikool, lepingu nr 4-1.1/13/140 aruanne</w:t>
      </w:r>
    </w:p>
    <w:p w:rsidR="002C5454" w:rsidRDefault="002C5454">
      <w:r>
        <w:t xml:space="preserve">26. Veekogumite ökoloogilise seisundi interkalibreerimise aruanded on kättesaadavad järgmise otsingu abil </w:t>
      </w:r>
    </w:p>
    <w:p w:rsidR="00F4272A" w:rsidRDefault="00C90BA8">
      <w:hyperlink r:id="rId13" w:history="1">
        <w:r w:rsidR="002C5454" w:rsidRPr="00406A3B">
          <w:rPr>
            <w:rStyle w:val="Hperlink"/>
            <w:rFonts w:cs="Arial"/>
          </w:rPr>
          <w:t>https://circabc.europa.eu</w:t>
        </w:r>
      </w:hyperlink>
      <w:r w:rsidR="002C5454">
        <w:t>, kataloog „Environment“ &lt; „Implementing Water Framework Directive“, &lt; „andmekogu“ &lt; working groups &lt;  WG Ecological status &lt; Intercalibration of Ecological Status, &lt; Intercalibration Technical Reports 2013</w:t>
      </w:r>
    </w:p>
    <w:p w:rsidR="00191DAA" w:rsidRDefault="00C90BA8">
      <w:hyperlink r:id="rId14" w:history="1">
        <w:r w:rsidR="00191DAA" w:rsidRPr="00406A3B">
          <w:rPr>
            <w:rStyle w:val="Hperlink"/>
            <w:rFonts w:cs="Arial"/>
          </w:rPr>
          <w:t>https://circabc.europa.eu/faces/jsp/extension/wai/navigation/container.jsp?FormPrincipal:_idcl=FormPrincipal:_id3&amp;FormPrincipal_SUBMIT=1&amp;id=37159521-07bd-4151-b2bd-ac6f8977f237&amp;javax.faces.ViewState=rO0ABXVyABNbTGphdmEubGFuZy5PYmplY3Q7kM5YnxBzKWwCAAB4cAAAAAN0AAE3cHQAKy9qc3AvZXh0ZW5zaW9uL3dhaS9uYXZpZ2F0aW9uL2NvbnRhaW5lci5qc3A</w:t>
        </w:r>
      </w:hyperlink>
      <w:r w:rsidR="00191DAA" w:rsidRPr="00191DAA">
        <w:t>=</w:t>
      </w:r>
    </w:p>
    <w:p w:rsidR="00191DAA" w:rsidRDefault="00191DAA"/>
    <w:sectPr w:rsidR="00191DAA" w:rsidSect="002774A0">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85E" w:rsidRDefault="00C0085E" w:rsidP="002774A0">
      <w:pPr>
        <w:spacing w:after="0" w:line="240" w:lineRule="auto"/>
      </w:pPr>
      <w:r>
        <w:separator/>
      </w:r>
    </w:p>
  </w:endnote>
  <w:endnote w:type="continuationSeparator" w:id="0">
    <w:p w:rsidR="00C0085E" w:rsidRDefault="00C0085E" w:rsidP="00277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2FF" w:usb1="400004FF" w:usb2="00000000" w:usb3="00000000" w:csb0="0000019F" w:csb1="00000000"/>
  </w:font>
  <w:font w:name="Tahoma">
    <w:altName w:val="Lucidasans"/>
    <w:panose1 w:val="020B0604030504040204"/>
    <w:charset w:val="BA"/>
    <w:family w:val="swiss"/>
    <w:pitch w:val="variable"/>
    <w:sig w:usb0="E1002EFF" w:usb1="C000605B" w:usb2="00000029" w:usb3="00000000" w:csb0="000101FF" w:csb1="00000000"/>
  </w:font>
  <w:font w:name="Umpush">
    <w:altName w:val="Segoe Scrip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85E" w:rsidRDefault="00C0085E">
    <w:pPr>
      <w:pStyle w:val="Jalus"/>
      <w:jc w:val="center"/>
    </w:pPr>
    <w:r>
      <w:fldChar w:fldCharType="begin"/>
    </w:r>
    <w:r>
      <w:instrText>PAGE   \* MERGEFORMAT</w:instrText>
    </w:r>
    <w:r>
      <w:fldChar w:fldCharType="separate"/>
    </w:r>
    <w:r w:rsidR="00C90BA8">
      <w:rPr>
        <w:noProof/>
      </w:rPr>
      <w:t>1</w:t>
    </w:r>
    <w:r>
      <w:rPr>
        <w:noProof/>
      </w:rPr>
      <w:fldChar w:fldCharType="end"/>
    </w:r>
  </w:p>
  <w:p w:rsidR="00C0085E" w:rsidRDefault="00C0085E">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85E" w:rsidRDefault="00C0085E" w:rsidP="002774A0">
      <w:pPr>
        <w:spacing w:after="0" w:line="240" w:lineRule="auto"/>
      </w:pPr>
      <w:r>
        <w:separator/>
      </w:r>
    </w:p>
  </w:footnote>
  <w:footnote w:type="continuationSeparator" w:id="0">
    <w:p w:rsidR="00C0085E" w:rsidRDefault="00C0085E" w:rsidP="002774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9D48D0"/>
    <w:multiLevelType w:val="hybridMultilevel"/>
    <w:tmpl w:val="73E6B490"/>
    <w:lvl w:ilvl="0" w:tplc="04250011">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74A0"/>
    <w:rsid w:val="00005046"/>
    <w:rsid w:val="00007170"/>
    <w:rsid w:val="00027BE7"/>
    <w:rsid w:val="000305B1"/>
    <w:rsid w:val="00034374"/>
    <w:rsid w:val="000432C8"/>
    <w:rsid w:val="00043A5A"/>
    <w:rsid w:val="00063565"/>
    <w:rsid w:val="00070FF0"/>
    <w:rsid w:val="00076F48"/>
    <w:rsid w:val="000770C2"/>
    <w:rsid w:val="00083CE9"/>
    <w:rsid w:val="00096D4B"/>
    <w:rsid w:val="000A173E"/>
    <w:rsid w:val="000A57BF"/>
    <w:rsid w:val="000A7473"/>
    <w:rsid w:val="000B27B1"/>
    <w:rsid w:val="000C7609"/>
    <w:rsid w:val="000D6FF2"/>
    <w:rsid w:val="000E3E7E"/>
    <w:rsid w:val="000F17AE"/>
    <w:rsid w:val="000F24BE"/>
    <w:rsid w:val="001326D8"/>
    <w:rsid w:val="00137C68"/>
    <w:rsid w:val="0016734A"/>
    <w:rsid w:val="001717BE"/>
    <w:rsid w:val="00171881"/>
    <w:rsid w:val="001919EC"/>
    <w:rsid w:val="00191DAA"/>
    <w:rsid w:val="00194686"/>
    <w:rsid w:val="00197538"/>
    <w:rsid w:val="001A28BE"/>
    <w:rsid w:val="001B7EDF"/>
    <w:rsid w:val="001C2E1F"/>
    <w:rsid w:val="001C471B"/>
    <w:rsid w:val="001C6923"/>
    <w:rsid w:val="00210C8A"/>
    <w:rsid w:val="00224751"/>
    <w:rsid w:val="00265FFF"/>
    <w:rsid w:val="002774A0"/>
    <w:rsid w:val="00281DD8"/>
    <w:rsid w:val="00287A8C"/>
    <w:rsid w:val="0029561C"/>
    <w:rsid w:val="002B6709"/>
    <w:rsid w:val="002C1458"/>
    <w:rsid w:val="002C5454"/>
    <w:rsid w:val="00321E93"/>
    <w:rsid w:val="003356AB"/>
    <w:rsid w:val="003360CB"/>
    <w:rsid w:val="00366835"/>
    <w:rsid w:val="0037649D"/>
    <w:rsid w:val="003838E0"/>
    <w:rsid w:val="003A3D20"/>
    <w:rsid w:val="003C2AB1"/>
    <w:rsid w:val="003F39FF"/>
    <w:rsid w:val="00402DAE"/>
    <w:rsid w:val="00410673"/>
    <w:rsid w:val="00413C8A"/>
    <w:rsid w:val="00415991"/>
    <w:rsid w:val="00417A08"/>
    <w:rsid w:val="00444A64"/>
    <w:rsid w:val="00446394"/>
    <w:rsid w:val="00452CEA"/>
    <w:rsid w:val="004579FE"/>
    <w:rsid w:val="00477CF0"/>
    <w:rsid w:val="0048777D"/>
    <w:rsid w:val="004971FB"/>
    <w:rsid w:val="004B40EE"/>
    <w:rsid w:val="004C7CD9"/>
    <w:rsid w:val="004D2082"/>
    <w:rsid w:val="004F040C"/>
    <w:rsid w:val="0053065B"/>
    <w:rsid w:val="0053570A"/>
    <w:rsid w:val="00540B23"/>
    <w:rsid w:val="005631A8"/>
    <w:rsid w:val="005644A6"/>
    <w:rsid w:val="00582F41"/>
    <w:rsid w:val="0058393D"/>
    <w:rsid w:val="00586D50"/>
    <w:rsid w:val="005C2D1D"/>
    <w:rsid w:val="005D2AFF"/>
    <w:rsid w:val="005E024F"/>
    <w:rsid w:val="005E22EC"/>
    <w:rsid w:val="005F2C21"/>
    <w:rsid w:val="0060168E"/>
    <w:rsid w:val="00614A7F"/>
    <w:rsid w:val="006223AF"/>
    <w:rsid w:val="00651DA2"/>
    <w:rsid w:val="00653DC7"/>
    <w:rsid w:val="00655A56"/>
    <w:rsid w:val="00673B28"/>
    <w:rsid w:val="006820D5"/>
    <w:rsid w:val="0069141B"/>
    <w:rsid w:val="0069489B"/>
    <w:rsid w:val="006A2E0F"/>
    <w:rsid w:val="006D3CC2"/>
    <w:rsid w:val="006F4366"/>
    <w:rsid w:val="006F4CD6"/>
    <w:rsid w:val="00711FC7"/>
    <w:rsid w:val="00712773"/>
    <w:rsid w:val="007179F8"/>
    <w:rsid w:val="00743A26"/>
    <w:rsid w:val="00746C52"/>
    <w:rsid w:val="00752DA1"/>
    <w:rsid w:val="007615DF"/>
    <w:rsid w:val="00765953"/>
    <w:rsid w:val="0077339D"/>
    <w:rsid w:val="00790839"/>
    <w:rsid w:val="007C4426"/>
    <w:rsid w:val="007C58DF"/>
    <w:rsid w:val="007C5A51"/>
    <w:rsid w:val="007C7D50"/>
    <w:rsid w:val="007F7B0C"/>
    <w:rsid w:val="00803AB7"/>
    <w:rsid w:val="00845E76"/>
    <w:rsid w:val="00862E8F"/>
    <w:rsid w:val="00864C3D"/>
    <w:rsid w:val="008928FE"/>
    <w:rsid w:val="008B037D"/>
    <w:rsid w:val="00916D93"/>
    <w:rsid w:val="0092221C"/>
    <w:rsid w:val="00942450"/>
    <w:rsid w:val="009456BB"/>
    <w:rsid w:val="00950937"/>
    <w:rsid w:val="00955778"/>
    <w:rsid w:val="009847EF"/>
    <w:rsid w:val="00985770"/>
    <w:rsid w:val="00996A5D"/>
    <w:rsid w:val="00997647"/>
    <w:rsid w:val="009B787D"/>
    <w:rsid w:val="009C7C4D"/>
    <w:rsid w:val="009D090E"/>
    <w:rsid w:val="00A156FF"/>
    <w:rsid w:val="00A45FA7"/>
    <w:rsid w:val="00A66891"/>
    <w:rsid w:val="00A770AC"/>
    <w:rsid w:val="00A95E2D"/>
    <w:rsid w:val="00AA421F"/>
    <w:rsid w:val="00AB23FE"/>
    <w:rsid w:val="00AB24F6"/>
    <w:rsid w:val="00AD0536"/>
    <w:rsid w:val="00AD45C5"/>
    <w:rsid w:val="00AD468C"/>
    <w:rsid w:val="00B01FA1"/>
    <w:rsid w:val="00B05852"/>
    <w:rsid w:val="00B1467D"/>
    <w:rsid w:val="00B31F6F"/>
    <w:rsid w:val="00B43C75"/>
    <w:rsid w:val="00B516AA"/>
    <w:rsid w:val="00B738A3"/>
    <w:rsid w:val="00BE4B98"/>
    <w:rsid w:val="00BF0C37"/>
    <w:rsid w:val="00BF5DDD"/>
    <w:rsid w:val="00C0085E"/>
    <w:rsid w:val="00C00EF6"/>
    <w:rsid w:val="00C5715A"/>
    <w:rsid w:val="00C66FAA"/>
    <w:rsid w:val="00C77D73"/>
    <w:rsid w:val="00C90BA8"/>
    <w:rsid w:val="00CB08B7"/>
    <w:rsid w:val="00CB6E8B"/>
    <w:rsid w:val="00CC1C80"/>
    <w:rsid w:val="00CE6647"/>
    <w:rsid w:val="00D16FA1"/>
    <w:rsid w:val="00D419C6"/>
    <w:rsid w:val="00D74FAF"/>
    <w:rsid w:val="00D94F9B"/>
    <w:rsid w:val="00DB58DE"/>
    <w:rsid w:val="00DC04DA"/>
    <w:rsid w:val="00DD5677"/>
    <w:rsid w:val="00DF591A"/>
    <w:rsid w:val="00E039EF"/>
    <w:rsid w:val="00E16E45"/>
    <w:rsid w:val="00E55A69"/>
    <w:rsid w:val="00E70593"/>
    <w:rsid w:val="00E8086C"/>
    <w:rsid w:val="00EC424C"/>
    <w:rsid w:val="00F02348"/>
    <w:rsid w:val="00F12E97"/>
    <w:rsid w:val="00F227FB"/>
    <w:rsid w:val="00F22D50"/>
    <w:rsid w:val="00F30573"/>
    <w:rsid w:val="00F4272A"/>
    <w:rsid w:val="00F428F1"/>
    <w:rsid w:val="00F47FBB"/>
    <w:rsid w:val="00F51F0A"/>
    <w:rsid w:val="00F57256"/>
    <w:rsid w:val="00F5751A"/>
    <w:rsid w:val="00F61A98"/>
    <w:rsid w:val="00F66172"/>
    <w:rsid w:val="00F7416D"/>
    <w:rsid w:val="00F9568B"/>
    <w:rsid w:val="00F9674A"/>
    <w:rsid w:val="00FA6FA7"/>
    <w:rsid w:val="00FB27F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et-EE" w:eastAsia="et-E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942450"/>
    <w:pPr>
      <w:spacing w:after="160" w:line="259" w:lineRule="auto"/>
    </w:pPr>
    <w:rPr>
      <w:lang w:eastAsia="en-US"/>
    </w:rPr>
  </w:style>
  <w:style w:type="paragraph" w:styleId="Pealkiri1">
    <w:name w:val="heading 1"/>
    <w:basedOn w:val="Normaallaad"/>
    <w:next w:val="Normaallaad"/>
    <w:link w:val="Pealkiri1Mrk"/>
    <w:uiPriority w:val="99"/>
    <w:qFormat/>
    <w:rsid w:val="002774A0"/>
    <w:pPr>
      <w:keepNext/>
      <w:keepLines/>
      <w:spacing w:before="240" w:after="0"/>
      <w:outlineLvl w:val="0"/>
    </w:pPr>
    <w:rPr>
      <w:rFonts w:ascii="Calibri Light" w:eastAsia="Malgun Gothic" w:hAnsi="Calibri Light" w:cs="Times New Roman"/>
      <w:color w:val="2E74B5"/>
      <w:sz w:val="32"/>
      <w:szCs w:val="32"/>
    </w:rPr>
  </w:style>
  <w:style w:type="paragraph" w:styleId="Pealkiri2">
    <w:name w:val="heading 2"/>
    <w:basedOn w:val="Normaallaad"/>
    <w:next w:val="Normaallaad"/>
    <w:link w:val="Pealkiri2Mrk"/>
    <w:uiPriority w:val="99"/>
    <w:qFormat/>
    <w:rsid w:val="002774A0"/>
    <w:pPr>
      <w:keepNext/>
      <w:keepLines/>
      <w:spacing w:before="40" w:after="0"/>
      <w:outlineLvl w:val="1"/>
    </w:pPr>
    <w:rPr>
      <w:rFonts w:ascii="Calibri Light" w:eastAsia="Malgun Gothic" w:hAnsi="Calibri Light" w:cs="Times New Roman"/>
      <w:color w:val="2E74B5"/>
      <w:sz w:val="26"/>
      <w:szCs w:val="26"/>
    </w:rPr>
  </w:style>
  <w:style w:type="paragraph" w:styleId="Pealkiri3">
    <w:name w:val="heading 3"/>
    <w:basedOn w:val="Normaallaad"/>
    <w:next w:val="Normaallaad"/>
    <w:link w:val="Pealkiri3Mrk"/>
    <w:uiPriority w:val="99"/>
    <w:qFormat/>
    <w:rsid w:val="002774A0"/>
    <w:pPr>
      <w:keepNext/>
      <w:keepLines/>
      <w:spacing w:before="40" w:after="0"/>
      <w:outlineLvl w:val="2"/>
    </w:pPr>
    <w:rPr>
      <w:rFonts w:ascii="Calibri Light" w:eastAsia="Malgun Gothic" w:hAnsi="Calibri Light" w:cs="Times New Roman"/>
      <w:color w:val="1F4D78"/>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9"/>
    <w:locked/>
    <w:rsid w:val="002774A0"/>
    <w:rPr>
      <w:rFonts w:ascii="Calibri Light" w:eastAsia="Malgun Gothic" w:hAnsi="Calibri Light" w:cs="Times New Roman"/>
      <w:color w:val="2E74B5"/>
      <w:sz w:val="32"/>
      <w:szCs w:val="32"/>
    </w:rPr>
  </w:style>
  <w:style w:type="character" w:customStyle="1" w:styleId="Pealkiri2Mrk">
    <w:name w:val="Pealkiri 2 Märk"/>
    <w:basedOn w:val="Liguvaikefont"/>
    <w:link w:val="Pealkiri2"/>
    <w:uiPriority w:val="99"/>
    <w:locked/>
    <w:rsid w:val="002774A0"/>
    <w:rPr>
      <w:rFonts w:ascii="Calibri Light" w:eastAsia="Malgun Gothic" w:hAnsi="Calibri Light" w:cs="Times New Roman"/>
      <w:color w:val="2E74B5"/>
      <w:sz w:val="26"/>
      <w:szCs w:val="26"/>
    </w:rPr>
  </w:style>
  <w:style w:type="character" w:customStyle="1" w:styleId="Pealkiri3Mrk">
    <w:name w:val="Pealkiri 3 Märk"/>
    <w:basedOn w:val="Liguvaikefont"/>
    <w:link w:val="Pealkiri3"/>
    <w:uiPriority w:val="9"/>
    <w:semiHidden/>
    <w:rsid w:val="00C13305"/>
    <w:rPr>
      <w:rFonts w:asciiTheme="majorHAnsi" w:eastAsiaTheme="majorEastAsia" w:hAnsiTheme="majorHAnsi" w:cstheme="majorBidi"/>
      <w:b/>
      <w:bCs/>
      <w:sz w:val="26"/>
      <w:szCs w:val="26"/>
      <w:lang w:eastAsia="en-US"/>
    </w:rPr>
  </w:style>
  <w:style w:type="character" w:styleId="Hperlink">
    <w:name w:val="Hyperlink"/>
    <w:basedOn w:val="Liguvaikefont"/>
    <w:uiPriority w:val="99"/>
    <w:rsid w:val="002774A0"/>
    <w:rPr>
      <w:rFonts w:cs="Times New Roman"/>
      <w:color w:val="0563C1"/>
      <w:u w:val="single"/>
    </w:rPr>
  </w:style>
  <w:style w:type="table" w:styleId="Kontuurtabel">
    <w:name w:val="Table Grid"/>
    <w:basedOn w:val="Normaaltabel"/>
    <w:uiPriority w:val="39"/>
    <w:rsid w:val="002774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oendilik">
    <w:name w:val="List Paragraph"/>
    <w:basedOn w:val="Normaallaad"/>
    <w:uiPriority w:val="99"/>
    <w:qFormat/>
    <w:rsid w:val="002774A0"/>
    <w:pPr>
      <w:ind w:left="720"/>
      <w:contextualSpacing/>
    </w:pPr>
  </w:style>
  <w:style w:type="paragraph" w:styleId="Jalus">
    <w:name w:val="footer"/>
    <w:basedOn w:val="Normaallaad"/>
    <w:link w:val="JalusMrk"/>
    <w:uiPriority w:val="99"/>
    <w:rsid w:val="002774A0"/>
    <w:pPr>
      <w:tabs>
        <w:tab w:val="center" w:pos="4536"/>
        <w:tab w:val="right" w:pos="9072"/>
      </w:tabs>
      <w:spacing w:after="0" w:line="240" w:lineRule="auto"/>
    </w:pPr>
  </w:style>
  <w:style w:type="character" w:customStyle="1" w:styleId="JalusMrk">
    <w:name w:val="Jalus Märk"/>
    <w:basedOn w:val="Liguvaikefont"/>
    <w:link w:val="Jalus"/>
    <w:uiPriority w:val="99"/>
    <w:semiHidden/>
    <w:rsid w:val="00C13305"/>
    <w:rPr>
      <w:lang w:eastAsia="en-US"/>
    </w:rPr>
  </w:style>
  <w:style w:type="paragraph" w:styleId="Dokumendiplaan">
    <w:name w:val="Document Map"/>
    <w:basedOn w:val="Normaallaad"/>
    <w:link w:val="DokumendiplaanMrk"/>
    <w:uiPriority w:val="99"/>
    <w:semiHidden/>
    <w:rsid w:val="00415991"/>
    <w:pPr>
      <w:shd w:val="clear" w:color="auto" w:fill="000080"/>
    </w:pPr>
    <w:rPr>
      <w:rFonts w:ascii="Tahoma" w:hAnsi="Tahoma" w:cs="Tahoma"/>
      <w:sz w:val="20"/>
      <w:szCs w:val="20"/>
    </w:rPr>
  </w:style>
  <w:style w:type="character" w:customStyle="1" w:styleId="DokumendiplaanMrk">
    <w:name w:val="Dokumendiplaan Märk"/>
    <w:basedOn w:val="Liguvaikefont"/>
    <w:link w:val="Dokumendiplaan"/>
    <w:uiPriority w:val="99"/>
    <w:semiHidden/>
    <w:rsid w:val="00C13305"/>
    <w:rPr>
      <w:rFonts w:ascii="Times New Roman" w:hAnsi="Times New Roman"/>
      <w:sz w:val="0"/>
      <w:szCs w:val="0"/>
      <w:lang w:eastAsia="en-US"/>
    </w:rPr>
  </w:style>
  <w:style w:type="paragraph" w:styleId="Tugevtsitaat">
    <w:name w:val="Intense Quote"/>
    <w:basedOn w:val="Normaallaad"/>
    <w:next w:val="Normaallaad"/>
    <w:link w:val="TugevtsitaatMrk"/>
    <w:uiPriority w:val="30"/>
    <w:qFormat/>
    <w:rsid w:val="003A3D2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TugevtsitaatMrk">
    <w:name w:val="Tugev tsitaat Märk"/>
    <w:basedOn w:val="Liguvaikefont"/>
    <w:link w:val="Tugevtsitaat"/>
    <w:uiPriority w:val="30"/>
    <w:rsid w:val="003A3D20"/>
    <w:rPr>
      <w:i/>
      <w:iCs/>
      <w:color w:val="4F81BD" w:themeColor="accent1"/>
      <w:lang w:eastAsia="en-US"/>
    </w:rPr>
  </w:style>
  <w:style w:type="paragraph" w:styleId="Tsitaat">
    <w:name w:val="Quote"/>
    <w:basedOn w:val="Normaallaad"/>
    <w:next w:val="Normaallaad"/>
    <w:link w:val="TsitaatMrk"/>
    <w:uiPriority w:val="29"/>
    <w:qFormat/>
    <w:rsid w:val="003A3D20"/>
    <w:pPr>
      <w:spacing w:before="200"/>
      <w:ind w:left="864" w:right="864"/>
      <w:jc w:val="center"/>
    </w:pPr>
    <w:rPr>
      <w:i/>
      <w:iCs/>
      <w:color w:val="404040" w:themeColor="text1" w:themeTint="BF"/>
    </w:rPr>
  </w:style>
  <w:style w:type="character" w:customStyle="1" w:styleId="TsitaatMrk">
    <w:name w:val="Tsitaat Märk"/>
    <w:basedOn w:val="Liguvaikefont"/>
    <w:link w:val="Tsitaat"/>
    <w:uiPriority w:val="29"/>
    <w:rsid w:val="003A3D20"/>
    <w:rPr>
      <w:i/>
      <w:iCs/>
      <w:color w:val="404040" w:themeColor="text1" w:themeTint="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circabc.europa.e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ire.keskkonnainfo.e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nvir.ee/et/inimtegevuse-moju-vesikonna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cdr.eionet.europa.eu/help/WFD/WFD_521_2016"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circabc.europa.eu/faces/jsp/extension/wai/navigation/container.jsp?FormPrincipal:_idcl=FormPrincipal:_id3&amp;FormPrincipal_SUBMIT=1&amp;id=37159521-07bd-4151-b2bd-ac6f8977f237&amp;javax.faces.ViewState=rO0ABXVyABNbTGphdmEubGFuZy5PYmplY3Q7kM5YnxBzKWwCAAB4cAAAAAN0AAE3cHQAKy9qc3AvZXh0ZW5zaW9uL3dhaS9uYXZpZ2F0aW9uL2NvbnRhaW5lci5qc3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10506</Words>
  <Characters>60936</Characters>
  <Application>Microsoft Office Word</Application>
  <DocSecurity>0</DocSecurity>
  <Lines>507</Lines>
  <Paragraphs>142</Paragraphs>
  <ScaleCrop>false</ScaleCrop>
  <HeadingPairs>
    <vt:vector size="2" baseType="variant">
      <vt:variant>
        <vt:lpstr>Pealkiri</vt:lpstr>
      </vt:variant>
      <vt:variant>
        <vt:i4>1</vt:i4>
      </vt:variant>
    </vt:vector>
  </HeadingPairs>
  <TitlesOfParts>
    <vt:vector size="1" baseType="lpstr">
      <vt:lpstr>Heaks kiidetud veemajanduskomisjoni poolt</vt:lpstr>
    </vt:vector>
  </TitlesOfParts>
  <Company/>
  <LinksUpToDate>false</LinksUpToDate>
  <CharactersWithSpaces>71300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Heaks kiidetud veemajanduskomisjoni poolt</dc:title>
  <dc:subject/>
  <dc:creator/>
  <cp:keywords/>
  <dc:description/>
  <cp:lastModifiedBy/>
  <cp:revision>1</cp:revision>
  <dcterms:created xsi:type="dcterms:W3CDTF">2015-11-27T07:35:00Z</dcterms:created>
  <dcterms:modified xsi:type="dcterms:W3CDTF">2015-11-30T15:22:00Z</dcterms:modified>
</cp:coreProperties>
</file>